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E21B0" w:rsidRPr="0053697E" w:rsidRDefault="00546BE0">
      <w:pPr>
        <w:pStyle w:val="aNormln"/>
        <w:keepNext/>
        <w:spacing w:before="120"/>
        <w:ind w:firstLine="0"/>
        <w:jc w:val="center"/>
        <w:rPr>
          <w:rFonts w:ascii="Candara" w:hAnsi="Candara"/>
          <w:b/>
          <w:sz w:val="48"/>
          <w:szCs w:val="48"/>
        </w:rPr>
      </w:pPr>
      <w:r w:rsidRPr="0053697E">
        <w:rPr>
          <w:rFonts w:ascii="Candara" w:hAnsi="Candara"/>
          <w:b/>
          <w:sz w:val="48"/>
          <w:szCs w:val="48"/>
        </w:rPr>
        <w:t xml:space="preserve">odůvodnění </w:t>
      </w:r>
    </w:p>
    <w:p w:rsidR="009E21B0" w:rsidRPr="0053697E" w:rsidRDefault="00546BE0">
      <w:pPr>
        <w:pStyle w:val="aNormln"/>
        <w:keepNext/>
        <w:spacing w:before="120" w:after="360"/>
        <w:ind w:firstLine="0"/>
        <w:jc w:val="center"/>
        <w:rPr>
          <w:rFonts w:ascii="Candara" w:hAnsi="Candara"/>
          <w:b/>
          <w:sz w:val="48"/>
          <w:szCs w:val="48"/>
        </w:rPr>
      </w:pPr>
      <w:r w:rsidRPr="0053697E">
        <w:rPr>
          <w:rFonts w:ascii="Candara" w:hAnsi="Candara"/>
          <w:b/>
          <w:sz w:val="48"/>
          <w:szCs w:val="48"/>
        </w:rPr>
        <w:t xml:space="preserve">územního plánu </w:t>
      </w:r>
      <w:r w:rsidR="00E526C6">
        <w:rPr>
          <w:rFonts w:ascii="Candara" w:hAnsi="Candara"/>
          <w:b/>
          <w:sz w:val="48"/>
          <w:szCs w:val="48"/>
        </w:rPr>
        <w:t>Habří</w:t>
      </w:r>
    </w:p>
    <w:p w:rsidR="009E21B0" w:rsidRPr="0053697E" w:rsidRDefault="00546BE0">
      <w:pPr>
        <w:pStyle w:val="aNormln"/>
        <w:keepNext/>
        <w:spacing w:after="360"/>
        <w:ind w:firstLine="0"/>
        <w:jc w:val="left"/>
        <w:rPr>
          <w:rFonts w:ascii="Candara" w:hAnsi="Candara"/>
          <w:b/>
          <w:spacing w:val="-10"/>
          <w:sz w:val="36"/>
          <w:szCs w:val="36"/>
        </w:rPr>
      </w:pPr>
      <w:r w:rsidRPr="0053697E">
        <w:rPr>
          <w:rFonts w:ascii="Candara" w:hAnsi="Candara"/>
          <w:b/>
          <w:spacing w:val="-10"/>
          <w:sz w:val="36"/>
          <w:szCs w:val="36"/>
        </w:rPr>
        <w:t>II. Obsah odůvodnění územního plánu</w:t>
      </w:r>
    </w:p>
    <w:p w:rsidR="009E21B0" w:rsidRPr="00192A4D" w:rsidRDefault="00546BE0">
      <w:pPr>
        <w:pStyle w:val="aNormln"/>
        <w:keepNext/>
        <w:spacing w:after="0"/>
        <w:ind w:firstLine="0"/>
        <w:rPr>
          <w:rFonts w:ascii="Candara" w:hAnsi="Candara"/>
        </w:rPr>
      </w:pPr>
      <w:r w:rsidRPr="00192A4D">
        <w:rPr>
          <w:rFonts w:ascii="Candara" w:hAnsi="Candara"/>
          <w:b/>
        </w:rPr>
        <w:t xml:space="preserve">1) </w:t>
      </w:r>
      <w:r w:rsidRPr="00192A4D">
        <w:rPr>
          <w:rFonts w:ascii="Candara" w:hAnsi="Candara"/>
          <w:b/>
          <w:u w:val="single"/>
        </w:rPr>
        <w:t>Textová část</w:t>
      </w:r>
      <w:r w:rsidRPr="00192A4D">
        <w:rPr>
          <w:rFonts w:ascii="Candara" w:hAnsi="Candara"/>
        </w:rPr>
        <w:t xml:space="preserve"> odůvodnění územního plánu obsahuje:</w:t>
      </w:r>
    </w:p>
    <w:p w:rsidR="002E7059" w:rsidRPr="00CD6691" w:rsidRDefault="00546BE0" w:rsidP="002E7059">
      <w:pPr>
        <w:pStyle w:val="Obsah1"/>
        <w:tabs>
          <w:tab w:val="right" w:leader="dot" w:pos="9060"/>
        </w:tabs>
        <w:spacing w:before="120"/>
        <w:rPr>
          <w:rFonts w:ascii="Candara" w:eastAsiaTheme="minorEastAsia" w:hAnsi="Candara" w:cstheme="minorBidi"/>
          <w:b w:val="0"/>
          <w:bCs w:val="0"/>
          <w:noProof/>
          <w:sz w:val="22"/>
          <w:szCs w:val="22"/>
          <w:lang w:eastAsia="cs-CZ"/>
        </w:rPr>
      </w:pPr>
      <w:r w:rsidRPr="00A52E31">
        <w:rPr>
          <w:rFonts w:ascii="Candara" w:hAnsi="Candara"/>
          <w:b w:val="0"/>
          <w:bCs w:val="0"/>
          <w:i/>
          <w:iCs/>
          <w:sz w:val="22"/>
          <w:szCs w:val="22"/>
        </w:rPr>
        <w:fldChar w:fldCharType="begin"/>
      </w:r>
      <w:r w:rsidRPr="00A52E31">
        <w:rPr>
          <w:rFonts w:ascii="Candara" w:hAnsi="Candara"/>
          <w:b w:val="0"/>
          <w:bCs w:val="0"/>
          <w:i/>
          <w:iCs/>
          <w:sz w:val="22"/>
          <w:szCs w:val="22"/>
        </w:rPr>
        <w:instrText xml:space="preserve"> TOC \h \z \t "aNapis kapitoly odůvodnění;1;aNadpis podkapitoly odůvodnění;2" </w:instrText>
      </w:r>
      <w:r w:rsidRPr="00A52E31">
        <w:rPr>
          <w:rFonts w:ascii="Candara" w:hAnsi="Candara"/>
          <w:b w:val="0"/>
          <w:bCs w:val="0"/>
          <w:i/>
          <w:iCs/>
          <w:sz w:val="22"/>
          <w:szCs w:val="22"/>
        </w:rPr>
        <w:fldChar w:fldCharType="separate"/>
      </w:r>
      <w:hyperlink w:anchor="_Toc469174680" w:history="1">
        <w:r w:rsidR="002E7059" w:rsidRPr="00CD6691">
          <w:rPr>
            <w:rStyle w:val="Hypertextovodkaz"/>
            <w:rFonts w:ascii="Candara" w:hAnsi="Candara"/>
            <w:noProof/>
          </w:rPr>
          <w:t>a)</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postup při pořízení územního plánu</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_Toc469174680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39</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681" w:history="1">
        <w:r w:rsidR="002E7059" w:rsidRPr="00CD6691">
          <w:rPr>
            <w:rStyle w:val="Hypertextovodkaz"/>
            <w:rFonts w:ascii="Candara" w:hAnsi="Candara"/>
            <w:noProof/>
            <w:spacing w:val="18"/>
          </w:rPr>
          <w:t>b)</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vyhodnocení souladu s politikou územního rozvoje a územně plánovací dokumentací vydanou krajem, vyhodnocení koordinace využívání území z hlediska širších vztahů v území</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_Toc469174681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40</w:t>
        </w:r>
        <w:r w:rsidR="002E7059" w:rsidRPr="00CD6691">
          <w:rPr>
            <w:rFonts w:ascii="Candara" w:hAnsi="Candara"/>
            <w:noProof/>
            <w:webHidden/>
          </w:rPr>
          <w:fldChar w:fldCharType="end"/>
        </w:r>
      </w:hyperlink>
    </w:p>
    <w:p w:rsidR="002E7059" w:rsidRPr="00CD6691" w:rsidRDefault="00B11278" w:rsidP="002E7059">
      <w:pPr>
        <w:pStyle w:val="Obsah2"/>
        <w:tabs>
          <w:tab w:val="left" w:pos="805"/>
          <w:tab w:val="right" w:leader="dot" w:pos="9060"/>
        </w:tabs>
        <w:rPr>
          <w:rFonts w:ascii="Candara" w:eastAsiaTheme="minorEastAsia" w:hAnsi="Candara" w:cstheme="minorBidi"/>
          <w:i w:val="0"/>
          <w:iCs w:val="0"/>
          <w:noProof/>
          <w:sz w:val="22"/>
          <w:szCs w:val="22"/>
          <w:lang w:eastAsia="cs-CZ"/>
        </w:rPr>
      </w:pPr>
      <w:hyperlink w:anchor="_Toc469174682" w:history="1">
        <w:r w:rsidR="002E7059" w:rsidRPr="00CD6691">
          <w:rPr>
            <w:rStyle w:val="Hypertextovodkaz"/>
            <w:rFonts w:ascii="Candara" w:hAnsi="Candara"/>
            <w:noProof/>
          </w:rPr>
          <w:t>b) 1.</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vyhodnocení souladu návrhu s politikou územního rozvoje</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_Toc469174682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40</w:t>
        </w:r>
        <w:r w:rsidR="002E7059" w:rsidRPr="00CD6691">
          <w:rPr>
            <w:rFonts w:ascii="Candara" w:hAnsi="Candara"/>
            <w:noProof/>
            <w:webHidden/>
          </w:rPr>
          <w:fldChar w:fldCharType="end"/>
        </w:r>
      </w:hyperlink>
    </w:p>
    <w:p w:rsidR="002E7059" w:rsidRPr="00CD6691" w:rsidRDefault="00B11278" w:rsidP="002E7059">
      <w:pPr>
        <w:pStyle w:val="Obsah2"/>
        <w:tabs>
          <w:tab w:val="left" w:pos="960"/>
          <w:tab w:val="right" w:leader="dot" w:pos="9060"/>
        </w:tabs>
        <w:rPr>
          <w:rFonts w:ascii="Candara" w:eastAsiaTheme="minorEastAsia" w:hAnsi="Candara" w:cstheme="minorBidi"/>
          <w:i w:val="0"/>
          <w:iCs w:val="0"/>
          <w:noProof/>
          <w:sz w:val="22"/>
          <w:szCs w:val="22"/>
          <w:lang w:eastAsia="cs-CZ"/>
        </w:rPr>
      </w:pPr>
      <w:hyperlink w:anchor="_Toc469174683" w:history="1">
        <w:r w:rsidR="002E7059" w:rsidRPr="00CD6691">
          <w:rPr>
            <w:rStyle w:val="Hypertextovodkaz"/>
            <w:rFonts w:ascii="Candara" w:hAnsi="Candara"/>
            <w:noProof/>
          </w:rPr>
          <w:t>b) 2.</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vyhodnocení souladu návrhu s územně plánovací dokumentací vydanou krajem</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_Toc469174683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41</w:t>
        </w:r>
        <w:r w:rsidR="002E7059" w:rsidRPr="00CD6691">
          <w:rPr>
            <w:rFonts w:ascii="Candara" w:hAnsi="Candara"/>
            <w:noProof/>
            <w:webHidden/>
          </w:rPr>
          <w:fldChar w:fldCharType="end"/>
        </w:r>
      </w:hyperlink>
    </w:p>
    <w:p w:rsidR="002E7059" w:rsidRPr="00CD6691" w:rsidRDefault="00B11278" w:rsidP="002E7059">
      <w:pPr>
        <w:pStyle w:val="Obsah2"/>
        <w:tabs>
          <w:tab w:val="left" w:pos="960"/>
          <w:tab w:val="right" w:leader="dot" w:pos="9060"/>
        </w:tabs>
        <w:rPr>
          <w:rFonts w:ascii="Candara" w:eastAsiaTheme="minorEastAsia" w:hAnsi="Candara" w:cstheme="minorBidi"/>
          <w:i w:val="0"/>
          <w:iCs w:val="0"/>
          <w:noProof/>
          <w:sz w:val="22"/>
          <w:szCs w:val="22"/>
          <w:lang w:eastAsia="cs-CZ"/>
        </w:rPr>
      </w:pPr>
      <w:hyperlink w:anchor="_Toc469174684" w:history="1">
        <w:r w:rsidR="002E7059" w:rsidRPr="00CD6691">
          <w:rPr>
            <w:rStyle w:val="Hypertextovodkaz"/>
            <w:rFonts w:ascii="Candara" w:hAnsi="Candara"/>
            <w:noProof/>
          </w:rPr>
          <w:t>b) 3.</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vyhodnocení koordinace využívání území z hlediska širších vztahů v území</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_Toc469174684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45</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685" w:history="1">
        <w:r w:rsidR="002E7059" w:rsidRPr="00CD6691">
          <w:rPr>
            <w:rStyle w:val="Hypertextovodkaz"/>
            <w:rFonts w:ascii="Candara" w:hAnsi="Candara"/>
            <w:noProof/>
            <w:spacing w:val="10"/>
          </w:rPr>
          <w:t>c)</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vyhodnocení souladu s cíli a úkoly územního plánování, zejména s požadavky na ochranu architektonických a urbanistických hodnot v území a požadavky na ochranu nezastavěného území</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_Toc469174685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46</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686" w:history="1">
        <w:r w:rsidR="002E7059" w:rsidRPr="00CD6691">
          <w:rPr>
            <w:rStyle w:val="Hypertextovodkaz"/>
            <w:rFonts w:ascii="Candara" w:hAnsi="Candara"/>
            <w:noProof/>
          </w:rPr>
          <w:t>d)</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vyhodnocení souladu s požadavky stavebního zákona a jeho prováděcích právních předpisů</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_Toc469174686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48</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687" w:history="1">
        <w:r w:rsidR="002E7059" w:rsidRPr="00CD6691">
          <w:rPr>
            <w:rStyle w:val="Hypertextovodkaz"/>
            <w:rFonts w:ascii="Candara" w:hAnsi="Candara"/>
            <w:noProof/>
          </w:rPr>
          <w:t>e)</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vyhodnocení souladu s požadavky zvláštních právních předpisů a se stanovisky dotčených orgánů podle zvláštních právních předpisů, popřípadě s výsledkem řešení rozporů</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_Toc469174687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49</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688" w:history="1">
        <w:r w:rsidR="002E7059" w:rsidRPr="00CD6691">
          <w:rPr>
            <w:rStyle w:val="Hypertextovodkaz"/>
            <w:rFonts w:ascii="Candara" w:hAnsi="Candara"/>
            <w:noProof/>
          </w:rPr>
          <w:t>f)</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zpráva o vyhodnocení vlivů na udržitelný rozvoj území obsahující základní informace o výsledcích tohoto vyhodnocení včetně výsledků vyhodnocení vlivů na životní prostředí</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_Toc469174688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50</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689" w:history="1">
        <w:r w:rsidR="002E7059" w:rsidRPr="00CD6691">
          <w:rPr>
            <w:rStyle w:val="Hypertextovodkaz"/>
            <w:rFonts w:ascii="Candara" w:hAnsi="Candara"/>
            <w:noProof/>
          </w:rPr>
          <w:t>g)</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stanovisko krajského úřadu podle § 50 odst. 5</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_Toc469174689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51</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690" w:history="1">
        <w:r w:rsidR="002E7059" w:rsidRPr="00CD6691">
          <w:rPr>
            <w:rStyle w:val="Hypertextovodkaz"/>
            <w:rFonts w:ascii="Candara" w:hAnsi="Candara"/>
            <w:noProof/>
          </w:rPr>
          <w:t>h)</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sdělení, jak bylo stanovisko podle § 50 odst. 5 zohledněno, s uvedením závažných důvodů, pokud některé požadavky nebo podmínky zohledněny nebyly</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_Toc469174690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52</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691" w:history="1">
        <w:r w:rsidR="002E7059" w:rsidRPr="00CD6691">
          <w:rPr>
            <w:rStyle w:val="Hypertextovodkaz"/>
            <w:rFonts w:ascii="Candara" w:hAnsi="Candara"/>
            <w:noProof/>
          </w:rPr>
          <w:t>i)</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vyhodnocení splnění požadavků zadání</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_Toc469174691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52</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692" w:history="1">
        <w:r w:rsidR="002E7059" w:rsidRPr="00CD6691">
          <w:rPr>
            <w:rStyle w:val="Hypertextovodkaz"/>
            <w:rFonts w:ascii="Candara" w:hAnsi="Candara"/>
            <w:noProof/>
          </w:rPr>
          <w:t>j)</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komplexní zdůvodnění přijatého řešení včetně vybrané varianty</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_Toc469174692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54</w:t>
        </w:r>
        <w:r w:rsidR="002E7059" w:rsidRPr="00CD6691">
          <w:rPr>
            <w:rFonts w:ascii="Candara" w:hAnsi="Candara"/>
            <w:noProof/>
            <w:webHidden/>
          </w:rPr>
          <w:fldChar w:fldCharType="end"/>
        </w:r>
      </w:hyperlink>
    </w:p>
    <w:p w:rsidR="002E7059" w:rsidRPr="00CD6691" w:rsidRDefault="00B11278" w:rsidP="002E7059">
      <w:pPr>
        <w:pStyle w:val="Obsah2"/>
        <w:tabs>
          <w:tab w:val="right" w:leader="dot" w:pos="9060"/>
        </w:tabs>
        <w:rPr>
          <w:rFonts w:ascii="Candara" w:eastAsiaTheme="minorEastAsia" w:hAnsi="Candara" w:cstheme="minorBidi"/>
          <w:i w:val="0"/>
          <w:iCs w:val="0"/>
          <w:noProof/>
          <w:sz w:val="22"/>
          <w:szCs w:val="22"/>
          <w:lang w:eastAsia="cs-CZ"/>
        </w:rPr>
      </w:pPr>
      <w:hyperlink w:anchor="_Toc469174693" w:history="1">
        <w:r w:rsidR="002E7059" w:rsidRPr="00CD6691">
          <w:rPr>
            <w:rStyle w:val="Hypertextovodkaz"/>
            <w:rFonts w:ascii="Candara" w:hAnsi="Candara"/>
            <w:noProof/>
          </w:rPr>
          <w:t>j) 1.</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vymezení zastavěného území</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_Toc469174693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54</w:t>
        </w:r>
        <w:r w:rsidR="002E7059" w:rsidRPr="00CD6691">
          <w:rPr>
            <w:rFonts w:ascii="Candara" w:hAnsi="Candara"/>
            <w:noProof/>
            <w:webHidden/>
          </w:rPr>
          <w:fldChar w:fldCharType="end"/>
        </w:r>
      </w:hyperlink>
    </w:p>
    <w:p w:rsidR="002E7059" w:rsidRPr="00CD6691" w:rsidRDefault="00B11278" w:rsidP="002E7059">
      <w:pPr>
        <w:pStyle w:val="Obsah2"/>
        <w:tabs>
          <w:tab w:val="right" w:leader="dot" w:pos="9060"/>
        </w:tabs>
        <w:rPr>
          <w:rFonts w:ascii="Candara" w:eastAsiaTheme="minorEastAsia" w:hAnsi="Candara" w:cstheme="minorBidi"/>
          <w:i w:val="0"/>
          <w:iCs w:val="0"/>
          <w:noProof/>
          <w:sz w:val="22"/>
          <w:szCs w:val="22"/>
          <w:lang w:eastAsia="cs-CZ"/>
        </w:rPr>
      </w:pPr>
      <w:hyperlink w:anchor="_Toc469174694" w:history="1">
        <w:r w:rsidR="002E7059" w:rsidRPr="00CD6691">
          <w:rPr>
            <w:rStyle w:val="Hypertextovodkaz"/>
            <w:rFonts w:ascii="Candara" w:hAnsi="Candara"/>
            <w:noProof/>
          </w:rPr>
          <w:t>j) 2.</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základní koncepce rozvoje území obce</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_Toc469174694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54</w:t>
        </w:r>
        <w:r w:rsidR="002E7059" w:rsidRPr="00CD6691">
          <w:rPr>
            <w:rFonts w:ascii="Candara" w:hAnsi="Candara"/>
            <w:noProof/>
            <w:webHidden/>
          </w:rPr>
          <w:fldChar w:fldCharType="end"/>
        </w:r>
      </w:hyperlink>
    </w:p>
    <w:p w:rsidR="002E7059" w:rsidRPr="00CD6691" w:rsidRDefault="00B11278" w:rsidP="002E7059">
      <w:pPr>
        <w:pStyle w:val="Obsah2"/>
        <w:tabs>
          <w:tab w:val="right" w:leader="dot" w:pos="9060"/>
        </w:tabs>
        <w:rPr>
          <w:rFonts w:ascii="Candara" w:eastAsiaTheme="minorEastAsia" w:hAnsi="Candara" w:cstheme="minorBidi"/>
          <w:i w:val="0"/>
          <w:iCs w:val="0"/>
          <w:noProof/>
          <w:sz w:val="22"/>
          <w:szCs w:val="22"/>
          <w:lang w:eastAsia="cs-CZ"/>
        </w:rPr>
      </w:pPr>
      <w:hyperlink w:anchor="_Toc469174695" w:history="1">
        <w:r w:rsidR="002E7059" w:rsidRPr="00CD6691">
          <w:rPr>
            <w:rStyle w:val="Hypertextovodkaz"/>
            <w:rFonts w:ascii="Candara" w:hAnsi="Candara"/>
            <w:noProof/>
          </w:rPr>
          <w:t>j) 3.</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koncepce ochrany a rozvoje hodnot území</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_Toc469174695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55</w:t>
        </w:r>
        <w:r w:rsidR="002E7059" w:rsidRPr="00CD6691">
          <w:rPr>
            <w:rFonts w:ascii="Candara" w:hAnsi="Candara"/>
            <w:noProof/>
            <w:webHidden/>
          </w:rPr>
          <w:fldChar w:fldCharType="end"/>
        </w:r>
      </w:hyperlink>
    </w:p>
    <w:p w:rsidR="002E7059" w:rsidRPr="00CD6691" w:rsidRDefault="00B11278" w:rsidP="002E7059">
      <w:pPr>
        <w:pStyle w:val="Obsah2"/>
        <w:tabs>
          <w:tab w:val="right" w:leader="dot" w:pos="9060"/>
        </w:tabs>
        <w:rPr>
          <w:rFonts w:ascii="Candara" w:eastAsiaTheme="minorEastAsia" w:hAnsi="Candara" w:cstheme="minorBidi"/>
          <w:i w:val="0"/>
          <w:iCs w:val="0"/>
          <w:noProof/>
          <w:sz w:val="22"/>
          <w:szCs w:val="22"/>
          <w:lang w:eastAsia="cs-CZ"/>
        </w:rPr>
      </w:pPr>
      <w:hyperlink w:anchor="_Toc469174696" w:history="1">
        <w:r w:rsidR="002E7059" w:rsidRPr="00CD6691">
          <w:rPr>
            <w:rStyle w:val="Hypertextovodkaz"/>
            <w:rFonts w:ascii="Candara" w:hAnsi="Candara"/>
            <w:noProof/>
          </w:rPr>
          <w:t>j) 4.</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urbanistické koncepce ve vazbě na stávající urbanismus a sídlení strukturu</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_Toc469174696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58</w:t>
        </w:r>
        <w:r w:rsidR="002E7059" w:rsidRPr="00CD6691">
          <w:rPr>
            <w:rFonts w:ascii="Candara" w:hAnsi="Candara"/>
            <w:noProof/>
            <w:webHidden/>
          </w:rPr>
          <w:fldChar w:fldCharType="end"/>
        </w:r>
      </w:hyperlink>
    </w:p>
    <w:p w:rsidR="002E7059" w:rsidRPr="00CD6691" w:rsidRDefault="00B11278" w:rsidP="002E7059">
      <w:pPr>
        <w:pStyle w:val="Obsah2"/>
        <w:tabs>
          <w:tab w:val="right" w:leader="dot" w:pos="9060"/>
        </w:tabs>
        <w:rPr>
          <w:rFonts w:ascii="Candara" w:eastAsiaTheme="minorEastAsia" w:hAnsi="Candara" w:cstheme="minorBidi"/>
          <w:i w:val="0"/>
          <w:iCs w:val="0"/>
          <w:noProof/>
          <w:sz w:val="22"/>
          <w:szCs w:val="22"/>
          <w:lang w:eastAsia="cs-CZ"/>
        </w:rPr>
      </w:pPr>
      <w:hyperlink w:anchor="_Toc469174697" w:history="1">
        <w:r w:rsidR="002E7059" w:rsidRPr="00CD6691">
          <w:rPr>
            <w:rStyle w:val="Hypertextovodkaz"/>
            <w:rFonts w:ascii="Candara" w:hAnsi="Candara"/>
            <w:noProof/>
          </w:rPr>
          <w:t>j) 5.</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koncepce veřejné infrastruktury</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_Toc469174697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64</w:t>
        </w:r>
        <w:r w:rsidR="002E7059" w:rsidRPr="00CD6691">
          <w:rPr>
            <w:rFonts w:ascii="Candara" w:hAnsi="Candara"/>
            <w:noProof/>
            <w:webHidden/>
          </w:rPr>
          <w:fldChar w:fldCharType="end"/>
        </w:r>
      </w:hyperlink>
    </w:p>
    <w:p w:rsidR="002E7059" w:rsidRPr="00CD6691" w:rsidRDefault="00B11278" w:rsidP="002E7059">
      <w:pPr>
        <w:pStyle w:val="Obsah2"/>
        <w:tabs>
          <w:tab w:val="right" w:leader="dot" w:pos="9060"/>
        </w:tabs>
        <w:rPr>
          <w:rFonts w:ascii="Candara" w:eastAsiaTheme="minorEastAsia" w:hAnsi="Candara" w:cstheme="minorBidi"/>
          <w:i w:val="0"/>
          <w:iCs w:val="0"/>
          <w:noProof/>
          <w:sz w:val="22"/>
          <w:szCs w:val="22"/>
          <w:lang w:eastAsia="cs-CZ"/>
        </w:rPr>
      </w:pPr>
      <w:hyperlink w:anchor="_Toc469174698" w:history="1">
        <w:r w:rsidR="002E7059" w:rsidRPr="00CD6691">
          <w:rPr>
            <w:rStyle w:val="Hypertextovodkaz"/>
            <w:rFonts w:ascii="Candara" w:hAnsi="Candara"/>
            <w:noProof/>
          </w:rPr>
          <w:t>j) 6.</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uspořádání krajiny</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_Toc469174698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68</w:t>
        </w:r>
        <w:r w:rsidR="002E7059" w:rsidRPr="00CD6691">
          <w:rPr>
            <w:rFonts w:ascii="Candara" w:hAnsi="Candara"/>
            <w:noProof/>
            <w:webHidden/>
          </w:rPr>
          <w:fldChar w:fldCharType="end"/>
        </w:r>
      </w:hyperlink>
    </w:p>
    <w:p w:rsidR="002E7059" w:rsidRPr="00CD6691" w:rsidRDefault="00B11278" w:rsidP="002E7059">
      <w:pPr>
        <w:pStyle w:val="Obsah2"/>
        <w:tabs>
          <w:tab w:val="right" w:leader="dot" w:pos="9060"/>
        </w:tabs>
        <w:rPr>
          <w:rFonts w:ascii="Candara" w:eastAsiaTheme="minorEastAsia" w:hAnsi="Candara" w:cstheme="minorBidi"/>
          <w:i w:val="0"/>
          <w:iCs w:val="0"/>
          <w:noProof/>
          <w:sz w:val="22"/>
          <w:szCs w:val="22"/>
          <w:lang w:eastAsia="cs-CZ"/>
        </w:rPr>
      </w:pPr>
      <w:hyperlink w:anchor="_Toc469174699" w:history="1">
        <w:r w:rsidR="002E7059" w:rsidRPr="00CD6691">
          <w:rPr>
            <w:rStyle w:val="Hypertextovodkaz"/>
            <w:rFonts w:ascii="Candara" w:hAnsi="Candara"/>
            <w:noProof/>
          </w:rPr>
          <w:t>j) 7.</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ploch dle způsobu využití</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_Toc469174699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73</w:t>
        </w:r>
        <w:r w:rsidR="002E7059" w:rsidRPr="00CD6691">
          <w:rPr>
            <w:rFonts w:ascii="Candara" w:hAnsi="Candara"/>
            <w:noProof/>
            <w:webHidden/>
          </w:rPr>
          <w:fldChar w:fldCharType="end"/>
        </w:r>
      </w:hyperlink>
    </w:p>
    <w:p w:rsidR="002E7059" w:rsidRPr="00CD6691" w:rsidRDefault="00B11278" w:rsidP="002E7059">
      <w:pPr>
        <w:pStyle w:val="Obsah2"/>
        <w:tabs>
          <w:tab w:val="right" w:leader="dot" w:pos="9060"/>
        </w:tabs>
        <w:rPr>
          <w:rFonts w:ascii="Candara" w:eastAsiaTheme="minorEastAsia" w:hAnsi="Candara" w:cstheme="minorBidi"/>
          <w:i w:val="0"/>
          <w:iCs w:val="0"/>
          <w:noProof/>
          <w:sz w:val="22"/>
          <w:szCs w:val="22"/>
          <w:lang w:eastAsia="cs-CZ"/>
        </w:rPr>
      </w:pPr>
      <w:hyperlink w:anchor="_Toc469174700" w:history="1">
        <w:r w:rsidR="002E7059" w:rsidRPr="00CD6691">
          <w:rPr>
            <w:rStyle w:val="Hypertextovodkaz"/>
            <w:rFonts w:ascii="Candara" w:hAnsi="Candara"/>
            <w:noProof/>
          </w:rPr>
          <w:t>j) 8.</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používané pojmy pro účely územního plánu</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_Toc469174700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95</w:t>
        </w:r>
        <w:r w:rsidR="002E7059" w:rsidRPr="00CD6691">
          <w:rPr>
            <w:rFonts w:ascii="Candara" w:hAnsi="Candara"/>
            <w:noProof/>
            <w:webHidden/>
          </w:rPr>
          <w:fldChar w:fldCharType="end"/>
        </w:r>
      </w:hyperlink>
    </w:p>
    <w:p w:rsidR="002E7059" w:rsidRPr="00CD6691" w:rsidRDefault="00B11278" w:rsidP="002E7059">
      <w:pPr>
        <w:pStyle w:val="Obsah2"/>
        <w:tabs>
          <w:tab w:val="right" w:leader="dot" w:pos="9060"/>
        </w:tabs>
        <w:rPr>
          <w:rFonts w:ascii="Candara" w:eastAsiaTheme="minorEastAsia" w:hAnsi="Candara" w:cstheme="minorBidi"/>
          <w:i w:val="0"/>
          <w:iCs w:val="0"/>
          <w:noProof/>
          <w:sz w:val="22"/>
          <w:szCs w:val="22"/>
          <w:lang w:eastAsia="cs-CZ"/>
        </w:rPr>
      </w:pPr>
      <w:hyperlink w:anchor="_Toc469174701" w:history="1">
        <w:r w:rsidR="002E7059" w:rsidRPr="00CD6691">
          <w:rPr>
            <w:rStyle w:val="Hypertextovodkaz"/>
            <w:rFonts w:ascii="Candara" w:hAnsi="Candara"/>
            <w:noProof/>
          </w:rPr>
          <w:t>j) 9.</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vymezení veřejně prospěšných staveb, veřejně prospěšných opatření, staveb a opatření k zajišťování obrany a bezpečnosti státu a ploch pro asanaci, pro které lze práva k pozemkům a stavbám vyvlastnit</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_Toc469174701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96</w:t>
        </w:r>
        <w:r w:rsidR="002E7059" w:rsidRPr="00CD6691">
          <w:rPr>
            <w:rFonts w:ascii="Candara" w:hAnsi="Candara"/>
            <w:noProof/>
            <w:webHidden/>
          </w:rPr>
          <w:fldChar w:fldCharType="end"/>
        </w:r>
      </w:hyperlink>
    </w:p>
    <w:p w:rsidR="002E7059" w:rsidRPr="00CD6691" w:rsidRDefault="00B11278" w:rsidP="002E7059">
      <w:pPr>
        <w:pStyle w:val="Obsah2"/>
        <w:tabs>
          <w:tab w:val="left" w:pos="960"/>
          <w:tab w:val="right" w:leader="dot" w:pos="9060"/>
        </w:tabs>
        <w:rPr>
          <w:rFonts w:ascii="Candara" w:eastAsiaTheme="minorEastAsia" w:hAnsi="Candara" w:cstheme="minorBidi"/>
          <w:i w:val="0"/>
          <w:iCs w:val="0"/>
          <w:noProof/>
          <w:sz w:val="22"/>
          <w:szCs w:val="22"/>
          <w:lang w:eastAsia="cs-CZ"/>
        </w:rPr>
      </w:pPr>
      <w:hyperlink w:anchor="_Toc469174702" w:history="1">
        <w:r w:rsidR="002E7059" w:rsidRPr="00CD6691">
          <w:rPr>
            <w:rStyle w:val="Hypertextovodkaz"/>
            <w:rFonts w:ascii="Candara" w:hAnsi="Candara"/>
            <w:noProof/>
          </w:rPr>
          <w:t>j) 10.</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vymezení veřejně prospěšných staveb a veřejných prostranství, pro které lze uplatnit předkupní právo</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_Toc469174702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96</w:t>
        </w:r>
        <w:r w:rsidR="002E7059" w:rsidRPr="00CD6691">
          <w:rPr>
            <w:rFonts w:ascii="Candara" w:hAnsi="Candara"/>
            <w:noProof/>
            <w:webHidden/>
          </w:rPr>
          <w:fldChar w:fldCharType="end"/>
        </w:r>
      </w:hyperlink>
    </w:p>
    <w:p w:rsidR="002E7059" w:rsidRPr="00CD6691" w:rsidRDefault="00B11278" w:rsidP="002E7059">
      <w:pPr>
        <w:pStyle w:val="Obsah2"/>
        <w:tabs>
          <w:tab w:val="left" w:pos="805"/>
          <w:tab w:val="right" w:leader="dot" w:pos="9060"/>
        </w:tabs>
        <w:rPr>
          <w:rFonts w:ascii="Candara" w:eastAsiaTheme="minorEastAsia" w:hAnsi="Candara" w:cstheme="minorBidi"/>
          <w:i w:val="0"/>
          <w:iCs w:val="0"/>
          <w:noProof/>
          <w:sz w:val="22"/>
          <w:szCs w:val="22"/>
          <w:lang w:eastAsia="cs-CZ"/>
        </w:rPr>
      </w:pPr>
      <w:hyperlink w:anchor="_Toc469174703" w:history="1">
        <w:r w:rsidR="002E7059" w:rsidRPr="00CD6691">
          <w:rPr>
            <w:rStyle w:val="Hypertextovodkaz"/>
            <w:rFonts w:ascii="Candara" w:hAnsi="Candara"/>
            <w:noProof/>
          </w:rPr>
          <w:t>j) 11.</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stanovení kompenzačních opatření podle § 50 odst. 6 stavebního zákona</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_Toc469174703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96</w:t>
        </w:r>
        <w:r w:rsidR="002E7059" w:rsidRPr="00CD6691">
          <w:rPr>
            <w:rFonts w:ascii="Candara" w:hAnsi="Candara"/>
            <w:noProof/>
            <w:webHidden/>
          </w:rPr>
          <w:fldChar w:fldCharType="end"/>
        </w:r>
      </w:hyperlink>
    </w:p>
    <w:p w:rsidR="002E7059" w:rsidRPr="00CD6691" w:rsidRDefault="00B11278" w:rsidP="002E7059">
      <w:pPr>
        <w:pStyle w:val="Obsah2"/>
        <w:tabs>
          <w:tab w:val="left" w:pos="960"/>
          <w:tab w:val="right" w:leader="dot" w:pos="9060"/>
        </w:tabs>
        <w:rPr>
          <w:rFonts w:ascii="Candara" w:eastAsiaTheme="minorEastAsia" w:hAnsi="Candara" w:cstheme="minorBidi"/>
          <w:i w:val="0"/>
          <w:iCs w:val="0"/>
          <w:noProof/>
          <w:sz w:val="22"/>
          <w:szCs w:val="22"/>
          <w:lang w:eastAsia="cs-CZ"/>
        </w:rPr>
      </w:pPr>
      <w:hyperlink w:anchor="_Toc469174704" w:history="1">
        <w:r w:rsidR="002E7059" w:rsidRPr="00CD6691">
          <w:rPr>
            <w:rStyle w:val="Hypertextovodkaz"/>
            <w:rFonts w:ascii="Candara" w:hAnsi="Candara"/>
            <w:noProof/>
          </w:rPr>
          <w:t>j) 12.</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vymezení veřejně prospěšných staveb a veřejných prostranství, pro které lze uplatnit předkupní právo</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_Toc469174704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96</w:t>
        </w:r>
        <w:r w:rsidR="002E7059" w:rsidRPr="00CD6691">
          <w:rPr>
            <w:rFonts w:ascii="Candara" w:hAnsi="Candara"/>
            <w:noProof/>
            <w:webHidden/>
          </w:rPr>
          <w:fldChar w:fldCharType="end"/>
        </w:r>
      </w:hyperlink>
    </w:p>
    <w:p w:rsidR="002E7059" w:rsidRPr="00CD6691" w:rsidRDefault="00B11278" w:rsidP="002E7059">
      <w:pPr>
        <w:pStyle w:val="Obsah2"/>
        <w:tabs>
          <w:tab w:val="left" w:pos="960"/>
          <w:tab w:val="right" w:leader="dot" w:pos="9060"/>
        </w:tabs>
        <w:rPr>
          <w:rFonts w:ascii="Candara" w:eastAsiaTheme="minorEastAsia" w:hAnsi="Candara" w:cstheme="minorBidi"/>
          <w:i w:val="0"/>
          <w:iCs w:val="0"/>
          <w:noProof/>
          <w:sz w:val="22"/>
          <w:szCs w:val="22"/>
          <w:lang w:eastAsia="cs-CZ"/>
        </w:rPr>
      </w:pPr>
      <w:hyperlink w:anchor="_Toc469174705" w:history="1">
        <w:r w:rsidR="002E7059" w:rsidRPr="00CD6691">
          <w:rPr>
            <w:rStyle w:val="Hypertextovodkaz"/>
            <w:rFonts w:ascii="Candara" w:hAnsi="Candara"/>
            <w:noProof/>
          </w:rPr>
          <w:t>j) 13.</w:t>
        </w:r>
        <w:r w:rsidR="002E7059" w:rsidRPr="00CD6691">
          <w:rPr>
            <w:rFonts w:ascii="Candara" w:eastAsiaTheme="minorEastAsia" w:hAnsi="Candara" w:cstheme="minorBidi"/>
            <w:i w:val="0"/>
            <w:iCs w:val="0"/>
            <w:noProof/>
            <w:sz w:val="22"/>
            <w:szCs w:val="22"/>
            <w:lang w:eastAsia="cs-CZ"/>
          </w:rPr>
          <w:tab/>
        </w:r>
        <w:r w:rsidR="002E7059" w:rsidRPr="00CD6691">
          <w:rPr>
            <w:rStyle w:val="Hypertextovodkaz"/>
            <w:rFonts w:ascii="Candara" w:hAnsi="Candara"/>
            <w:noProof/>
          </w:rPr>
          <w:t>odůvodnění vymezení ploch a koridorů, ve kterých je rozhodování o změnách v území podmíněno zpracováním územní studie, stanovení podmínek pro její pořízení a přiměřené lhůty pro vložení dat o této studii do evidence územně plánovací činnosti</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_Toc469174705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96</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706" w:history="1">
        <w:r w:rsidR="002E7059" w:rsidRPr="00CD6691">
          <w:rPr>
            <w:rStyle w:val="Hypertextovodkaz"/>
            <w:rFonts w:ascii="Candara" w:hAnsi="Candara"/>
            <w:noProof/>
            <w:spacing w:val="10"/>
          </w:rPr>
          <w:t>k)</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vyhodnocení</w:t>
        </w:r>
        <w:r w:rsidR="002E7059" w:rsidRPr="00CD6691">
          <w:rPr>
            <w:rStyle w:val="Hypertextovodkaz"/>
            <w:rFonts w:ascii="Candara" w:hAnsi="Candara"/>
            <w:noProof/>
            <w:spacing w:val="10"/>
            <w:highlight w:val="lightGray"/>
          </w:rPr>
          <w:t xml:space="preserve"> účelného využití zastavěného území a vyhodnocení potřeby vymezení zastavitelných ploch</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_Toc469174706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97</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707" w:history="1">
        <w:r w:rsidR="002E7059" w:rsidRPr="00CD6691">
          <w:rPr>
            <w:rStyle w:val="Hypertextovodkaz"/>
            <w:rFonts w:ascii="Candara" w:hAnsi="Candara"/>
            <w:noProof/>
          </w:rPr>
          <w:t>l)</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výčet záležitostí nadmístního významu, které nejsou řešeny v zásadách územního rozvoje (§ 43 odst. 1 stavebního zákona), s odůvodněním potřeby jejich vymezení</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_Toc469174707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99</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708" w:history="1">
        <w:r w:rsidR="002E7059" w:rsidRPr="00CD6691">
          <w:rPr>
            <w:rStyle w:val="Hypertextovodkaz"/>
            <w:rFonts w:ascii="Candara" w:hAnsi="Candara"/>
            <w:noProof/>
          </w:rPr>
          <w:t>m)</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vyhodnocení předpokládaných důsledků navrhovaného řešení na zemědělský půdní fond a pozemky určené pro plnění funkcí lesa</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_Toc469174708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100</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709" w:history="1">
        <w:r w:rsidR="002E7059" w:rsidRPr="00CD6691">
          <w:rPr>
            <w:rStyle w:val="Hypertextovodkaz"/>
            <w:rFonts w:ascii="Candara" w:hAnsi="Candara"/>
            <w:noProof/>
          </w:rPr>
          <w:t>n)</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rozhodnutí o námitkách včetně jejich odůvodnění</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_Toc469174709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104</w:t>
        </w:r>
        <w:r w:rsidR="002E7059" w:rsidRPr="00CD6691">
          <w:rPr>
            <w:rFonts w:ascii="Candara" w:hAnsi="Candara"/>
            <w:noProof/>
            <w:webHidden/>
          </w:rPr>
          <w:fldChar w:fldCharType="end"/>
        </w:r>
      </w:hyperlink>
    </w:p>
    <w:p w:rsidR="002E7059" w:rsidRPr="00CD6691" w:rsidRDefault="00B11278" w:rsidP="002E7059">
      <w:pPr>
        <w:pStyle w:val="Obsah1"/>
        <w:tabs>
          <w:tab w:val="right" w:leader="dot" w:pos="9060"/>
        </w:tabs>
        <w:spacing w:before="120"/>
        <w:rPr>
          <w:rFonts w:ascii="Candara" w:eastAsiaTheme="minorEastAsia" w:hAnsi="Candara" w:cstheme="minorBidi"/>
          <w:b w:val="0"/>
          <w:bCs w:val="0"/>
          <w:noProof/>
          <w:sz w:val="22"/>
          <w:szCs w:val="22"/>
          <w:lang w:eastAsia="cs-CZ"/>
        </w:rPr>
      </w:pPr>
      <w:hyperlink w:anchor="_Toc469174710" w:history="1">
        <w:r w:rsidR="002E7059" w:rsidRPr="00CD6691">
          <w:rPr>
            <w:rStyle w:val="Hypertextovodkaz"/>
            <w:rFonts w:ascii="Candara" w:hAnsi="Candara"/>
            <w:noProof/>
          </w:rPr>
          <w:t>o)</w:t>
        </w:r>
        <w:r w:rsidR="002E7059" w:rsidRPr="00CD6691">
          <w:rPr>
            <w:rFonts w:ascii="Candara" w:eastAsiaTheme="minorEastAsia" w:hAnsi="Candara" w:cstheme="minorBidi"/>
            <w:b w:val="0"/>
            <w:bCs w:val="0"/>
            <w:noProof/>
            <w:sz w:val="22"/>
            <w:szCs w:val="22"/>
            <w:lang w:eastAsia="cs-CZ"/>
          </w:rPr>
          <w:tab/>
        </w:r>
        <w:r w:rsidR="002E7059" w:rsidRPr="00CD6691">
          <w:rPr>
            <w:rStyle w:val="Hypertextovodkaz"/>
            <w:rFonts w:ascii="Candara" w:hAnsi="Candara"/>
            <w:noProof/>
            <w:highlight w:val="lightGray"/>
          </w:rPr>
          <w:t>vypořádání připomínek</w:t>
        </w:r>
        <w:r w:rsidR="002E7059" w:rsidRPr="00CD6691">
          <w:rPr>
            <w:rFonts w:ascii="Candara" w:hAnsi="Candara"/>
            <w:noProof/>
            <w:webHidden/>
          </w:rPr>
          <w:tab/>
        </w:r>
        <w:r w:rsidR="002E7059" w:rsidRPr="00CD6691">
          <w:rPr>
            <w:rFonts w:ascii="Candara" w:hAnsi="Candara"/>
            <w:noProof/>
            <w:webHidden/>
          </w:rPr>
          <w:fldChar w:fldCharType="begin"/>
        </w:r>
        <w:r w:rsidR="002E7059" w:rsidRPr="00CD6691">
          <w:rPr>
            <w:rFonts w:ascii="Candara" w:hAnsi="Candara"/>
            <w:noProof/>
            <w:webHidden/>
          </w:rPr>
          <w:instrText xml:space="preserve"> PAGEREF _Toc469174710 \h </w:instrText>
        </w:r>
        <w:r w:rsidR="002E7059" w:rsidRPr="00CD6691">
          <w:rPr>
            <w:rFonts w:ascii="Candara" w:hAnsi="Candara"/>
            <w:noProof/>
            <w:webHidden/>
          </w:rPr>
        </w:r>
        <w:r w:rsidR="002E7059" w:rsidRPr="00CD6691">
          <w:rPr>
            <w:rFonts w:ascii="Candara" w:hAnsi="Candara"/>
            <w:noProof/>
            <w:webHidden/>
          </w:rPr>
          <w:fldChar w:fldCharType="separate"/>
        </w:r>
        <w:r w:rsidR="00CD6691">
          <w:rPr>
            <w:rFonts w:ascii="Candara" w:hAnsi="Candara"/>
            <w:noProof/>
            <w:webHidden/>
          </w:rPr>
          <w:t>104</w:t>
        </w:r>
        <w:r w:rsidR="002E7059" w:rsidRPr="00CD6691">
          <w:rPr>
            <w:rFonts w:ascii="Candara" w:hAnsi="Candara"/>
            <w:noProof/>
            <w:webHidden/>
          </w:rPr>
          <w:fldChar w:fldCharType="end"/>
        </w:r>
      </w:hyperlink>
    </w:p>
    <w:p w:rsidR="009E21B0" w:rsidRPr="00A52E31" w:rsidRDefault="00546BE0">
      <w:pPr>
        <w:pStyle w:val="aNormln"/>
        <w:keepNext/>
        <w:ind w:firstLine="0"/>
        <w:rPr>
          <w:rFonts w:ascii="Candara" w:hAnsi="Candara"/>
          <w:bCs/>
          <w:szCs w:val="20"/>
        </w:rPr>
      </w:pPr>
      <w:r w:rsidRPr="00A52E31">
        <w:rPr>
          <w:rFonts w:ascii="Candara" w:hAnsi="Candara"/>
          <w:b/>
          <w:bCs/>
          <w:i/>
          <w:iCs/>
          <w:sz w:val="22"/>
          <w:szCs w:val="22"/>
        </w:rPr>
        <w:fldChar w:fldCharType="end"/>
      </w:r>
      <w:bookmarkStart w:id="0" w:name="_GoBack"/>
      <w:bookmarkEnd w:id="0"/>
    </w:p>
    <w:p w:rsidR="009E21B0" w:rsidRPr="00A52E31" w:rsidRDefault="009E21B0">
      <w:pPr>
        <w:pStyle w:val="aNormln"/>
        <w:keepNext/>
        <w:ind w:firstLine="0"/>
        <w:rPr>
          <w:rFonts w:ascii="Candara" w:hAnsi="Candara"/>
        </w:rPr>
      </w:pPr>
    </w:p>
    <w:p w:rsidR="009E21B0" w:rsidRPr="00A52E31" w:rsidRDefault="00546BE0">
      <w:pPr>
        <w:pStyle w:val="aNormln"/>
        <w:ind w:firstLine="0"/>
        <w:rPr>
          <w:rFonts w:ascii="Candara" w:hAnsi="Candara"/>
        </w:rPr>
      </w:pPr>
      <w:r w:rsidRPr="00A52E31">
        <w:rPr>
          <w:rFonts w:ascii="Candara" w:hAnsi="Candara"/>
          <w:b/>
        </w:rPr>
        <w:t xml:space="preserve">2)  </w:t>
      </w:r>
      <w:r w:rsidRPr="00A52E31">
        <w:rPr>
          <w:rFonts w:ascii="Candara" w:hAnsi="Candara"/>
          <w:b/>
          <w:u w:val="single"/>
        </w:rPr>
        <w:t>Grafická část</w:t>
      </w:r>
      <w:r w:rsidRPr="00A52E31">
        <w:rPr>
          <w:rFonts w:ascii="Candara" w:hAnsi="Candara"/>
        </w:rPr>
        <w:t xml:space="preserve"> odůvodnění územního plánu, obsahuje:</w:t>
      </w:r>
    </w:p>
    <w:p w:rsidR="009E21B0" w:rsidRPr="00A52E31" w:rsidRDefault="00546BE0" w:rsidP="00B57868">
      <w:pPr>
        <w:pStyle w:val="aNormln"/>
        <w:numPr>
          <w:ilvl w:val="0"/>
          <w:numId w:val="14"/>
        </w:numPr>
        <w:ind w:left="709"/>
        <w:rPr>
          <w:rFonts w:ascii="Candara" w:hAnsi="Candara"/>
          <w:b/>
          <w:sz w:val="20"/>
          <w:szCs w:val="20"/>
        </w:rPr>
      </w:pPr>
      <w:r w:rsidRPr="00A52E31">
        <w:rPr>
          <w:rFonts w:ascii="Candara" w:hAnsi="Candara"/>
          <w:b/>
          <w:sz w:val="20"/>
          <w:szCs w:val="20"/>
        </w:rPr>
        <w:t xml:space="preserve">koordinační výkres v měřítku      </w:t>
      </w:r>
      <w:r w:rsidR="00A178AC" w:rsidRPr="00A52E31">
        <w:rPr>
          <w:rFonts w:ascii="Candara" w:hAnsi="Candara"/>
          <w:b/>
          <w:sz w:val="20"/>
          <w:szCs w:val="20"/>
        </w:rPr>
        <w:t xml:space="preserve">                             </w:t>
      </w:r>
      <w:r w:rsidRPr="00A52E31">
        <w:rPr>
          <w:rFonts w:ascii="Candara" w:hAnsi="Candara"/>
          <w:b/>
          <w:sz w:val="20"/>
          <w:szCs w:val="20"/>
        </w:rPr>
        <w:t xml:space="preserve">                                                                       </w:t>
      </w:r>
      <w:r w:rsidR="00CA0B24" w:rsidRPr="00A52E31">
        <w:rPr>
          <w:rFonts w:ascii="Candara" w:hAnsi="Candara"/>
          <w:b/>
          <w:sz w:val="20"/>
          <w:szCs w:val="20"/>
        </w:rPr>
        <w:tab/>
        <w:t xml:space="preserve">          </w:t>
      </w:r>
      <w:r w:rsidRPr="00A52E31">
        <w:rPr>
          <w:rFonts w:ascii="Candara" w:hAnsi="Candara"/>
          <w:b/>
          <w:sz w:val="20"/>
          <w:szCs w:val="20"/>
        </w:rPr>
        <w:t>1 : 5 000,</w:t>
      </w:r>
    </w:p>
    <w:p w:rsidR="009E21B0" w:rsidRPr="00A52E31" w:rsidRDefault="00546BE0" w:rsidP="00B57868">
      <w:pPr>
        <w:pStyle w:val="aNormln"/>
        <w:numPr>
          <w:ilvl w:val="0"/>
          <w:numId w:val="14"/>
        </w:numPr>
        <w:ind w:left="709"/>
        <w:rPr>
          <w:rFonts w:ascii="Candara" w:hAnsi="Candara"/>
          <w:b/>
          <w:sz w:val="20"/>
          <w:szCs w:val="20"/>
        </w:rPr>
      </w:pPr>
      <w:r w:rsidRPr="00A52E31">
        <w:rPr>
          <w:rFonts w:ascii="Candara" w:hAnsi="Candara"/>
          <w:b/>
          <w:sz w:val="20"/>
          <w:szCs w:val="20"/>
        </w:rPr>
        <w:t xml:space="preserve">výkres širších vztahů v měřítku             </w:t>
      </w:r>
      <w:r w:rsidR="00A178AC" w:rsidRPr="00A52E31">
        <w:rPr>
          <w:rFonts w:ascii="Candara" w:hAnsi="Candara"/>
          <w:b/>
          <w:sz w:val="20"/>
          <w:szCs w:val="20"/>
        </w:rPr>
        <w:t xml:space="preserve">                        </w:t>
      </w:r>
      <w:r w:rsidRPr="00A52E31">
        <w:rPr>
          <w:rFonts w:ascii="Candara" w:hAnsi="Candara"/>
          <w:b/>
          <w:sz w:val="20"/>
          <w:szCs w:val="20"/>
        </w:rPr>
        <w:t xml:space="preserve">                                                           </w:t>
      </w:r>
      <w:r w:rsidR="00CA0B24" w:rsidRPr="00A52E31">
        <w:rPr>
          <w:rFonts w:ascii="Candara" w:hAnsi="Candara"/>
          <w:b/>
          <w:sz w:val="20"/>
          <w:szCs w:val="20"/>
        </w:rPr>
        <w:t xml:space="preserve">                 </w:t>
      </w:r>
      <w:r w:rsidRPr="00A52E31">
        <w:rPr>
          <w:rFonts w:ascii="Candara" w:hAnsi="Candara"/>
          <w:b/>
          <w:sz w:val="20"/>
          <w:szCs w:val="20"/>
        </w:rPr>
        <w:t>1 : 50 000,</w:t>
      </w:r>
    </w:p>
    <w:p w:rsidR="009E21B0" w:rsidRPr="0053697E" w:rsidRDefault="00546BE0" w:rsidP="00B57868">
      <w:pPr>
        <w:pStyle w:val="aNormln"/>
        <w:numPr>
          <w:ilvl w:val="0"/>
          <w:numId w:val="14"/>
        </w:numPr>
        <w:ind w:left="709"/>
        <w:rPr>
          <w:rFonts w:ascii="Candara" w:hAnsi="Candara"/>
          <w:b/>
          <w:sz w:val="20"/>
          <w:szCs w:val="20"/>
        </w:rPr>
      </w:pPr>
      <w:r w:rsidRPr="00A52E31">
        <w:rPr>
          <w:rFonts w:ascii="Candara" w:hAnsi="Candara"/>
          <w:b/>
          <w:sz w:val="20"/>
          <w:szCs w:val="20"/>
        </w:rPr>
        <w:t xml:space="preserve">výkres předpokládaných záborů půdního fondu </w:t>
      </w:r>
      <w:r w:rsidRPr="0053697E">
        <w:rPr>
          <w:rFonts w:ascii="Candara" w:hAnsi="Candara"/>
          <w:b/>
          <w:sz w:val="20"/>
          <w:szCs w:val="20"/>
        </w:rPr>
        <w:t>v měř</w:t>
      </w:r>
      <w:r w:rsidR="00A178AC">
        <w:rPr>
          <w:rFonts w:ascii="Candara" w:hAnsi="Candara"/>
          <w:b/>
          <w:sz w:val="20"/>
          <w:szCs w:val="20"/>
        </w:rPr>
        <w:t xml:space="preserve">ítku                    </w:t>
      </w:r>
      <w:r w:rsidRPr="0053697E">
        <w:rPr>
          <w:rFonts w:ascii="Candara" w:hAnsi="Candara"/>
          <w:b/>
          <w:sz w:val="20"/>
          <w:szCs w:val="20"/>
        </w:rPr>
        <w:t xml:space="preserve">                         </w:t>
      </w:r>
      <w:r w:rsidR="00CA0B24" w:rsidRPr="0053697E">
        <w:rPr>
          <w:rFonts w:ascii="Candara" w:hAnsi="Candara"/>
          <w:b/>
          <w:sz w:val="20"/>
          <w:szCs w:val="20"/>
        </w:rPr>
        <w:t xml:space="preserve">                </w:t>
      </w:r>
      <w:r w:rsidRPr="0053697E">
        <w:rPr>
          <w:rFonts w:ascii="Candara" w:hAnsi="Candara"/>
          <w:b/>
          <w:sz w:val="20"/>
          <w:szCs w:val="20"/>
        </w:rPr>
        <w:t>1 : 5</w:t>
      </w:r>
      <w:r w:rsidR="00180990" w:rsidRPr="0053697E">
        <w:rPr>
          <w:rFonts w:ascii="Candara" w:hAnsi="Candara"/>
          <w:b/>
          <w:sz w:val="20"/>
          <w:szCs w:val="20"/>
        </w:rPr>
        <w:t> </w:t>
      </w:r>
      <w:r w:rsidRPr="0053697E">
        <w:rPr>
          <w:rFonts w:ascii="Candara" w:hAnsi="Candara"/>
          <w:b/>
          <w:sz w:val="20"/>
          <w:szCs w:val="20"/>
        </w:rPr>
        <w:t>000.</w:t>
      </w:r>
    </w:p>
    <w:p w:rsidR="00180990" w:rsidRPr="0053697E" w:rsidRDefault="00180990" w:rsidP="00A178AC"/>
    <w:p w:rsidR="00180990" w:rsidRPr="0053697E" w:rsidRDefault="00180990" w:rsidP="00A178AC">
      <w:pPr>
        <w:rPr>
          <w:sz w:val="28"/>
          <w:szCs w:val="28"/>
          <w:highlight w:val="lightGray"/>
        </w:rPr>
      </w:pPr>
      <w:bookmarkStart w:id="1" w:name="_Toc290898958"/>
      <w:bookmarkStart w:id="2" w:name="_Toc292349186"/>
      <w:bookmarkStart w:id="3" w:name="_Toc292350077"/>
    </w:p>
    <w:p w:rsidR="005807DC" w:rsidRPr="0053697E" w:rsidRDefault="005807DC">
      <w:pPr>
        <w:rPr>
          <w:rFonts w:ascii="Candara" w:hAnsi="Candara"/>
          <w:b/>
          <w:spacing w:val="20"/>
          <w:sz w:val="28"/>
          <w:szCs w:val="28"/>
          <w:highlight w:val="lightGray"/>
          <w:u w:val="single"/>
          <w:lang w:val="x-none"/>
        </w:rPr>
      </w:pPr>
      <w:r w:rsidRPr="0053697E">
        <w:rPr>
          <w:rFonts w:ascii="Candara" w:hAnsi="Candara"/>
          <w:sz w:val="28"/>
          <w:szCs w:val="28"/>
          <w:highlight w:val="lightGray"/>
        </w:rPr>
        <w:br w:type="page"/>
      </w:r>
    </w:p>
    <w:p w:rsidR="009E21B0" w:rsidRPr="0053697E" w:rsidRDefault="00546BE0" w:rsidP="00B57868">
      <w:pPr>
        <w:pStyle w:val="aNapiskapitolyodvodnn"/>
        <w:numPr>
          <w:ilvl w:val="0"/>
          <w:numId w:val="8"/>
        </w:numPr>
        <w:rPr>
          <w:rFonts w:ascii="Candara" w:hAnsi="Candara"/>
          <w:sz w:val="28"/>
          <w:szCs w:val="28"/>
        </w:rPr>
      </w:pPr>
      <w:bookmarkStart w:id="4" w:name="_Toc469174680"/>
      <w:r w:rsidRPr="0053697E">
        <w:rPr>
          <w:rFonts w:ascii="Candara" w:hAnsi="Candara"/>
          <w:sz w:val="28"/>
          <w:szCs w:val="28"/>
          <w:highlight w:val="lightGray"/>
        </w:rPr>
        <w:lastRenderedPageBreak/>
        <w:t>postup při pořízen</w:t>
      </w:r>
      <w:bookmarkEnd w:id="1"/>
      <w:bookmarkEnd w:id="2"/>
      <w:bookmarkEnd w:id="3"/>
      <w:r w:rsidRPr="0053697E">
        <w:rPr>
          <w:rFonts w:ascii="Candara" w:hAnsi="Candara"/>
          <w:sz w:val="28"/>
          <w:szCs w:val="28"/>
          <w:highlight w:val="lightGray"/>
        </w:rPr>
        <w:t>í územního plánu</w:t>
      </w:r>
      <w:bookmarkEnd w:id="4"/>
    </w:p>
    <w:p w:rsidR="009E21B0" w:rsidRPr="0053697E" w:rsidRDefault="00546BE0" w:rsidP="00804CFC">
      <w:pPr>
        <w:spacing w:after="120"/>
        <w:jc w:val="both"/>
        <w:rPr>
          <w:rFonts w:ascii="Candara" w:hAnsi="Candara"/>
          <w:szCs w:val="22"/>
        </w:rPr>
      </w:pPr>
      <w:r w:rsidRPr="0053697E">
        <w:rPr>
          <w:rFonts w:ascii="Candara" w:hAnsi="Candara"/>
          <w:szCs w:val="22"/>
        </w:rPr>
        <w:t xml:space="preserve">Zastupitelstvo obce </w:t>
      </w:r>
      <w:r w:rsidR="00E526C6">
        <w:rPr>
          <w:rFonts w:ascii="Candara" w:hAnsi="Candara"/>
          <w:szCs w:val="22"/>
        </w:rPr>
        <w:t>Habří</w:t>
      </w:r>
      <w:r w:rsidRPr="0053697E">
        <w:rPr>
          <w:rFonts w:ascii="Candara" w:hAnsi="Candara"/>
          <w:szCs w:val="22"/>
        </w:rPr>
        <w:t xml:space="preserve"> rozhodlo na svém zasedání dne </w:t>
      </w:r>
      <w:r w:rsidR="00E526C6">
        <w:rPr>
          <w:rFonts w:ascii="Candara" w:hAnsi="Candara"/>
          <w:szCs w:val="22"/>
        </w:rPr>
        <w:t>24. 04. 2015</w:t>
      </w:r>
      <w:r w:rsidRPr="0053697E">
        <w:rPr>
          <w:rFonts w:ascii="Candara" w:hAnsi="Candara"/>
          <w:szCs w:val="22"/>
        </w:rPr>
        <w:t xml:space="preserve"> v souladu s § 6 odst. 5 písm. a) zákona č. 183/2006 Sb., o územním plánování a stavebním řádu</w:t>
      </w:r>
      <w:r w:rsidR="005F7A48" w:rsidRPr="0053697E">
        <w:rPr>
          <w:rFonts w:ascii="Candara" w:hAnsi="Candara"/>
          <w:szCs w:val="22"/>
        </w:rPr>
        <w:t xml:space="preserve"> (stavební zákon)</w:t>
      </w:r>
      <w:r w:rsidRPr="0053697E">
        <w:rPr>
          <w:rFonts w:ascii="Candara" w:hAnsi="Candara"/>
          <w:szCs w:val="22"/>
        </w:rPr>
        <w:t xml:space="preserve">, ve znění pozdějších předpisů (dále též jen „stavební zákon“) o pořízení </w:t>
      </w:r>
      <w:r w:rsidR="005F7A48" w:rsidRPr="0053697E">
        <w:rPr>
          <w:rFonts w:ascii="Candara" w:hAnsi="Candara"/>
          <w:szCs w:val="22"/>
        </w:rPr>
        <w:t xml:space="preserve">nového </w:t>
      </w:r>
      <w:r w:rsidRPr="0053697E">
        <w:rPr>
          <w:rFonts w:ascii="Candara" w:hAnsi="Candara"/>
          <w:szCs w:val="22"/>
        </w:rPr>
        <w:t xml:space="preserve">územního plánu </w:t>
      </w:r>
      <w:r w:rsidR="00E526C6">
        <w:rPr>
          <w:rFonts w:ascii="Candara" w:hAnsi="Candara"/>
          <w:szCs w:val="22"/>
        </w:rPr>
        <w:t>Habří</w:t>
      </w:r>
      <w:r w:rsidRPr="0053697E">
        <w:rPr>
          <w:rFonts w:ascii="Candara" w:hAnsi="Candara"/>
          <w:szCs w:val="22"/>
        </w:rPr>
        <w:t xml:space="preserve">. </w:t>
      </w:r>
      <w:r w:rsidR="008E0B19" w:rsidRPr="0053697E">
        <w:rPr>
          <w:rFonts w:ascii="Candara" w:hAnsi="Candara"/>
          <w:szCs w:val="22"/>
        </w:rPr>
        <w:t xml:space="preserve">Zastupitelstvo obce </w:t>
      </w:r>
      <w:r w:rsidR="00E526C6">
        <w:rPr>
          <w:rFonts w:ascii="Candara" w:hAnsi="Candara"/>
          <w:szCs w:val="22"/>
        </w:rPr>
        <w:t>Habří</w:t>
      </w:r>
      <w:r w:rsidRPr="0053697E">
        <w:rPr>
          <w:rFonts w:ascii="Candara" w:hAnsi="Candara"/>
          <w:szCs w:val="22"/>
        </w:rPr>
        <w:t xml:space="preserve"> určilo </w:t>
      </w:r>
      <w:r w:rsidR="005B2640">
        <w:rPr>
          <w:rFonts w:ascii="Candara" w:hAnsi="Candara"/>
          <w:szCs w:val="22"/>
        </w:rPr>
        <w:t>starostu</w:t>
      </w:r>
      <w:r w:rsidRPr="0053697E">
        <w:rPr>
          <w:rFonts w:ascii="Candara" w:hAnsi="Candara"/>
          <w:szCs w:val="22"/>
        </w:rPr>
        <w:t xml:space="preserve"> </w:t>
      </w:r>
      <w:r w:rsidR="005F7A48" w:rsidRPr="0053697E">
        <w:rPr>
          <w:rFonts w:ascii="Candara" w:hAnsi="Candara"/>
          <w:szCs w:val="22"/>
        </w:rPr>
        <w:t>obce</w:t>
      </w:r>
      <w:r w:rsidRPr="0053697E">
        <w:rPr>
          <w:rFonts w:ascii="Candara" w:hAnsi="Candara"/>
          <w:szCs w:val="22"/>
        </w:rPr>
        <w:t xml:space="preserve"> pana </w:t>
      </w:r>
      <w:r w:rsidR="00E526C6">
        <w:rPr>
          <w:rFonts w:ascii="Candara" w:hAnsi="Candara"/>
          <w:szCs w:val="22"/>
        </w:rPr>
        <w:t>Josefa Chromého</w:t>
      </w:r>
      <w:r w:rsidRPr="0053697E">
        <w:rPr>
          <w:rFonts w:ascii="Candara" w:hAnsi="Candara"/>
          <w:szCs w:val="22"/>
        </w:rPr>
        <w:t xml:space="preserve">, jako určeného zastupitele, který spolupracuje při tvorbě a pořizování územního plánu. Územní plán </w:t>
      </w:r>
      <w:r w:rsidR="00E526C6">
        <w:rPr>
          <w:rFonts w:ascii="Candara" w:hAnsi="Candara"/>
          <w:szCs w:val="22"/>
        </w:rPr>
        <w:t>Habří</w:t>
      </w:r>
      <w:r w:rsidRPr="0053697E">
        <w:rPr>
          <w:rFonts w:ascii="Candara" w:hAnsi="Candara"/>
          <w:szCs w:val="22"/>
        </w:rPr>
        <w:t xml:space="preserve"> se zpracovává na celé správní území obce </w:t>
      </w:r>
      <w:r w:rsidR="00E526C6">
        <w:rPr>
          <w:rFonts w:ascii="Candara" w:hAnsi="Candara"/>
          <w:szCs w:val="22"/>
        </w:rPr>
        <w:t>Habří (kód obce 535575)</w:t>
      </w:r>
      <w:r w:rsidR="005F7A48" w:rsidRPr="0053697E">
        <w:rPr>
          <w:rFonts w:ascii="Candara" w:hAnsi="Candara"/>
          <w:szCs w:val="22"/>
        </w:rPr>
        <w:t>, tedy v rozsahu katastrálního</w:t>
      </w:r>
      <w:r w:rsidRPr="0053697E">
        <w:rPr>
          <w:rFonts w:ascii="Candara" w:hAnsi="Candara"/>
          <w:szCs w:val="22"/>
        </w:rPr>
        <w:t xml:space="preserve"> území: </w:t>
      </w:r>
      <w:r w:rsidR="00E526C6">
        <w:rPr>
          <w:rFonts w:ascii="Candara" w:hAnsi="Candara"/>
          <w:szCs w:val="22"/>
        </w:rPr>
        <w:t>Habří</w:t>
      </w:r>
      <w:r w:rsidRPr="0053697E">
        <w:rPr>
          <w:rFonts w:ascii="Candara" w:hAnsi="Candara"/>
          <w:szCs w:val="22"/>
        </w:rPr>
        <w:t xml:space="preserve"> </w:t>
      </w:r>
      <w:r w:rsidR="00E526C6">
        <w:rPr>
          <w:rFonts w:ascii="Candara" w:hAnsi="Candara"/>
          <w:szCs w:val="22"/>
        </w:rPr>
        <w:t>u Lipí.</w:t>
      </w:r>
    </w:p>
    <w:p w:rsidR="00A8420E" w:rsidRDefault="00546BE0" w:rsidP="00A8420E">
      <w:pPr>
        <w:spacing w:after="120"/>
        <w:jc w:val="both"/>
        <w:rPr>
          <w:rFonts w:ascii="Candara" w:hAnsi="Candara"/>
          <w:szCs w:val="22"/>
          <w:lang w:eastAsia="cs-CZ"/>
        </w:rPr>
      </w:pPr>
      <w:r w:rsidRPr="0053697E">
        <w:rPr>
          <w:rFonts w:ascii="Candara" w:hAnsi="Candara"/>
          <w:szCs w:val="22"/>
        </w:rPr>
        <w:t xml:space="preserve">Na základě územně analytických podkladů (ÚAP ORP </w:t>
      </w:r>
      <w:r w:rsidR="00A83B54">
        <w:rPr>
          <w:rFonts w:ascii="Candara" w:hAnsi="Candara"/>
          <w:szCs w:val="22"/>
        </w:rPr>
        <w:t>České Budějovice</w:t>
      </w:r>
      <w:r w:rsidRPr="0053697E">
        <w:rPr>
          <w:rFonts w:ascii="Candara" w:hAnsi="Candara"/>
          <w:szCs w:val="22"/>
        </w:rPr>
        <w:t xml:space="preserve">, ÚAP Jihočeského kraje) a s využitím doplňujících průzkumů a rozborů zpracoval </w:t>
      </w:r>
      <w:r w:rsidR="00A83B54">
        <w:rPr>
          <w:rFonts w:ascii="Candara" w:hAnsi="Candara"/>
          <w:szCs w:val="22"/>
        </w:rPr>
        <w:t xml:space="preserve">obecní </w:t>
      </w:r>
      <w:r w:rsidRPr="0053697E">
        <w:rPr>
          <w:rFonts w:ascii="Candara" w:hAnsi="Candara"/>
          <w:szCs w:val="22"/>
        </w:rPr>
        <w:t xml:space="preserve">úřad </w:t>
      </w:r>
      <w:r w:rsidR="00E526C6">
        <w:rPr>
          <w:rFonts w:ascii="Candara" w:hAnsi="Candara"/>
          <w:szCs w:val="22"/>
        </w:rPr>
        <w:t>Habří</w:t>
      </w:r>
      <w:r w:rsidRPr="0053697E">
        <w:rPr>
          <w:rFonts w:ascii="Candara" w:hAnsi="Candara"/>
          <w:szCs w:val="22"/>
        </w:rPr>
        <w:t xml:space="preserve">, jako pořizovatel </w:t>
      </w:r>
      <w:r w:rsidR="00E526C6">
        <w:rPr>
          <w:rFonts w:ascii="Candara" w:hAnsi="Candara"/>
          <w:szCs w:val="22"/>
        </w:rPr>
        <w:t>územního plánu</w:t>
      </w:r>
      <w:r w:rsidR="00A83B54">
        <w:rPr>
          <w:rFonts w:ascii="Candara" w:eastAsia="TimesNewRomanPSMT" w:hAnsi="Candara"/>
          <w:bCs/>
          <w:szCs w:val="22"/>
        </w:rPr>
        <w:t xml:space="preserve"> dle § 6 odst. 2 </w:t>
      </w:r>
      <w:r w:rsidRPr="0053697E">
        <w:rPr>
          <w:rFonts w:ascii="Candara" w:eastAsia="TimesNewRomanPSMT" w:hAnsi="Candara"/>
          <w:bCs/>
          <w:szCs w:val="22"/>
        </w:rPr>
        <w:t xml:space="preserve">stavebního zákona, návrh zadání územního plánu </w:t>
      </w:r>
      <w:r w:rsidR="00E526C6">
        <w:rPr>
          <w:rFonts w:ascii="Candara" w:eastAsia="TimesNewRomanPSMT" w:hAnsi="Candara"/>
          <w:bCs/>
          <w:szCs w:val="22"/>
        </w:rPr>
        <w:t>Habří</w:t>
      </w:r>
      <w:r w:rsidRPr="0053697E">
        <w:rPr>
          <w:rFonts w:ascii="Candara" w:eastAsia="TimesNewRomanPSMT" w:hAnsi="Candara"/>
          <w:bCs/>
          <w:szCs w:val="22"/>
        </w:rPr>
        <w:t xml:space="preserve">. Projednání návrhu zadání ÚP proběhlo v souladu s § 47 stavebního zákona. Návrh zadání ÚP byl zaslán dotčeným orgánům (dále též jen „DO“), krajskému úřadu a sousedním obcím. </w:t>
      </w:r>
      <w:r w:rsidRPr="0053697E">
        <w:rPr>
          <w:rFonts w:ascii="Candara" w:hAnsi="Candara"/>
          <w:szCs w:val="22"/>
          <w:lang w:eastAsia="cs-CZ"/>
        </w:rPr>
        <w:t>Do 30 dnů od obdržení návrhu zadání mohly dotčené orgány a krajský úřad jako nadřízený orgán uplatnit k návrhu zadání ÚP vyjádření s požadavky na obsah územního plánu vyplývající z právních předpisů a územně plánovacích podkladů. V téže lhůtě uplatnil krajský úřad jako příslušný úřad stanovisko k posuzování vlivů územního plánu na životní prostředí. Orgán ochrany přírody doručil stanovisko podle § 45i zákona o ochraně přírody a krajiny ohledně vlivu na evropsky významnou lokalitu či ptačí oblast. Sousední obce mohly v</w:t>
      </w:r>
      <w:r w:rsidR="00E526C6">
        <w:rPr>
          <w:rFonts w:ascii="Candara" w:hAnsi="Candara"/>
          <w:szCs w:val="22"/>
          <w:lang w:eastAsia="cs-CZ"/>
        </w:rPr>
        <w:t>e </w:t>
      </w:r>
      <w:r w:rsidRPr="0053697E">
        <w:rPr>
          <w:rFonts w:ascii="Candara" w:hAnsi="Candara"/>
          <w:szCs w:val="22"/>
          <w:lang w:eastAsia="cs-CZ"/>
        </w:rPr>
        <w:t>30ti denní lhůtě uplatnit své podněty. Návrh zadání ÚP byl doručen také veřejnou vyhláškou a d</w:t>
      </w:r>
      <w:r w:rsidRPr="0053697E">
        <w:rPr>
          <w:rFonts w:ascii="Candara" w:hAnsi="Candara"/>
          <w:szCs w:val="22"/>
        </w:rPr>
        <w:t>o 15 dnů ode dne doručení mohl každý uplatnit písemné připomínky.</w:t>
      </w:r>
      <w:r w:rsidRPr="0053697E">
        <w:rPr>
          <w:rFonts w:ascii="Candara" w:hAnsi="Candara"/>
          <w:szCs w:val="22"/>
          <w:lang w:eastAsia="cs-CZ"/>
        </w:rPr>
        <w:t xml:space="preserve"> </w:t>
      </w:r>
      <w:r w:rsidRPr="0053697E">
        <w:rPr>
          <w:rFonts w:ascii="Candara" w:eastAsia="TimesNewRomanPSMT" w:hAnsi="Candara"/>
          <w:bCs/>
          <w:szCs w:val="22"/>
        </w:rPr>
        <w:t xml:space="preserve">Návrh zadání byl vystaven k veřejnému nahlédnutí na </w:t>
      </w:r>
      <w:r w:rsidR="00FF547E">
        <w:rPr>
          <w:rFonts w:ascii="Candara" w:eastAsia="TimesNewRomanPSMT" w:hAnsi="Candara"/>
          <w:bCs/>
          <w:szCs w:val="22"/>
        </w:rPr>
        <w:t>obecním úřadě</w:t>
      </w:r>
      <w:r w:rsidRPr="0053697E">
        <w:rPr>
          <w:rFonts w:ascii="Candara" w:eastAsia="TimesNewRomanPSMT" w:hAnsi="Candara"/>
          <w:bCs/>
          <w:szCs w:val="22"/>
        </w:rPr>
        <w:t xml:space="preserve"> </w:t>
      </w:r>
      <w:r w:rsidR="00E526C6">
        <w:rPr>
          <w:rFonts w:ascii="Candara" w:eastAsia="TimesNewRomanPSMT" w:hAnsi="Candara"/>
          <w:bCs/>
          <w:szCs w:val="22"/>
        </w:rPr>
        <w:t>Habří</w:t>
      </w:r>
      <w:r w:rsidRPr="0053697E">
        <w:rPr>
          <w:rFonts w:ascii="Candara" w:eastAsia="TimesNewRomanPSMT" w:hAnsi="Candara"/>
          <w:bCs/>
          <w:szCs w:val="22"/>
        </w:rPr>
        <w:t xml:space="preserve"> a na webových stránkách </w:t>
      </w:r>
      <w:r w:rsidR="00FF547E">
        <w:rPr>
          <w:rFonts w:ascii="Candara" w:eastAsia="TimesNewRomanPSMT" w:hAnsi="Candara"/>
          <w:bCs/>
          <w:szCs w:val="22"/>
        </w:rPr>
        <w:t>zmiňovaného</w:t>
      </w:r>
      <w:r w:rsidRPr="0053697E">
        <w:rPr>
          <w:rFonts w:ascii="Candara" w:eastAsia="TimesNewRomanPSMT" w:hAnsi="Candara"/>
          <w:bCs/>
          <w:szCs w:val="22"/>
        </w:rPr>
        <w:t xml:space="preserve"> úřad</w:t>
      </w:r>
      <w:r w:rsidR="00FF547E">
        <w:rPr>
          <w:rFonts w:ascii="Candara" w:eastAsia="TimesNewRomanPSMT" w:hAnsi="Candara"/>
          <w:bCs/>
          <w:szCs w:val="22"/>
        </w:rPr>
        <w:t>u</w:t>
      </w:r>
      <w:r w:rsidRPr="0053697E">
        <w:rPr>
          <w:rFonts w:ascii="Candara" w:eastAsia="TimesNewRomanPSMT" w:hAnsi="Candara"/>
          <w:bCs/>
          <w:szCs w:val="22"/>
        </w:rPr>
        <w:t xml:space="preserve">. </w:t>
      </w:r>
      <w:r w:rsidRPr="0053697E">
        <w:rPr>
          <w:rFonts w:ascii="Candara" w:hAnsi="Candara"/>
          <w:szCs w:val="22"/>
          <w:lang w:eastAsia="cs-CZ"/>
        </w:rPr>
        <w:t xml:space="preserve">Na základě výsledků projednání byl návrh zadání ÚP upraven a předložen ke schválení zastupitelstvu obce </w:t>
      </w:r>
      <w:r w:rsidR="00E526C6">
        <w:rPr>
          <w:rFonts w:ascii="Candara" w:hAnsi="Candara"/>
          <w:szCs w:val="22"/>
          <w:lang w:eastAsia="cs-CZ"/>
        </w:rPr>
        <w:t>Habří</w:t>
      </w:r>
      <w:r w:rsidR="008E0B19" w:rsidRPr="0053697E">
        <w:rPr>
          <w:rFonts w:ascii="Candara" w:hAnsi="Candara"/>
          <w:szCs w:val="22"/>
          <w:lang w:eastAsia="cs-CZ"/>
        </w:rPr>
        <w:t xml:space="preserve">. Zadání bylo schváleno zastupitelstvem obce </w:t>
      </w:r>
      <w:r w:rsidR="00E526C6">
        <w:rPr>
          <w:rFonts w:ascii="Candara" w:hAnsi="Candara"/>
          <w:szCs w:val="22"/>
          <w:lang w:eastAsia="cs-CZ"/>
        </w:rPr>
        <w:t>Habří</w:t>
      </w:r>
      <w:r w:rsidR="008E0B19" w:rsidRPr="0053697E">
        <w:rPr>
          <w:rFonts w:ascii="Candara" w:hAnsi="Candara"/>
          <w:szCs w:val="22"/>
          <w:lang w:eastAsia="cs-CZ"/>
        </w:rPr>
        <w:t xml:space="preserve"> dne </w:t>
      </w:r>
      <w:r w:rsidR="00E526C6">
        <w:rPr>
          <w:rFonts w:ascii="Candara" w:hAnsi="Candara"/>
          <w:szCs w:val="22"/>
          <w:lang w:eastAsia="cs-CZ"/>
        </w:rPr>
        <w:t>13. 04. 2016</w:t>
      </w:r>
      <w:r w:rsidR="008E0B19" w:rsidRPr="0053697E">
        <w:rPr>
          <w:rFonts w:ascii="Candara" w:hAnsi="Candara"/>
          <w:szCs w:val="22"/>
          <w:lang w:eastAsia="cs-CZ"/>
        </w:rPr>
        <w:t xml:space="preserve"> usnesením č. </w:t>
      </w:r>
      <w:r w:rsidR="00E526C6">
        <w:rPr>
          <w:rFonts w:ascii="Candara" w:hAnsi="Candara"/>
          <w:szCs w:val="22"/>
          <w:lang w:eastAsia="cs-CZ"/>
        </w:rPr>
        <w:t>3/2016</w:t>
      </w:r>
      <w:r w:rsidR="00FF547E">
        <w:rPr>
          <w:rFonts w:ascii="Candara" w:hAnsi="Candara"/>
          <w:szCs w:val="22"/>
          <w:lang w:eastAsia="cs-CZ"/>
        </w:rPr>
        <w:t>.</w:t>
      </w:r>
    </w:p>
    <w:p w:rsidR="0078376E" w:rsidRDefault="005022F5" w:rsidP="00A8420E">
      <w:pPr>
        <w:spacing w:after="120"/>
        <w:jc w:val="both"/>
        <w:rPr>
          <w:rFonts w:ascii="Candara" w:hAnsi="Candara"/>
          <w:bCs/>
          <w:szCs w:val="22"/>
          <w:lang w:eastAsia="cs-CZ"/>
        </w:rPr>
      </w:pPr>
      <w:r w:rsidRPr="005022F5">
        <w:rPr>
          <w:rFonts w:ascii="Candara" w:hAnsi="Candara"/>
          <w:bCs/>
          <w:szCs w:val="22"/>
          <w:lang w:eastAsia="cs-CZ"/>
        </w:rPr>
        <w:t>Na podkladě schválené</w:t>
      </w:r>
      <w:r>
        <w:rPr>
          <w:rFonts w:ascii="Candara" w:hAnsi="Candara"/>
          <w:bCs/>
          <w:szCs w:val="22"/>
          <w:lang w:eastAsia="cs-CZ"/>
        </w:rPr>
        <w:t xml:space="preserve">ho zadání </w:t>
      </w:r>
      <w:r w:rsidRPr="005022F5">
        <w:rPr>
          <w:rFonts w:ascii="Candara" w:hAnsi="Candara"/>
          <w:bCs/>
          <w:szCs w:val="22"/>
          <w:lang w:eastAsia="cs-CZ"/>
        </w:rPr>
        <w:t xml:space="preserve">byl vypracován návrh </w:t>
      </w:r>
      <w:r w:rsidR="005D6F26" w:rsidRPr="005022F5">
        <w:rPr>
          <w:rFonts w:ascii="Candara" w:hAnsi="Candara"/>
          <w:bCs/>
          <w:szCs w:val="22"/>
          <w:lang w:eastAsia="cs-CZ"/>
        </w:rPr>
        <w:t xml:space="preserve">územního plánu </w:t>
      </w:r>
      <w:r w:rsidR="00E526C6">
        <w:rPr>
          <w:rFonts w:ascii="Candara" w:hAnsi="Candara"/>
          <w:bCs/>
          <w:szCs w:val="22"/>
          <w:lang w:eastAsia="cs-CZ"/>
        </w:rPr>
        <w:t>Habří</w:t>
      </w:r>
      <w:r w:rsidRPr="005022F5">
        <w:rPr>
          <w:rFonts w:ascii="Candara" w:hAnsi="Candara"/>
          <w:bCs/>
          <w:szCs w:val="22"/>
          <w:lang w:eastAsia="cs-CZ"/>
        </w:rPr>
        <w:t xml:space="preserve">. Pořizovatel oznámil místo a dobu konání společného jednání o návrhu </w:t>
      </w:r>
      <w:r w:rsidR="005D6F26">
        <w:rPr>
          <w:rFonts w:ascii="Candara" w:hAnsi="Candara"/>
          <w:bCs/>
          <w:szCs w:val="22"/>
          <w:lang w:eastAsia="cs-CZ"/>
        </w:rPr>
        <w:t>územního plánu</w:t>
      </w:r>
      <w:r w:rsidRPr="005022F5">
        <w:rPr>
          <w:rFonts w:ascii="Candara" w:hAnsi="Candara"/>
          <w:bCs/>
          <w:szCs w:val="22"/>
          <w:lang w:eastAsia="cs-CZ"/>
        </w:rPr>
        <w:t xml:space="preserve"> dle § 50 odst. 2 stavebního zákona jednotlivě dotčeným orgánům, krajskému úřadu a sousedním obcím a vyzval je k uplatnění stanovisek, resp. sousední obce k uplatnění připomínek do 30 dnů ode dne společného jednání. Pořizovatel dále oznámil dle § 50 odst. 3 stavebního zákona veřejnou vyhláškou vystavení návrhu </w:t>
      </w:r>
      <w:r w:rsidR="005D6F26">
        <w:rPr>
          <w:rFonts w:ascii="Candara" w:hAnsi="Candara"/>
          <w:bCs/>
          <w:szCs w:val="22"/>
          <w:lang w:eastAsia="cs-CZ"/>
        </w:rPr>
        <w:t>územního plánu</w:t>
      </w:r>
      <w:r w:rsidRPr="005022F5">
        <w:rPr>
          <w:rFonts w:ascii="Candara" w:hAnsi="Candara"/>
          <w:bCs/>
          <w:szCs w:val="22"/>
          <w:lang w:eastAsia="cs-CZ"/>
        </w:rPr>
        <w:t xml:space="preserve"> a možnost uplatnění připomínek. </w:t>
      </w:r>
      <w:r w:rsidR="0078376E" w:rsidRPr="005022F5">
        <w:rPr>
          <w:rFonts w:ascii="Candara" w:hAnsi="Candara"/>
          <w:bCs/>
          <w:szCs w:val="22"/>
          <w:lang w:eastAsia="cs-CZ"/>
        </w:rPr>
        <w:t xml:space="preserve">Společné jednání o návrhu </w:t>
      </w:r>
      <w:r w:rsidR="0078376E">
        <w:rPr>
          <w:rFonts w:ascii="Candara" w:hAnsi="Candara"/>
          <w:bCs/>
          <w:szCs w:val="22"/>
          <w:lang w:eastAsia="cs-CZ"/>
        </w:rPr>
        <w:t>územního plánu</w:t>
      </w:r>
      <w:r w:rsidR="0078376E" w:rsidRPr="005022F5">
        <w:rPr>
          <w:rFonts w:ascii="Candara" w:hAnsi="Candara"/>
          <w:bCs/>
          <w:szCs w:val="22"/>
          <w:lang w:eastAsia="cs-CZ"/>
        </w:rPr>
        <w:t xml:space="preserve"> </w:t>
      </w:r>
      <w:r w:rsidR="0078376E">
        <w:rPr>
          <w:rFonts w:ascii="Candara" w:hAnsi="Candara"/>
          <w:bCs/>
          <w:szCs w:val="22"/>
          <w:lang w:eastAsia="cs-CZ"/>
        </w:rPr>
        <w:t xml:space="preserve">Habří </w:t>
      </w:r>
      <w:r w:rsidR="0078376E" w:rsidRPr="005022F5">
        <w:rPr>
          <w:rFonts w:ascii="Candara" w:hAnsi="Candara"/>
          <w:bCs/>
          <w:szCs w:val="22"/>
          <w:lang w:eastAsia="cs-CZ"/>
        </w:rPr>
        <w:t xml:space="preserve">pro dotčené orgány, Krajský úřad Jihočeského kraje a sousední obce se konalo dne </w:t>
      </w:r>
      <w:r w:rsidR="0078376E">
        <w:rPr>
          <w:rFonts w:ascii="Candara" w:hAnsi="Candara"/>
          <w:bCs/>
          <w:szCs w:val="22"/>
          <w:lang w:eastAsia="cs-CZ"/>
        </w:rPr>
        <w:t>16. 01. 2017</w:t>
      </w:r>
      <w:r w:rsidR="0078376E" w:rsidRPr="005022F5">
        <w:rPr>
          <w:rFonts w:ascii="Candara" w:hAnsi="Candara"/>
          <w:bCs/>
          <w:szCs w:val="22"/>
          <w:lang w:eastAsia="cs-CZ"/>
        </w:rPr>
        <w:t xml:space="preserve"> od </w:t>
      </w:r>
      <w:r w:rsidR="0078376E">
        <w:rPr>
          <w:rFonts w:ascii="Candara" w:hAnsi="Candara"/>
          <w:bCs/>
          <w:szCs w:val="22"/>
          <w:lang w:eastAsia="cs-CZ"/>
        </w:rPr>
        <w:t>14:00</w:t>
      </w:r>
      <w:r w:rsidR="0078376E" w:rsidRPr="005022F5">
        <w:rPr>
          <w:rFonts w:ascii="Candara" w:hAnsi="Candara"/>
          <w:bCs/>
          <w:szCs w:val="22"/>
          <w:lang w:eastAsia="cs-CZ"/>
        </w:rPr>
        <w:t xml:space="preserve"> hodin na obecním úřadě v</w:t>
      </w:r>
      <w:r w:rsidR="0078376E">
        <w:rPr>
          <w:rFonts w:ascii="Candara" w:hAnsi="Candara"/>
          <w:bCs/>
          <w:szCs w:val="22"/>
          <w:lang w:eastAsia="cs-CZ"/>
        </w:rPr>
        <w:t> Habří a je z něj pořízen písemný záznam, který je součástí spisového materiálu</w:t>
      </w:r>
      <w:r w:rsidR="0078376E" w:rsidRPr="005022F5">
        <w:rPr>
          <w:rFonts w:ascii="Candara" w:hAnsi="Candara"/>
          <w:bCs/>
          <w:szCs w:val="22"/>
          <w:lang w:eastAsia="cs-CZ"/>
        </w:rPr>
        <w:t xml:space="preserve">. </w:t>
      </w:r>
      <w:r w:rsidR="0078376E">
        <w:rPr>
          <w:rFonts w:ascii="Candara" w:hAnsi="Candara"/>
          <w:bCs/>
          <w:szCs w:val="22"/>
          <w:lang w:eastAsia="cs-CZ"/>
        </w:rPr>
        <w:t>K návrhu územního plánu Habří byla uplatněna stanoviska a připomínky, které jsou součástí spisového materiálu. Po</w:t>
      </w:r>
      <w:r w:rsidR="0078376E" w:rsidRPr="005022F5">
        <w:rPr>
          <w:rFonts w:ascii="Candara" w:hAnsi="Candara"/>
          <w:bCs/>
          <w:szCs w:val="22"/>
          <w:lang w:eastAsia="cs-CZ"/>
        </w:rPr>
        <w:t xml:space="preserve"> skončení lhůty posílání stanovisek a připomínek zaslal pořizovatel krajskému úřadu, jako nadřízenému orgánu územního pláno</w:t>
      </w:r>
      <w:r w:rsidR="0078376E">
        <w:rPr>
          <w:rFonts w:ascii="Candara" w:hAnsi="Candara"/>
          <w:bCs/>
          <w:szCs w:val="22"/>
          <w:lang w:eastAsia="cs-CZ"/>
        </w:rPr>
        <w:t>vání, žádost o stanovisko dle § </w:t>
      </w:r>
      <w:r w:rsidR="0078376E" w:rsidRPr="005022F5">
        <w:rPr>
          <w:rFonts w:ascii="Candara" w:hAnsi="Candara"/>
          <w:bCs/>
          <w:szCs w:val="22"/>
          <w:lang w:eastAsia="cs-CZ"/>
        </w:rPr>
        <w:t xml:space="preserve">50 odst. 7 stavebního zákona spolu s obdrženými stanovisky a připomínkami. </w:t>
      </w:r>
      <w:r w:rsidR="0078376E">
        <w:rPr>
          <w:rFonts w:ascii="Candara" w:hAnsi="Candara"/>
          <w:bCs/>
          <w:szCs w:val="22"/>
          <w:lang w:eastAsia="cs-CZ"/>
        </w:rPr>
        <w:t>K návrhu územního plánu Habří byla uplatněna nesouhlasná stanoviska dotčených orgánů, na základě kterých bylo svoláno dohodovací řízení, jehož výsledkem byla podepsaná dohoda mezi pořizovatelem a dotčeným orgánem. Na základě této dohody byl návrh územního plánu Habří upraven.</w:t>
      </w:r>
    </w:p>
    <w:p w:rsidR="005022F5" w:rsidRPr="005B2635" w:rsidRDefault="0078376E" w:rsidP="00A8420E">
      <w:pPr>
        <w:spacing w:after="120"/>
        <w:jc w:val="both"/>
        <w:rPr>
          <w:rFonts w:ascii="Candara" w:hAnsi="Candara"/>
          <w:bCs/>
          <w:szCs w:val="22"/>
          <w:lang w:eastAsia="cs-CZ"/>
        </w:rPr>
      </w:pPr>
      <w:r>
        <w:rPr>
          <w:rFonts w:ascii="Candara" w:hAnsi="Candara"/>
          <w:bCs/>
          <w:szCs w:val="22"/>
          <w:lang w:eastAsia="cs-CZ"/>
        </w:rPr>
        <w:t xml:space="preserve">Krajský úřad zaslal dne 10. 04. 2017 pod č. j.: KUJCK 48115/2017/OREG stanovisko v němž posoudil návrh územního plánu Habří z hledisek uvedených v § 50 odst. 7 stavebního </w:t>
      </w:r>
      <w:r>
        <w:rPr>
          <w:rFonts w:ascii="Candara" w:hAnsi="Candara"/>
          <w:bCs/>
          <w:szCs w:val="22"/>
          <w:lang w:eastAsia="cs-CZ"/>
        </w:rPr>
        <w:lastRenderedPageBreak/>
        <w:t>zákona. Jelikož toto stanovisko neobsahovalo upozornění na zásadní nedostatky, přistoupil pořizovatel k řízení o návrhu územního plánu Habří dle § 52 stavebního zákona.</w:t>
      </w:r>
    </w:p>
    <w:p w:rsidR="009E21B0" w:rsidRPr="0053697E" w:rsidRDefault="009E21B0">
      <w:pPr>
        <w:jc w:val="both"/>
        <w:rPr>
          <w:rFonts w:ascii="Candara" w:hAnsi="Candara"/>
          <w:i/>
          <w:iCs/>
          <w:szCs w:val="22"/>
          <w:lang w:eastAsia="cs-CZ"/>
        </w:rPr>
      </w:pPr>
    </w:p>
    <w:p w:rsidR="0078376E" w:rsidRDefault="00546BE0" w:rsidP="0078376E">
      <w:pPr>
        <w:jc w:val="center"/>
        <w:rPr>
          <w:rFonts w:ascii="Candara" w:hAnsi="Candara"/>
          <w:i/>
          <w:iCs/>
          <w:szCs w:val="22"/>
          <w:lang w:eastAsia="cs-CZ"/>
        </w:rPr>
      </w:pPr>
      <w:r w:rsidRPr="0053697E">
        <w:rPr>
          <w:rFonts w:ascii="Candara" w:hAnsi="Candara"/>
          <w:i/>
          <w:iCs/>
          <w:szCs w:val="22"/>
          <w:lang w:eastAsia="cs-CZ"/>
        </w:rPr>
        <w:t xml:space="preserve">bude doplněno pořizovatelem po </w:t>
      </w:r>
      <w:bookmarkStart w:id="5" w:name="_Toc347751363"/>
      <w:bookmarkStart w:id="6" w:name="_Toc290898959"/>
      <w:bookmarkStart w:id="7" w:name="_Toc292349187"/>
      <w:bookmarkStart w:id="8" w:name="_Toc292350078"/>
      <w:r w:rsidR="0078376E">
        <w:rPr>
          <w:rFonts w:ascii="Candara" w:hAnsi="Candara"/>
          <w:i/>
          <w:iCs/>
          <w:szCs w:val="22"/>
          <w:lang w:eastAsia="cs-CZ"/>
        </w:rPr>
        <w:t>veřejném projednání</w:t>
      </w:r>
      <w:bookmarkStart w:id="9" w:name="_Toc469174681"/>
    </w:p>
    <w:p w:rsidR="0078376E" w:rsidRDefault="0078376E" w:rsidP="0078376E">
      <w:pPr>
        <w:jc w:val="center"/>
        <w:rPr>
          <w:rFonts w:ascii="Candara" w:hAnsi="Candara"/>
          <w:i/>
          <w:iCs/>
          <w:szCs w:val="22"/>
          <w:lang w:eastAsia="cs-CZ"/>
        </w:rPr>
      </w:pPr>
    </w:p>
    <w:p w:rsidR="0078376E" w:rsidRPr="00206A65" w:rsidRDefault="0078376E" w:rsidP="0078376E">
      <w:pPr>
        <w:jc w:val="center"/>
        <w:rPr>
          <w:rFonts w:ascii="Candara" w:hAnsi="Candara"/>
          <w:iCs/>
          <w:szCs w:val="22"/>
          <w:lang w:eastAsia="cs-CZ"/>
        </w:rPr>
      </w:pPr>
    </w:p>
    <w:p w:rsidR="0078376E" w:rsidRDefault="0078376E" w:rsidP="0078376E">
      <w:pPr>
        <w:jc w:val="center"/>
        <w:rPr>
          <w:rFonts w:ascii="Candara" w:hAnsi="Candara"/>
          <w:i/>
          <w:iCs/>
          <w:szCs w:val="22"/>
          <w:lang w:eastAsia="cs-CZ"/>
        </w:rPr>
      </w:pPr>
    </w:p>
    <w:p w:rsidR="009E21B0" w:rsidRPr="0053697E" w:rsidRDefault="00546BE0" w:rsidP="0078376E">
      <w:pPr>
        <w:pStyle w:val="aNapiskapitolyodvodnn"/>
        <w:numPr>
          <w:ilvl w:val="0"/>
          <w:numId w:val="8"/>
        </w:numPr>
        <w:rPr>
          <w:rFonts w:ascii="Candara" w:hAnsi="Candara"/>
          <w:spacing w:val="18"/>
          <w:sz w:val="28"/>
          <w:szCs w:val="28"/>
          <w:lang w:val="cs-CZ"/>
        </w:rPr>
      </w:pPr>
      <w:r w:rsidRPr="0053697E">
        <w:rPr>
          <w:rFonts w:ascii="Candara" w:hAnsi="Candara"/>
          <w:spacing w:val="18"/>
          <w:sz w:val="28"/>
          <w:szCs w:val="28"/>
          <w:highlight w:val="lightGray"/>
        </w:rPr>
        <w:t xml:space="preserve">vyhodnocení </w:t>
      </w:r>
      <w:r w:rsidRPr="0053697E">
        <w:rPr>
          <w:rFonts w:ascii="Candara" w:hAnsi="Candara"/>
          <w:spacing w:val="18"/>
          <w:sz w:val="28"/>
          <w:szCs w:val="28"/>
          <w:highlight w:val="lightGray"/>
          <w:lang w:val="cs-CZ"/>
        </w:rPr>
        <w:t xml:space="preserve">souladu s politikou územního rozvoje a územně plánovací dokumentací vydanou krajem, vyhodnocení </w:t>
      </w:r>
      <w:r w:rsidRPr="0053697E">
        <w:rPr>
          <w:rFonts w:ascii="Candara" w:hAnsi="Candara"/>
          <w:spacing w:val="18"/>
          <w:sz w:val="28"/>
          <w:szCs w:val="28"/>
          <w:highlight w:val="lightGray"/>
        </w:rPr>
        <w:t>koordinace využívání území z hlediska širších vztahů v území</w:t>
      </w:r>
      <w:bookmarkEnd w:id="5"/>
      <w:bookmarkEnd w:id="9"/>
    </w:p>
    <w:p w:rsidR="009E21B0" w:rsidRPr="0053697E" w:rsidRDefault="00546BE0" w:rsidP="00B57868">
      <w:pPr>
        <w:pStyle w:val="aNadpispodkapitolyodvodnn"/>
        <w:numPr>
          <w:ilvl w:val="1"/>
          <w:numId w:val="9"/>
        </w:numPr>
        <w:rPr>
          <w:rFonts w:ascii="Candara" w:hAnsi="Candara"/>
          <w:sz w:val="24"/>
          <w:szCs w:val="24"/>
        </w:rPr>
      </w:pPr>
      <w:bookmarkStart w:id="10" w:name="_Toc469174682"/>
      <w:r w:rsidRPr="0053697E">
        <w:rPr>
          <w:rFonts w:ascii="Candara" w:hAnsi="Candara"/>
          <w:sz w:val="24"/>
          <w:szCs w:val="24"/>
        </w:rPr>
        <w:t>vyhodnocení souladu návrhu s</w:t>
      </w:r>
      <w:r w:rsidR="006D3797" w:rsidRPr="0053697E">
        <w:rPr>
          <w:rFonts w:ascii="Candara" w:hAnsi="Candara"/>
          <w:sz w:val="24"/>
          <w:szCs w:val="24"/>
        </w:rPr>
        <w:t> </w:t>
      </w:r>
      <w:r w:rsidR="006D3797" w:rsidRPr="0053697E">
        <w:rPr>
          <w:rFonts w:ascii="Candara" w:hAnsi="Candara"/>
          <w:sz w:val="24"/>
          <w:szCs w:val="24"/>
          <w:lang w:val="cs-CZ"/>
        </w:rPr>
        <w:t>politikou územního rozvoje</w:t>
      </w:r>
      <w:bookmarkEnd w:id="10"/>
    </w:p>
    <w:p w:rsidR="009E21B0" w:rsidRPr="0053697E" w:rsidRDefault="00872463" w:rsidP="00B77A4F">
      <w:pPr>
        <w:jc w:val="both"/>
        <w:rPr>
          <w:rFonts w:ascii="Candara" w:hAnsi="Candara"/>
          <w:spacing w:val="-6"/>
        </w:rPr>
      </w:pPr>
      <w:r w:rsidRPr="0053697E">
        <w:rPr>
          <w:rFonts w:ascii="Candara" w:hAnsi="Candara"/>
        </w:rPr>
        <w:t>Z Politiky územního rozvoje České republiky, ve znění Aktualizace č. 1 (dále jen „PÚR“)</w:t>
      </w:r>
      <w:r w:rsidR="00546BE0" w:rsidRPr="0053697E">
        <w:rPr>
          <w:rFonts w:ascii="Candara" w:hAnsi="Candara"/>
        </w:rPr>
        <w:t>,</w:t>
      </w:r>
      <w:r w:rsidR="006D3797" w:rsidRPr="0053697E">
        <w:rPr>
          <w:rFonts w:ascii="Candara" w:hAnsi="Candara"/>
        </w:rPr>
        <w:t xml:space="preserve"> která </w:t>
      </w:r>
      <w:proofErr w:type="gramStart"/>
      <w:r w:rsidR="006D3797" w:rsidRPr="0053697E">
        <w:rPr>
          <w:rFonts w:ascii="Candara" w:hAnsi="Candara"/>
        </w:rPr>
        <w:t>byla</w:t>
      </w:r>
      <w:proofErr w:type="gramEnd"/>
      <w:r w:rsidR="006D3797" w:rsidRPr="0053697E">
        <w:rPr>
          <w:rFonts w:ascii="Candara" w:hAnsi="Candara"/>
        </w:rPr>
        <w:t xml:space="preserve"> aktualizována dle § 35 stavebního zákona usnesením vlády ČR č. 276 ze dne 15. 04. 2015</w:t>
      </w:r>
      <w:r w:rsidR="00546BE0" w:rsidRPr="0053697E">
        <w:rPr>
          <w:rFonts w:ascii="Candara" w:hAnsi="Candara"/>
        </w:rPr>
        <w:t xml:space="preserve"> </w:t>
      </w:r>
      <w:proofErr w:type="gramStart"/>
      <w:r w:rsidR="00546BE0" w:rsidRPr="0053697E">
        <w:rPr>
          <w:rFonts w:ascii="Candara" w:hAnsi="Candara"/>
        </w:rPr>
        <w:t>nevyplývají</w:t>
      </w:r>
      <w:proofErr w:type="gramEnd"/>
      <w:r w:rsidR="00546BE0" w:rsidRPr="0053697E">
        <w:rPr>
          <w:rFonts w:ascii="Candara" w:hAnsi="Candara"/>
        </w:rPr>
        <w:t xml:space="preserve"> žádné konkrétní požadavky na koordinaci záměrů na změny v území, neboť správní území obce </w:t>
      </w:r>
      <w:r w:rsidR="00E526C6">
        <w:rPr>
          <w:rFonts w:ascii="Candara" w:hAnsi="Candara"/>
        </w:rPr>
        <w:t>Habří</w:t>
      </w:r>
      <w:r w:rsidR="00546BE0" w:rsidRPr="0053697E">
        <w:rPr>
          <w:rFonts w:ascii="Candara" w:hAnsi="Candara"/>
        </w:rPr>
        <w:t xml:space="preserve"> </w:t>
      </w:r>
      <w:r w:rsidR="00546BE0" w:rsidRPr="0053697E">
        <w:rPr>
          <w:rFonts w:ascii="Candara" w:hAnsi="Candara"/>
          <w:b/>
          <w:bCs/>
        </w:rPr>
        <w:t>není součástí:</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rozvojové oblasti mezinárodního a republikového významu;</w:t>
      </w:r>
    </w:p>
    <w:p w:rsidR="009E21B0" w:rsidRPr="0053697E" w:rsidRDefault="00546BE0" w:rsidP="00B57868">
      <w:pPr>
        <w:numPr>
          <w:ilvl w:val="0"/>
          <w:numId w:val="11"/>
        </w:numPr>
        <w:jc w:val="both"/>
        <w:rPr>
          <w:rFonts w:ascii="Candara" w:hAnsi="Candara"/>
        </w:rPr>
      </w:pPr>
      <w:r w:rsidRPr="0053697E">
        <w:rPr>
          <w:rFonts w:ascii="Candara" w:hAnsi="Candara"/>
        </w:rPr>
        <w:t>rozvojové osy mezinárodního a republikového významu</w:t>
      </w:r>
      <w:r w:rsidR="000E2726">
        <w:rPr>
          <w:rFonts w:ascii="Candara" w:hAnsi="Candara"/>
        </w:rPr>
        <w:t xml:space="preserve"> (po upřesnění v zásadách územního rozvoje)</w:t>
      </w:r>
      <w:r w:rsidRPr="0053697E">
        <w:rPr>
          <w:rFonts w:ascii="Candara" w:hAnsi="Candara"/>
        </w:rPr>
        <w:t>;</w:t>
      </w:r>
    </w:p>
    <w:p w:rsidR="009E21B0" w:rsidRPr="0053697E" w:rsidRDefault="00546BE0" w:rsidP="00B57868">
      <w:pPr>
        <w:numPr>
          <w:ilvl w:val="0"/>
          <w:numId w:val="11"/>
        </w:numPr>
        <w:jc w:val="both"/>
        <w:rPr>
          <w:rFonts w:ascii="Candara" w:hAnsi="Candara"/>
        </w:rPr>
      </w:pPr>
      <w:r w:rsidRPr="0053697E">
        <w:rPr>
          <w:rFonts w:ascii="Candara" w:hAnsi="Candara"/>
        </w:rPr>
        <w:t>specifické oblasti mezinárodního a republikového významu;</w:t>
      </w:r>
    </w:p>
    <w:p w:rsidR="009E21B0" w:rsidRPr="0053697E" w:rsidRDefault="00546BE0" w:rsidP="00B57868">
      <w:pPr>
        <w:numPr>
          <w:ilvl w:val="0"/>
          <w:numId w:val="11"/>
        </w:numPr>
        <w:jc w:val="both"/>
        <w:rPr>
          <w:rFonts w:ascii="Candara" w:hAnsi="Candara"/>
        </w:rPr>
      </w:pPr>
      <w:r w:rsidRPr="0053697E">
        <w:rPr>
          <w:rFonts w:ascii="Candara" w:hAnsi="Candara"/>
        </w:rPr>
        <w:t>koridoru a plochy dopravní infrastruktury, které mají vliv na rozvoj území ČR;</w:t>
      </w:r>
    </w:p>
    <w:p w:rsidR="009E21B0" w:rsidRPr="0053697E" w:rsidRDefault="00546BE0" w:rsidP="00B57868">
      <w:pPr>
        <w:numPr>
          <w:ilvl w:val="0"/>
          <w:numId w:val="11"/>
        </w:numPr>
        <w:jc w:val="both"/>
        <w:rPr>
          <w:rFonts w:ascii="Candara" w:hAnsi="Candara"/>
        </w:rPr>
      </w:pPr>
      <w:r w:rsidRPr="0053697E">
        <w:rPr>
          <w:rFonts w:ascii="Candara" w:hAnsi="Candara"/>
        </w:rPr>
        <w:t>koridoru a plochy technické infrastruktury, které mají vliv na rozvoj území ČR;</w:t>
      </w:r>
    </w:p>
    <w:p w:rsidR="009E21B0" w:rsidRPr="0053697E" w:rsidRDefault="00546BE0" w:rsidP="00B57868">
      <w:pPr>
        <w:numPr>
          <w:ilvl w:val="0"/>
          <w:numId w:val="11"/>
        </w:numPr>
        <w:jc w:val="both"/>
        <w:rPr>
          <w:rFonts w:ascii="Candara" w:hAnsi="Candara"/>
        </w:rPr>
      </w:pPr>
      <w:r w:rsidRPr="0053697E">
        <w:rPr>
          <w:rFonts w:ascii="Candara" w:hAnsi="Candara"/>
        </w:rPr>
        <w:t>území podléhajícímu dalším úkolům pro</w:t>
      </w:r>
      <w:r w:rsidR="00FC567C" w:rsidRPr="0053697E">
        <w:rPr>
          <w:rFonts w:ascii="Candara" w:hAnsi="Candara"/>
        </w:rPr>
        <w:t xml:space="preserve"> ministerstva, jiné ústřední správní úřady a pro</w:t>
      </w:r>
      <w:r w:rsidRPr="0053697E">
        <w:rPr>
          <w:rFonts w:ascii="Candara" w:hAnsi="Candara"/>
        </w:rPr>
        <w:t xml:space="preserve"> územní plánování nadmístního charakteru.</w:t>
      </w:r>
    </w:p>
    <w:p w:rsidR="009E21B0" w:rsidRPr="0053697E" w:rsidRDefault="009E21B0">
      <w:pPr>
        <w:rPr>
          <w:rFonts w:ascii="Candara" w:hAnsi="Candara"/>
          <w:sz w:val="22"/>
          <w:szCs w:val="22"/>
        </w:rPr>
      </w:pPr>
    </w:p>
    <w:p w:rsidR="009E21B0" w:rsidRPr="0053697E" w:rsidRDefault="00546BE0" w:rsidP="00B77A4F">
      <w:pPr>
        <w:jc w:val="both"/>
        <w:rPr>
          <w:rFonts w:ascii="Candara" w:hAnsi="Candara"/>
        </w:rPr>
      </w:pPr>
      <w:r w:rsidRPr="0053697E">
        <w:rPr>
          <w:rFonts w:ascii="Candara" w:hAnsi="Candara"/>
        </w:rPr>
        <w:t xml:space="preserve">PÚR dále stanovuje </w:t>
      </w:r>
      <w:r w:rsidRPr="0053697E">
        <w:rPr>
          <w:rFonts w:ascii="Candara" w:hAnsi="Candara"/>
          <w:b/>
          <w:bCs/>
        </w:rPr>
        <w:t>republikové priority územního plánování</w:t>
      </w:r>
      <w:r w:rsidRPr="0053697E">
        <w:rPr>
          <w:rFonts w:ascii="Candara" w:hAnsi="Candara"/>
        </w:rPr>
        <w:t xml:space="preserve"> pro zajištění udržitelného rozvoje území, které byly při tvorbě územního plánu respektovány. Návrh územního plánu:</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ve veřejném zájmu chrání a rozvíjí přírodní, civilizační a kulturní hodnoty území, včetně urbanistického, architektonického a archeologického dědictví;</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zachovává ráz jedinečné urbanistické struktury území, struktury osídlení a jedinečné kulturní krajiny, které jsou výrazem identity území, jeho historie a tradice;</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vytváří předpoklady pro tvůrčí, avšak citlivý přístup k vyváženému všestrannému rozvoji území a tím brání upadání venkovské krajiny jako důsledku nedostatku lidských zásahů;</w:t>
      </w:r>
    </w:p>
    <w:p w:rsidR="00FC567C" w:rsidRPr="0053697E" w:rsidRDefault="00FC567C" w:rsidP="00B57868">
      <w:pPr>
        <w:pStyle w:val="Normln1"/>
        <w:numPr>
          <w:ilvl w:val="0"/>
          <w:numId w:val="11"/>
        </w:numPr>
        <w:jc w:val="both"/>
        <w:rPr>
          <w:rFonts w:ascii="Candara" w:hAnsi="Candara"/>
          <w:sz w:val="24"/>
          <w:szCs w:val="24"/>
        </w:rPr>
      </w:pPr>
      <w:r w:rsidRPr="0053697E">
        <w:rPr>
          <w:rFonts w:ascii="Candara" w:hAnsi="Candara"/>
          <w:sz w:val="24"/>
          <w:szCs w:val="24"/>
        </w:rPr>
        <w:t>dbá na rozvoj primárního sektoru při zohlednění ochrany kvalitní zemědělské, především orné půdy a ekologických funkcí krajiny;</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při změnách v území a při vytváření nového urbánního prostředí navrhuje takové řešení, které předchází prostorově sociální segregaci a negativním vlivům na sociální soudržnost obyvatel;</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stanovuje komplexní řešení způsobu využití území ve spolupráci s obyvateli území a s jeho uživateli;</w:t>
      </w:r>
    </w:p>
    <w:p w:rsidR="00FC567C" w:rsidRPr="0053697E" w:rsidRDefault="00FC567C" w:rsidP="00B57868">
      <w:pPr>
        <w:pStyle w:val="Normln1"/>
        <w:numPr>
          <w:ilvl w:val="0"/>
          <w:numId w:val="11"/>
        </w:numPr>
        <w:jc w:val="both"/>
        <w:rPr>
          <w:rFonts w:ascii="Candara" w:hAnsi="Candara"/>
          <w:sz w:val="24"/>
          <w:szCs w:val="24"/>
        </w:rPr>
      </w:pPr>
      <w:r w:rsidRPr="0053697E">
        <w:rPr>
          <w:rFonts w:ascii="Candara" w:hAnsi="Candara"/>
          <w:sz w:val="24"/>
          <w:szCs w:val="24"/>
        </w:rPr>
        <w:t xml:space="preserve">vychází z principů integrovaného rozvoje území; </w:t>
      </w:r>
    </w:p>
    <w:p w:rsidR="00B54BFA" w:rsidRPr="0053697E" w:rsidRDefault="00B54BFA" w:rsidP="00B57868">
      <w:pPr>
        <w:pStyle w:val="Normln1"/>
        <w:numPr>
          <w:ilvl w:val="0"/>
          <w:numId w:val="11"/>
        </w:numPr>
        <w:jc w:val="both"/>
        <w:rPr>
          <w:rFonts w:ascii="Candara" w:hAnsi="Candara"/>
          <w:sz w:val="24"/>
          <w:szCs w:val="24"/>
        </w:rPr>
      </w:pPr>
      <w:r w:rsidRPr="0053697E">
        <w:rPr>
          <w:rFonts w:ascii="Candara" w:hAnsi="Candara"/>
          <w:sz w:val="24"/>
          <w:szCs w:val="24"/>
        </w:rPr>
        <w:t>vytváří v území podmínky k odstraňování důsledků hospodářských změn lokalizací zastavitelných ploch pro vytváření pracovních příležitostí;</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lastRenderedPageBreak/>
        <w:t>podporuje polycentrický rozvoj sídelní struktury tak, aby bylo posíleno partnerství mezi městskými a venkovskými oblastmi;</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vytváří předpoklady pro polyfunkční a hospodárné využívání ploch zastavěného území a zajišťuje tak ochranu nezastavěného území s cílem účelného využívání a uspořádání území, úsporné v nárocích na veřejný rozpočet, na dopravu a na energie;</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navrhuje rozvojové záměry do co nejméně konfliktních lokalit při respektování limitů využití území a v souladu s veřejnými zájmy;</w:t>
      </w:r>
    </w:p>
    <w:p w:rsidR="00B54BFA" w:rsidRPr="0053697E" w:rsidRDefault="00B54BFA" w:rsidP="00B57868">
      <w:pPr>
        <w:pStyle w:val="Normln1"/>
        <w:numPr>
          <w:ilvl w:val="0"/>
          <w:numId w:val="11"/>
        </w:numPr>
        <w:jc w:val="both"/>
        <w:rPr>
          <w:rFonts w:ascii="Candara" w:hAnsi="Candara"/>
          <w:sz w:val="24"/>
          <w:szCs w:val="24"/>
        </w:rPr>
      </w:pPr>
      <w:r w:rsidRPr="0053697E">
        <w:rPr>
          <w:rFonts w:ascii="Candara" w:hAnsi="Candara"/>
          <w:sz w:val="24"/>
          <w:szCs w:val="24"/>
        </w:rPr>
        <w:t>vytváří podmínky pro zajištění migrační propustnosti krajiny pro volně žijící živočichy a pro člověka, zejména při umísťování dopravní a technické infrastruktury a omezuje nežádoucí srůstání síd</w:t>
      </w:r>
      <w:r w:rsidR="00DA2865" w:rsidRPr="0053697E">
        <w:rPr>
          <w:rFonts w:ascii="Candara" w:hAnsi="Candara"/>
          <w:sz w:val="24"/>
          <w:szCs w:val="24"/>
        </w:rPr>
        <w:t xml:space="preserve">el </w:t>
      </w:r>
      <w:r w:rsidRPr="0053697E">
        <w:rPr>
          <w:rFonts w:ascii="Candara" w:hAnsi="Candara"/>
          <w:sz w:val="24"/>
          <w:szCs w:val="24"/>
        </w:rPr>
        <w:t>s ohledem na zajištění přístupnosti a propustnosti krajiny;</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vytváří podmínky pro rozvoj různých forem cestovního ruchu (cykloturistika, agroturistika, poznávací turistika…) a podporuje propojení míst atraktivních z hlediska cestovního ruchu, při zachování a rozvoji hodnot území;</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dle místních podmínek vytváří předpoklady pro lepší dostupnost území a zkvalitnění dopravní a technické infrastruktury s ohledem na prostupnost krajiny a její fragmentaci a s ohledem na požadavky ochrany veřejného zdraví;</w:t>
      </w:r>
    </w:p>
    <w:p w:rsidR="00B54BFA" w:rsidRPr="0053697E" w:rsidRDefault="00B54BFA" w:rsidP="00B57868">
      <w:pPr>
        <w:pStyle w:val="Normln1"/>
        <w:numPr>
          <w:ilvl w:val="0"/>
          <w:numId w:val="11"/>
        </w:numPr>
        <w:jc w:val="both"/>
        <w:rPr>
          <w:rFonts w:ascii="Candara" w:hAnsi="Candara"/>
          <w:sz w:val="24"/>
          <w:szCs w:val="24"/>
        </w:rPr>
      </w:pPr>
      <w:r w:rsidRPr="0053697E">
        <w:rPr>
          <w:rFonts w:ascii="Candara" w:hAnsi="Candara"/>
          <w:sz w:val="24"/>
          <w:szCs w:val="24"/>
        </w:rPr>
        <w:t>vhodným uspořádáním ploch v území vytváří podmínky pro minimalizaci negativních vlivů koncentrované výrobní činnosti na bydlení a zachovává dostatečná dostup nové obytné zástavby od průmyslových nebo zemědělských areálů;</w:t>
      </w:r>
    </w:p>
    <w:p w:rsidR="00DA2865" w:rsidRPr="0053697E" w:rsidRDefault="00DA2865" w:rsidP="00B57868">
      <w:pPr>
        <w:pStyle w:val="Normln1"/>
        <w:numPr>
          <w:ilvl w:val="0"/>
          <w:numId w:val="11"/>
        </w:numPr>
        <w:jc w:val="both"/>
        <w:rPr>
          <w:rFonts w:ascii="Candara" w:hAnsi="Candara"/>
          <w:sz w:val="24"/>
          <w:szCs w:val="24"/>
        </w:rPr>
      </w:pPr>
      <w:r w:rsidRPr="0053697E">
        <w:rPr>
          <w:rFonts w:ascii="Candara" w:hAnsi="Candara"/>
          <w:sz w:val="24"/>
          <w:szCs w:val="24"/>
        </w:rPr>
        <w:t>nevymezuje zastavitelné plochy v záplavových územích;</w:t>
      </w:r>
    </w:p>
    <w:p w:rsidR="00DA2865" w:rsidRPr="00E526C6" w:rsidRDefault="00DA2865" w:rsidP="00E526C6">
      <w:pPr>
        <w:pStyle w:val="Normln1"/>
        <w:numPr>
          <w:ilvl w:val="0"/>
          <w:numId w:val="11"/>
        </w:numPr>
        <w:spacing w:after="120"/>
        <w:ind w:left="357" w:hanging="357"/>
        <w:jc w:val="both"/>
        <w:rPr>
          <w:rFonts w:ascii="Candara" w:hAnsi="Candara"/>
          <w:sz w:val="24"/>
          <w:szCs w:val="24"/>
        </w:rPr>
      </w:pPr>
      <w:r w:rsidRPr="0053697E">
        <w:rPr>
          <w:rFonts w:ascii="Candara" w:hAnsi="Candara"/>
          <w:sz w:val="24"/>
          <w:szCs w:val="24"/>
        </w:rPr>
        <w:t>pro zajištění kvality života obyvatel zohledňuje nároky dalšího vývoje území ve všech potřeb</w:t>
      </w:r>
      <w:r w:rsidR="00E526C6">
        <w:rPr>
          <w:rFonts w:ascii="Candara" w:hAnsi="Candara"/>
          <w:sz w:val="24"/>
          <w:szCs w:val="24"/>
        </w:rPr>
        <w:t>ných dlouhodobých souvislostech.</w:t>
      </w:r>
    </w:p>
    <w:p w:rsidR="009E21B0" w:rsidRPr="0053697E" w:rsidRDefault="00546BE0">
      <w:pPr>
        <w:pStyle w:val="aNormln"/>
        <w:ind w:firstLine="0"/>
        <w:rPr>
          <w:rFonts w:ascii="Candara" w:hAnsi="Candara"/>
          <w:b/>
          <w:bCs/>
        </w:rPr>
      </w:pPr>
      <w:r w:rsidRPr="0053697E">
        <w:rPr>
          <w:rFonts w:ascii="Candara" w:hAnsi="Candara"/>
          <w:b/>
          <w:bCs/>
        </w:rPr>
        <w:t xml:space="preserve">Návrh </w:t>
      </w:r>
      <w:r w:rsidR="00323663">
        <w:rPr>
          <w:rFonts w:ascii="Candara" w:hAnsi="Candara"/>
          <w:b/>
          <w:bCs/>
        </w:rPr>
        <w:t>ú</w:t>
      </w:r>
      <w:r w:rsidRPr="0053697E">
        <w:rPr>
          <w:rFonts w:ascii="Candara" w:hAnsi="Candara"/>
          <w:b/>
          <w:bCs/>
        </w:rPr>
        <w:t xml:space="preserve">zemního plánu </w:t>
      </w:r>
      <w:r w:rsidR="00E526C6">
        <w:rPr>
          <w:rFonts w:ascii="Candara" w:hAnsi="Candara"/>
          <w:b/>
          <w:bCs/>
        </w:rPr>
        <w:t>Habří</w:t>
      </w:r>
      <w:r w:rsidRPr="0053697E">
        <w:rPr>
          <w:rFonts w:ascii="Candara" w:hAnsi="Candara"/>
          <w:b/>
          <w:bCs/>
        </w:rPr>
        <w:t xml:space="preserve"> je v souladu s</w:t>
      </w:r>
      <w:r w:rsidR="00872463" w:rsidRPr="0053697E">
        <w:rPr>
          <w:rFonts w:ascii="Candara" w:hAnsi="Candara"/>
          <w:b/>
          <w:bCs/>
        </w:rPr>
        <w:t> politikou územního rozvoje</w:t>
      </w:r>
      <w:r w:rsidRPr="0053697E">
        <w:rPr>
          <w:rFonts w:ascii="Candara" w:hAnsi="Candara"/>
          <w:b/>
          <w:bCs/>
        </w:rPr>
        <w:t xml:space="preserve">. Způsob, jakým byly podmínky z PÚR respektovány, je odůvodněn zejména v kapitole j) Komplexní zdůvodnění přijatého řešení včetně vybrané varianty. </w:t>
      </w:r>
    </w:p>
    <w:p w:rsidR="009E21B0" w:rsidRPr="0053697E" w:rsidRDefault="009E21B0">
      <w:pPr>
        <w:pStyle w:val="aNormln"/>
        <w:ind w:firstLine="0"/>
        <w:rPr>
          <w:rFonts w:ascii="Candara" w:hAnsi="Candara"/>
          <w:b/>
          <w:bCs/>
          <w:sz w:val="22"/>
          <w:szCs w:val="22"/>
        </w:rPr>
      </w:pPr>
    </w:p>
    <w:p w:rsidR="009E21B0" w:rsidRPr="0053697E" w:rsidRDefault="00546BE0" w:rsidP="00B57868">
      <w:pPr>
        <w:pStyle w:val="aNadpispodkapitolyodvodnn"/>
        <w:numPr>
          <w:ilvl w:val="1"/>
          <w:numId w:val="9"/>
        </w:numPr>
        <w:rPr>
          <w:rFonts w:ascii="Candara" w:hAnsi="Candara"/>
          <w:sz w:val="24"/>
          <w:szCs w:val="24"/>
        </w:rPr>
      </w:pPr>
      <w:bookmarkStart w:id="11" w:name="_Toc469174683"/>
      <w:r w:rsidRPr="0053697E">
        <w:rPr>
          <w:rFonts w:ascii="Candara" w:hAnsi="Candara"/>
          <w:sz w:val="24"/>
          <w:szCs w:val="24"/>
        </w:rPr>
        <w:t xml:space="preserve">vyhodnocení souladu návrhu s územně plánovací dokumentací </w:t>
      </w:r>
      <w:r w:rsidRPr="0053697E">
        <w:rPr>
          <w:rFonts w:ascii="Candara" w:hAnsi="Candara"/>
          <w:sz w:val="24"/>
          <w:szCs w:val="24"/>
          <w:lang w:val="cs-CZ"/>
        </w:rPr>
        <w:t>vydanou</w:t>
      </w:r>
      <w:r w:rsidRPr="0053697E">
        <w:rPr>
          <w:rFonts w:ascii="Candara" w:hAnsi="Candara"/>
          <w:sz w:val="24"/>
          <w:szCs w:val="24"/>
        </w:rPr>
        <w:t xml:space="preserve"> krajem</w:t>
      </w:r>
      <w:bookmarkEnd w:id="11"/>
    </w:p>
    <w:p w:rsidR="009E21B0" w:rsidRPr="0053697E" w:rsidRDefault="00144270" w:rsidP="00523534">
      <w:pPr>
        <w:pStyle w:val="aNormln"/>
        <w:ind w:firstLine="0"/>
        <w:rPr>
          <w:rFonts w:ascii="Candara" w:hAnsi="Candara"/>
        </w:rPr>
      </w:pPr>
      <w:r w:rsidRPr="0053697E">
        <w:rPr>
          <w:rFonts w:ascii="Candara" w:hAnsi="Candara"/>
        </w:rPr>
        <w:t>Zásady</w:t>
      </w:r>
      <w:r w:rsidR="00546BE0" w:rsidRPr="0053697E">
        <w:rPr>
          <w:rFonts w:ascii="Candara" w:hAnsi="Candara"/>
        </w:rPr>
        <w:t xml:space="preserve"> územního rozvoje Jihočeského kraje ve znění </w:t>
      </w:r>
      <w:r w:rsidR="004807D1">
        <w:rPr>
          <w:rFonts w:ascii="Candara" w:hAnsi="Candara"/>
        </w:rPr>
        <w:t>všech jejich aktualizací</w:t>
      </w:r>
      <w:r w:rsidR="00546BE0" w:rsidRPr="0053697E">
        <w:rPr>
          <w:rFonts w:ascii="Candara" w:hAnsi="Candara"/>
        </w:rPr>
        <w:t xml:space="preserve"> (dále jen “ZÚR”) </w:t>
      </w:r>
      <w:r w:rsidRPr="0053697E">
        <w:rPr>
          <w:rFonts w:ascii="Candara" w:hAnsi="Candara"/>
        </w:rPr>
        <w:t>jsou s návrhem územního plánu v souladu takto:</w:t>
      </w:r>
    </w:p>
    <w:p w:rsidR="009E21B0" w:rsidRPr="0053697E" w:rsidRDefault="00546BE0" w:rsidP="00523534">
      <w:pPr>
        <w:pStyle w:val="aNormln"/>
        <w:spacing w:after="0"/>
        <w:ind w:firstLine="0"/>
        <w:rPr>
          <w:rFonts w:ascii="Candara" w:hAnsi="Candara"/>
        </w:rPr>
      </w:pPr>
      <w:r w:rsidRPr="0053697E">
        <w:rPr>
          <w:rFonts w:ascii="Candara" w:hAnsi="Candara"/>
        </w:rPr>
        <w:t xml:space="preserve">Návrh územního plánu respektuje </w:t>
      </w:r>
      <w:r w:rsidRPr="0053697E">
        <w:rPr>
          <w:rFonts w:ascii="Candara" w:hAnsi="Candara"/>
          <w:bCs/>
        </w:rPr>
        <w:t>priority územního plánování kraje</w:t>
      </w:r>
      <w:r w:rsidRPr="0053697E">
        <w:rPr>
          <w:rFonts w:ascii="Candara" w:hAnsi="Candara"/>
        </w:rPr>
        <w:t xml:space="preserve"> pro zajištění udržitelného rozvoje území, neboť </w:t>
      </w:r>
      <w:r w:rsidRPr="0053697E">
        <w:rPr>
          <w:rFonts w:ascii="Candara" w:hAnsi="Candara"/>
          <w:b/>
        </w:rPr>
        <w:t>respektuje priority pro zajištění příznivého životního prostřed</w:t>
      </w:r>
      <w:r w:rsidRPr="0053697E">
        <w:rPr>
          <w:rFonts w:ascii="Candara" w:hAnsi="Candara"/>
        </w:rPr>
        <w:t>í:</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vytváří podmínky pro zachování a tvorbu rozmanité, esteticky vyvážené a ekologicky stabilní krajiny, protože respektuje zejména stanovené cílové charakteristiky krajiny a stanovené zásady pro činnost v území a rozhodování o změnách v území pro jednotlivé typy krajiny a dále vytváří podmínky k ochraně a zajištění funkčnosti územního systému ekologické stability</w:t>
      </w:r>
      <w:r w:rsidR="007011B0" w:rsidRPr="0053697E">
        <w:rPr>
          <w:rFonts w:ascii="Candara" w:hAnsi="Candara"/>
          <w:sz w:val="24"/>
          <w:szCs w:val="24"/>
        </w:rPr>
        <w:t>;</w:t>
      </w:r>
    </w:p>
    <w:p w:rsidR="009E21B0" w:rsidRPr="0053697E" w:rsidRDefault="00546BE0" w:rsidP="00B57868">
      <w:pPr>
        <w:pStyle w:val="Normln1"/>
        <w:numPr>
          <w:ilvl w:val="0"/>
          <w:numId w:val="11"/>
        </w:numPr>
        <w:jc w:val="both"/>
        <w:rPr>
          <w:rFonts w:ascii="Candara" w:hAnsi="Candara"/>
          <w:sz w:val="24"/>
          <w:szCs w:val="24"/>
        </w:rPr>
      </w:pPr>
      <w:r w:rsidRPr="0053697E">
        <w:rPr>
          <w:rFonts w:ascii="Candara" w:hAnsi="Candara"/>
          <w:sz w:val="24"/>
          <w:szCs w:val="24"/>
        </w:rPr>
        <w:t>minimalizuje zábory zemědělského půdního fondu a negativní zásahy do pozemků určených k plnění funkcí lesa a zajišťuje ochranu před neopodstatněnými zábory kvalitní zemědělské půdy s cílem zachovat hodnoty území pro zemědělské a lesní hospodaření</w:t>
      </w:r>
      <w:r w:rsidR="007011B0" w:rsidRPr="0053697E">
        <w:rPr>
          <w:rFonts w:ascii="Candara" w:hAnsi="Candara"/>
          <w:sz w:val="24"/>
          <w:szCs w:val="24"/>
        </w:rPr>
        <w:t>;</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hAnsi="Candara"/>
        </w:rPr>
        <w:t xml:space="preserve">zajišťuje ochranu, </w:t>
      </w:r>
      <w:r w:rsidRPr="0053697E">
        <w:rPr>
          <w:rFonts w:ascii="Candara" w:eastAsia="Times New Roman" w:hAnsi="Candara"/>
          <w:lang w:eastAsia="cs-CZ"/>
        </w:rPr>
        <w:t xml:space="preserve">zachování a obnovu jedinečného výrazu kulturní krajiny přispívající k vytváření charakteru typického krajinného rázu pro Jižní Čechy, neboť minimalizuje </w:t>
      </w:r>
      <w:r w:rsidRPr="0053697E">
        <w:rPr>
          <w:rFonts w:ascii="Candara" w:eastAsia="Times New Roman" w:hAnsi="Candara"/>
          <w:lang w:eastAsia="cs-CZ"/>
        </w:rPr>
        <w:lastRenderedPageBreak/>
        <w:t>necitlivé zásahy do krajiny, minimalizuje fragmentaci volné krajiny a podporuje úpravy, činnosti a aktivity, které povedou k obnově a zkvalitnění krajinných hodnot území</w:t>
      </w:r>
      <w:r w:rsidR="007011B0" w:rsidRPr="0053697E">
        <w:rPr>
          <w:rFonts w:ascii="Candara" w:eastAsia="Times New Roman" w:hAnsi="Candara"/>
          <w:lang w:eastAsia="cs-CZ"/>
        </w:rPr>
        <w:t>;</w:t>
      </w:r>
    </w:p>
    <w:p w:rsidR="009E21B0" w:rsidRPr="0053697E" w:rsidRDefault="00546BE0" w:rsidP="00B57868">
      <w:pPr>
        <w:numPr>
          <w:ilvl w:val="0"/>
          <w:numId w:val="11"/>
        </w:numPr>
        <w:ind w:left="357" w:hanging="357"/>
        <w:jc w:val="both"/>
        <w:rPr>
          <w:rFonts w:ascii="Candara" w:eastAsia="Times New Roman" w:hAnsi="Candara"/>
          <w:lang w:val="x-none" w:eastAsia="cs-CZ"/>
        </w:rPr>
      </w:pPr>
      <w:r w:rsidRPr="0053697E">
        <w:rPr>
          <w:rFonts w:ascii="Candara" w:eastAsia="Times New Roman" w:hAnsi="Candara"/>
          <w:lang w:eastAsia="cs-CZ"/>
        </w:rPr>
        <w:t xml:space="preserve">vytváří podmínky pro </w:t>
      </w:r>
      <w:r w:rsidRPr="0053697E">
        <w:rPr>
          <w:rFonts w:ascii="Candara" w:eastAsia="Times New Roman" w:hAnsi="Candara"/>
          <w:lang w:val="x-none" w:eastAsia="cs-CZ"/>
        </w:rPr>
        <w:t>ochranu území před potencionálními riziky a přírodními katastrofami (např. povodně, záplavy, eroze půdy, selhání technologického systému), neboť podporuje vznik opatření vedoucí k jejich zmírnění či eliminaci s cílem minimalizace rozsahu případných škod, a to se zřetelem na možné ovlivnění širšího území, a preferuje pasivní protipovodňová</w:t>
      </w:r>
      <w:r w:rsidRPr="0053697E">
        <w:rPr>
          <w:rFonts w:ascii="Candara" w:eastAsia="Times New Roman" w:hAnsi="Candara"/>
          <w:lang w:eastAsia="cs-CZ"/>
        </w:rPr>
        <w:t xml:space="preserve"> opatření spočívající ve zvyšování retenční schopnosti krajiny při ochraně před povodněmi a záplavami</w:t>
      </w:r>
      <w:r w:rsidR="007011B0" w:rsidRPr="0053697E">
        <w:rPr>
          <w:rFonts w:ascii="Candara" w:eastAsia="Times New Roman" w:hAnsi="Candara"/>
          <w:lang w:eastAsia="cs-CZ"/>
        </w:rPr>
        <w:t>;</w:t>
      </w:r>
    </w:p>
    <w:p w:rsidR="009E21B0" w:rsidRPr="0053697E" w:rsidRDefault="00546BE0" w:rsidP="00B57868">
      <w:pPr>
        <w:numPr>
          <w:ilvl w:val="0"/>
          <w:numId w:val="11"/>
        </w:numPr>
        <w:ind w:left="357" w:hanging="357"/>
        <w:jc w:val="both"/>
        <w:rPr>
          <w:rFonts w:ascii="Candara" w:eastAsia="Times New Roman" w:hAnsi="Candara"/>
          <w:lang w:val="x-none" w:eastAsia="cs-CZ"/>
        </w:rPr>
      </w:pPr>
      <w:r w:rsidRPr="0053697E">
        <w:rPr>
          <w:rFonts w:ascii="Candara" w:eastAsia="Times New Roman" w:hAnsi="Candara"/>
          <w:lang w:eastAsia="cs-CZ"/>
        </w:rPr>
        <w:t xml:space="preserve">podporuje a vytváří </w:t>
      </w:r>
      <w:r w:rsidRPr="0053697E">
        <w:rPr>
          <w:rFonts w:ascii="Candara" w:eastAsia="Times New Roman" w:hAnsi="Candara"/>
          <w:lang w:val="x-none" w:eastAsia="cs-CZ"/>
        </w:rPr>
        <w:t>taková řešení, která povedou k ochraně ovzduší, půd a vod v území a k</w:t>
      </w:r>
      <w:r w:rsidR="007011B0" w:rsidRPr="0053697E">
        <w:rPr>
          <w:rFonts w:ascii="Candara" w:eastAsia="Times New Roman" w:hAnsi="Candara"/>
          <w:lang w:val="x-none" w:eastAsia="cs-CZ"/>
        </w:rPr>
        <w:t xml:space="preserve"> minimalizaci jejich znečištění;</w:t>
      </w:r>
    </w:p>
    <w:p w:rsidR="009E21B0" w:rsidRPr="0053697E" w:rsidRDefault="00546BE0" w:rsidP="00B57868">
      <w:pPr>
        <w:numPr>
          <w:ilvl w:val="0"/>
          <w:numId w:val="11"/>
        </w:numPr>
        <w:spacing w:after="120"/>
        <w:ind w:left="357" w:hanging="357"/>
        <w:jc w:val="both"/>
        <w:rPr>
          <w:rFonts w:ascii="Candara" w:eastAsia="Times New Roman" w:hAnsi="Candara"/>
          <w:lang w:eastAsia="cs-CZ"/>
        </w:rPr>
      </w:pPr>
      <w:r w:rsidRPr="0053697E">
        <w:rPr>
          <w:rFonts w:ascii="Candara" w:eastAsia="Times New Roman" w:hAnsi="Candara"/>
          <w:lang w:eastAsia="cs-CZ"/>
        </w:rPr>
        <w:t>podporuje taková řešení, která zohledňují ochranu přírodně a krajinářsky cenných území.</w:t>
      </w:r>
    </w:p>
    <w:p w:rsidR="009E21B0" w:rsidRPr="0053697E" w:rsidRDefault="00546BE0" w:rsidP="00523534">
      <w:pPr>
        <w:pStyle w:val="aNormln"/>
        <w:spacing w:after="0"/>
        <w:ind w:firstLine="0"/>
        <w:rPr>
          <w:rFonts w:ascii="Candara" w:hAnsi="Candara"/>
        </w:rPr>
      </w:pPr>
      <w:r w:rsidRPr="0053697E">
        <w:rPr>
          <w:rFonts w:ascii="Candara" w:hAnsi="Candara"/>
        </w:rPr>
        <w:t xml:space="preserve">Návrh územního plánu respektuje </w:t>
      </w:r>
      <w:r w:rsidRPr="0053697E">
        <w:rPr>
          <w:rFonts w:ascii="Candara" w:hAnsi="Candara"/>
          <w:bCs/>
        </w:rPr>
        <w:t>priority územního plánování kraje</w:t>
      </w:r>
      <w:r w:rsidRPr="0053697E">
        <w:rPr>
          <w:rFonts w:ascii="Candara" w:hAnsi="Candara"/>
        </w:rPr>
        <w:t xml:space="preserve"> pro zajištění udržitelného rozvoje území, neboť </w:t>
      </w:r>
      <w:r w:rsidRPr="0053697E">
        <w:rPr>
          <w:rFonts w:ascii="Candara" w:hAnsi="Candara"/>
          <w:b/>
        </w:rPr>
        <w:t>respektuje priority pro zajištění hospodárného rozvoje kraje</w:t>
      </w:r>
      <w:r w:rsidRPr="0053697E">
        <w:rPr>
          <w:rFonts w:ascii="Candara" w:hAnsi="Candara"/>
        </w:rPr>
        <w:t>:</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 xml:space="preserve">upřednostňuje využití transformačních území oproti rozvoji v dosud nezastavěném území, neboť přednostně využívá některé plochy a objekty v zastavěném území a podporuje přestavby a rekonstrukce za účelem využití </w:t>
      </w:r>
      <w:proofErr w:type="spellStart"/>
      <w:r w:rsidRPr="0053697E">
        <w:rPr>
          <w:rFonts w:ascii="Candara" w:eastAsia="Times New Roman" w:hAnsi="Candara"/>
          <w:lang w:eastAsia="cs-CZ"/>
        </w:rPr>
        <w:t>brownfields</w:t>
      </w:r>
      <w:proofErr w:type="spellEnd"/>
      <w:r w:rsidR="0055718A" w:rsidRPr="0053697E">
        <w:rPr>
          <w:rFonts w:ascii="Candara" w:eastAsia="Times New Roman" w:hAnsi="Candara"/>
          <w:lang w:eastAsia="cs-CZ"/>
        </w:rPr>
        <w:t>;</w:t>
      </w:r>
      <w:r w:rsidRPr="0053697E">
        <w:rPr>
          <w:rFonts w:ascii="Candara" w:eastAsia="Times New Roman" w:hAnsi="Candara"/>
          <w:lang w:eastAsia="cs-CZ"/>
        </w:rPr>
        <w:t xml:space="preserve"> </w:t>
      </w:r>
    </w:p>
    <w:p w:rsidR="00F26775" w:rsidRPr="00F26775" w:rsidRDefault="00546BE0" w:rsidP="00F26775">
      <w:pPr>
        <w:numPr>
          <w:ilvl w:val="0"/>
          <w:numId w:val="11"/>
        </w:numPr>
        <w:spacing w:after="120"/>
        <w:ind w:left="357" w:hanging="357"/>
        <w:jc w:val="both"/>
        <w:rPr>
          <w:rFonts w:ascii="Candara" w:eastAsia="Times New Roman" w:hAnsi="Candara"/>
          <w:lang w:eastAsia="cs-CZ"/>
        </w:rPr>
      </w:pPr>
      <w:r w:rsidRPr="0053697E">
        <w:rPr>
          <w:rFonts w:ascii="Candara" w:eastAsia="Times New Roman" w:hAnsi="Candara"/>
          <w:lang w:eastAsia="cs-CZ"/>
        </w:rPr>
        <w:t>vytváří podmínky pro rozvoj, popř. stabilizaci venkovských oblastí, neboť vytváří podmínky a prostor pro zachování a rozvoj zemědělství, lesní a vodní hospodářství a stejně tak aktivity, které s nimi souvisejí</w:t>
      </w:r>
      <w:r w:rsidR="00F26775">
        <w:rPr>
          <w:rFonts w:ascii="Candara" w:eastAsia="Times New Roman" w:hAnsi="Candara"/>
          <w:lang w:eastAsia="cs-CZ"/>
        </w:rPr>
        <w:t>.</w:t>
      </w:r>
    </w:p>
    <w:p w:rsidR="009E21B0" w:rsidRPr="00F26775" w:rsidRDefault="00546BE0" w:rsidP="00F26775">
      <w:pPr>
        <w:jc w:val="both"/>
        <w:rPr>
          <w:rFonts w:ascii="Candara" w:eastAsia="Times New Roman" w:hAnsi="Candara"/>
          <w:lang w:eastAsia="cs-CZ"/>
        </w:rPr>
      </w:pPr>
      <w:r w:rsidRPr="00F26775">
        <w:rPr>
          <w:rFonts w:ascii="Candara" w:hAnsi="Candara"/>
        </w:rPr>
        <w:t xml:space="preserve">Návrh územního plánu respektuje </w:t>
      </w:r>
      <w:r w:rsidRPr="00F26775">
        <w:rPr>
          <w:rFonts w:ascii="Candara" w:hAnsi="Candara"/>
          <w:bCs/>
        </w:rPr>
        <w:t>priority územního plánování kraje</w:t>
      </w:r>
      <w:r w:rsidRPr="00F26775">
        <w:rPr>
          <w:rFonts w:ascii="Candara" w:hAnsi="Candara"/>
        </w:rPr>
        <w:t xml:space="preserve"> pro zajištění udržitelného rozvoje území, neboť </w:t>
      </w:r>
      <w:r w:rsidRPr="00F26775">
        <w:rPr>
          <w:rFonts w:ascii="Candara" w:hAnsi="Candara"/>
          <w:b/>
        </w:rPr>
        <w:t>respektuje priority pro zajištění sociální soudržnosti obyvatel</w:t>
      </w:r>
      <w:r w:rsidRPr="00F26775">
        <w:rPr>
          <w:rFonts w:ascii="Candara" w:hAnsi="Candara"/>
        </w:rPr>
        <w:t>:</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vytváří podmínky pro vyvážený a rovnoměrný rozvoj území, protože posiluje nabídku vhodných rozvojových ploch a tím snižuje nezaměstnanost a posilu sociální soudržnost obyvatelstva, především posílením nabídky vhodných rozvojových ploch</w:t>
      </w:r>
      <w:r w:rsidR="00F26775">
        <w:rPr>
          <w:rFonts w:ascii="Candara" w:eastAsia="Times New Roman" w:hAnsi="Candara"/>
          <w:lang w:eastAsia="cs-CZ"/>
        </w:rPr>
        <w:t>;</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při vymezování zastavitelných ploch vylučuje nekoncepční formy využívání volné krajiny a předchází negativním vlivům suburbanizace, neboť přednostně využívá proluky v zastavěném územ</w:t>
      </w:r>
      <w:r w:rsidR="0055718A" w:rsidRPr="0053697E">
        <w:rPr>
          <w:rFonts w:ascii="Candara" w:eastAsia="Times New Roman" w:hAnsi="Candara"/>
          <w:lang w:eastAsia="cs-CZ"/>
        </w:rPr>
        <w:t>í</w:t>
      </w:r>
      <w:r w:rsidR="00F26775">
        <w:rPr>
          <w:rFonts w:ascii="Candara" w:eastAsia="Times New Roman" w:hAnsi="Candara"/>
          <w:lang w:eastAsia="cs-CZ"/>
        </w:rPr>
        <w:t>;</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vytváří podmínky pro zachování a citlivé doplnění výrazu sídel a respektuje stávající historicky utvářené sídelní struktury, ochraňuje tradiční obraz venkovského sídla, včetně zajištění ochrany jednotlivých kulturních památek a krajinných a stavebních dominant</w:t>
      </w:r>
      <w:r w:rsidR="00F26775">
        <w:rPr>
          <w:rFonts w:ascii="Candara" w:eastAsia="Times New Roman" w:hAnsi="Candara"/>
          <w:lang w:eastAsia="cs-CZ"/>
        </w:rPr>
        <w:t>;</w:t>
      </w:r>
    </w:p>
    <w:p w:rsidR="009E21B0" w:rsidRPr="0053697E" w:rsidRDefault="00546BE0" w:rsidP="00B57868">
      <w:pPr>
        <w:numPr>
          <w:ilvl w:val="0"/>
          <w:numId w:val="11"/>
        </w:numPr>
        <w:spacing w:after="120"/>
        <w:ind w:left="357" w:hanging="357"/>
        <w:jc w:val="both"/>
        <w:rPr>
          <w:rFonts w:ascii="Candara" w:eastAsia="Times New Roman" w:hAnsi="Candara"/>
          <w:lang w:eastAsia="cs-CZ"/>
        </w:rPr>
      </w:pPr>
      <w:r w:rsidRPr="0053697E">
        <w:rPr>
          <w:rFonts w:ascii="Candara" w:eastAsia="Times New Roman" w:hAnsi="Candara"/>
          <w:lang w:eastAsia="cs-CZ"/>
        </w:rPr>
        <w:t>vytváří podmínky pro zajištění odpovídající ochrany veřejného zdraví.</w:t>
      </w:r>
    </w:p>
    <w:p w:rsidR="007011B0" w:rsidRPr="0053697E" w:rsidRDefault="00546BE0" w:rsidP="00523534">
      <w:pPr>
        <w:pStyle w:val="aNormln"/>
        <w:ind w:firstLine="0"/>
        <w:rPr>
          <w:rFonts w:ascii="Candara" w:hAnsi="Candara"/>
        </w:rPr>
      </w:pPr>
      <w:r w:rsidRPr="0053697E">
        <w:rPr>
          <w:rFonts w:ascii="Candara" w:hAnsi="Candara"/>
        </w:rPr>
        <w:t>Řešené</w:t>
      </w:r>
      <w:r w:rsidR="00FF547E">
        <w:rPr>
          <w:rFonts w:ascii="Candara" w:hAnsi="Candara"/>
        </w:rPr>
        <w:t>ho</w:t>
      </w:r>
      <w:r w:rsidRPr="0053697E">
        <w:rPr>
          <w:rFonts w:ascii="Candara" w:hAnsi="Candara"/>
        </w:rPr>
        <w:t xml:space="preserve"> území se </w:t>
      </w:r>
      <w:r w:rsidRPr="0053697E">
        <w:rPr>
          <w:rFonts w:ascii="Candara" w:hAnsi="Candara"/>
          <w:b/>
        </w:rPr>
        <w:t>nedotýká</w:t>
      </w:r>
      <w:r w:rsidRPr="0053697E">
        <w:rPr>
          <w:rFonts w:ascii="Candara" w:hAnsi="Candara"/>
        </w:rPr>
        <w:t xml:space="preserve"> žádn</w:t>
      </w:r>
      <w:r w:rsidR="00FF547E">
        <w:rPr>
          <w:rFonts w:ascii="Candara" w:hAnsi="Candara"/>
        </w:rPr>
        <w:t>á</w:t>
      </w:r>
      <w:r w:rsidRPr="0053697E">
        <w:rPr>
          <w:rFonts w:ascii="Candara" w:hAnsi="Candara"/>
        </w:rPr>
        <w:t xml:space="preserve"> rozvojov</w:t>
      </w:r>
      <w:r w:rsidR="00FF547E">
        <w:rPr>
          <w:rFonts w:ascii="Candara" w:hAnsi="Candara"/>
        </w:rPr>
        <w:t>á oblast</w:t>
      </w:r>
      <w:r w:rsidRPr="0053697E">
        <w:rPr>
          <w:rFonts w:ascii="Candara" w:hAnsi="Candara"/>
        </w:rPr>
        <w:t xml:space="preserve"> a rozvojov</w:t>
      </w:r>
      <w:r w:rsidR="00FF547E">
        <w:rPr>
          <w:rFonts w:ascii="Candara" w:hAnsi="Candara"/>
        </w:rPr>
        <w:t>á</w:t>
      </w:r>
      <w:r w:rsidRPr="0053697E">
        <w:rPr>
          <w:rFonts w:ascii="Candara" w:hAnsi="Candara"/>
        </w:rPr>
        <w:t xml:space="preserve"> os</w:t>
      </w:r>
      <w:r w:rsidR="00FF547E">
        <w:rPr>
          <w:rFonts w:ascii="Candara" w:hAnsi="Candara"/>
        </w:rPr>
        <w:t>a</w:t>
      </w:r>
      <w:r w:rsidRPr="0053697E">
        <w:rPr>
          <w:rFonts w:ascii="Candara" w:hAnsi="Candara"/>
        </w:rPr>
        <w:t xml:space="preserve"> republikového významu ani rozvojov</w:t>
      </w:r>
      <w:r w:rsidR="00FF547E">
        <w:rPr>
          <w:rFonts w:ascii="Candara" w:hAnsi="Candara"/>
        </w:rPr>
        <w:t>á oblast</w:t>
      </w:r>
      <w:r w:rsidRPr="0053697E">
        <w:rPr>
          <w:rFonts w:ascii="Candara" w:hAnsi="Candara"/>
        </w:rPr>
        <w:t xml:space="preserve"> a rozvojov</w:t>
      </w:r>
      <w:r w:rsidR="00FF547E">
        <w:rPr>
          <w:rFonts w:ascii="Candara" w:hAnsi="Candara"/>
        </w:rPr>
        <w:t>á</w:t>
      </w:r>
      <w:r w:rsidRPr="0053697E">
        <w:rPr>
          <w:rFonts w:ascii="Candara" w:hAnsi="Candara"/>
        </w:rPr>
        <w:t xml:space="preserve"> os</w:t>
      </w:r>
      <w:r w:rsidR="00FF547E">
        <w:rPr>
          <w:rFonts w:ascii="Candara" w:hAnsi="Candara"/>
        </w:rPr>
        <w:t>a nadmístního významu vymezen</w:t>
      </w:r>
      <w:r w:rsidR="00496B3B">
        <w:rPr>
          <w:rFonts w:ascii="Candara" w:hAnsi="Candara"/>
        </w:rPr>
        <w:t>á</w:t>
      </w:r>
      <w:r w:rsidRPr="0053697E">
        <w:rPr>
          <w:rFonts w:ascii="Candara" w:hAnsi="Candara"/>
        </w:rPr>
        <w:t xml:space="preserve"> v ZÚR. </w:t>
      </w:r>
    </w:p>
    <w:p w:rsidR="00E77FC9" w:rsidRPr="0053697E" w:rsidRDefault="00FF547E" w:rsidP="00FF547E">
      <w:pPr>
        <w:spacing w:after="120"/>
        <w:jc w:val="both"/>
        <w:rPr>
          <w:rFonts w:ascii="Candara" w:hAnsi="Candara"/>
        </w:rPr>
      </w:pPr>
      <w:r w:rsidRPr="0053697E">
        <w:rPr>
          <w:rFonts w:ascii="Candara" w:hAnsi="Candara"/>
        </w:rPr>
        <w:t>Řešené</w:t>
      </w:r>
      <w:r>
        <w:rPr>
          <w:rFonts w:ascii="Candara" w:hAnsi="Candara"/>
        </w:rPr>
        <w:t>ho</w:t>
      </w:r>
      <w:r w:rsidRPr="0053697E">
        <w:rPr>
          <w:rFonts w:ascii="Candara" w:hAnsi="Candara"/>
        </w:rPr>
        <w:t xml:space="preserve"> území se </w:t>
      </w:r>
      <w:r w:rsidRPr="0053697E">
        <w:rPr>
          <w:rFonts w:ascii="Candara" w:hAnsi="Candara"/>
          <w:b/>
        </w:rPr>
        <w:t>nedotýká</w:t>
      </w:r>
      <w:r w:rsidRPr="0053697E">
        <w:rPr>
          <w:rFonts w:ascii="Candara" w:hAnsi="Candara"/>
        </w:rPr>
        <w:t xml:space="preserve"> žádn</w:t>
      </w:r>
      <w:r>
        <w:rPr>
          <w:rFonts w:ascii="Candara" w:hAnsi="Candara"/>
        </w:rPr>
        <w:t>á</w:t>
      </w:r>
      <w:r w:rsidRPr="0053697E">
        <w:rPr>
          <w:rFonts w:ascii="Candara" w:hAnsi="Candara"/>
        </w:rPr>
        <w:t xml:space="preserve"> rozvojov</w:t>
      </w:r>
      <w:r>
        <w:rPr>
          <w:rFonts w:ascii="Candara" w:hAnsi="Candara"/>
        </w:rPr>
        <w:t xml:space="preserve">á </w:t>
      </w:r>
      <w:r w:rsidR="00496B3B">
        <w:rPr>
          <w:rFonts w:ascii="Candara" w:hAnsi="Candara"/>
        </w:rPr>
        <w:t xml:space="preserve">plocha mezinárodního a republikového či nadmístního významu </w:t>
      </w:r>
      <w:r>
        <w:rPr>
          <w:rFonts w:ascii="Candara" w:hAnsi="Candara"/>
        </w:rPr>
        <w:t>vymezen</w:t>
      </w:r>
      <w:r w:rsidR="00496B3B">
        <w:rPr>
          <w:rFonts w:ascii="Candara" w:hAnsi="Candara"/>
        </w:rPr>
        <w:t>á</w:t>
      </w:r>
      <w:r w:rsidRPr="0053697E">
        <w:rPr>
          <w:rFonts w:ascii="Candara" w:hAnsi="Candara"/>
        </w:rPr>
        <w:t xml:space="preserve"> v</w:t>
      </w:r>
      <w:r w:rsidR="00496B3B">
        <w:rPr>
          <w:rFonts w:ascii="Candara" w:hAnsi="Candara"/>
        </w:rPr>
        <w:t> </w:t>
      </w:r>
      <w:r w:rsidRPr="0053697E">
        <w:rPr>
          <w:rFonts w:ascii="Candara" w:hAnsi="Candara"/>
        </w:rPr>
        <w:t>ZÚR</w:t>
      </w:r>
      <w:r w:rsidR="00496B3B">
        <w:rPr>
          <w:rFonts w:ascii="Candara" w:hAnsi="Candara"/>
        </w:rPr>
        <w:t>.</w:t>
      </w:r>
    </w:p>
    <w:p w:rsidR="009E21B0" w:rsidRPr="0053697E" w:rsidRDefault="00546BE0" w:rsidP="00523534">
      <w:pPr>
        <w:pStyle w:val="aNormln"/>
        <w:ind w:firstLine="0"/>
        <w:rPr>
          <w:rFonts w:ascii="Candara" w:hAnsi="Candara"/>
        </w:rPr>
      </w:pPr>
      <w:r w:rsidRPr="0053697E">
        <w:rPr>
          <w:rFonts w:ascii="Candara" w:hAnsi="Candara"/>
        </w:rPr>
        <w:t xml:space="preserve">Správní území obce </w:t>
      </w:r>
      <w:r w:rsidRPr="0053697E">
        <w:rPr>
          <w:rFonts w:ascii="Candara" w:hAnsi="Candara"/>
          <w:b/>
        </w:rPr>
        <w:t>nezasahují</w:t>
      </w:r>
      <w:r w:rsidR="00A67B45" w:rsidRPr="0053697E">
        <w:rPr>
          <w:rFonts w:ascii="Candara" w:hAnsi="Candara"/>
        </w:rPr>
        <w:t xml:space="preserve"> </w:t>
      </w:r>
      <w:r w:rsidR="00496B3B">
        <w:rPr>
          <w:rFonts w:ascii="Candara" w:hAnsi="Candara"/>
        </w:rPr>
        <w:t xml:space="preserve">žádné </w:t>
      </w:r>
      <w:r w:rsidR="00A67B45" w:rsidRPr="0053697E">
        <w:rPr>
          <w:rFonts w:ascii="Candara" w:hAnsi="Candara"/>
        </w:rPr>
        <w:t xml:space="preserve">plochy a koridory veřejné technické infrastruktury, </w:t>
      </w:r>
      <w:r w:rsidRPr="0053697E">
        <w:rPr>
          <w:rFonts w:ascii="Candara" w:hAnsi="Candara"/>
        </w:rPr>
        <w:t>žádné plochy a koridory pro veřejnou dopravní infrastrukturu ani ploch</w:t>
      </w:r>
      <w:r w:rsidR="00496B3B">
        <w:rPr>
          <w:rFonts w:ascii="Candara" w:hAnsi="Candara"/>
        </w:rPr>
        <w:t>y</w:t>
      </w:r>
      <w:r w:rsidRPr="0053697E">
        <w:rPr>
          <w:rFonts w:ascii="Candara" w:hAnsi="Candara"/>
        </w:rPr>
        <w:t xml:space="preserve"> územních rezerv </w:t>
      </w:r>
      <w:r w:rsidR="00A67B45" w:rsidRPr="0053697E">
        <w:rPr>
          <w:rFonts w:ascii="Candara" w:hAnsi="Candara"/>
        </w:rPr>
        <w:t>vymezené v ZÚR.</w:t>
      </w:r>
    </w:p>
    <w:p w:rsidR="00A34AB7" w:rsidRDefault="00A34AB7" w:rsidP="00496B3B">
      <w:pPr>
        <w:pStyle w:val="aNormln"/>
        <w:spacing w:after="0"/>
        <w:ind w:firstLine="0"/>
        <w:rPr>
          <w:rFonts w:ascii="Candara" w:hAnsi="Candara"/>
        </w:rPr>
      </w:pPr>
    </w:p>
    <w:p w:rsidR="00A34AB7" w:rsidRDefault="00A34AB7" w:rsidP="00496B3B">
      <w:pPr>
        <w:pStyle w:val="aNormln"/>
        <w:spacing w:after="0"/>
        <w:ind w:firstLine="0"/>
        <w:rPr>
          <w:rFonts w:ascii="Candara" w:hAnsi="Candara"/>
        </w:rPr>
      </w:pPr>
    </w:p>
    <w:p w:rsidR="00A67B45" w:rsidRPr="0053697E" w:rsidRDefault="00546BE0" w:rsidP="00496B3B">
      <w:pPr>
        <w:pStyle w:val="aNormln"/>
        <w:spacing w:after="0"/>
        <w:ind w:firstLine="0"/>
        <w:rPr>
          <w:rFonts w:ascii="Candara" w:hAnsi="Candara"/>
        </w:rPr>
      </w:pPr>
      <w:r w:rsidRPr="0053697E">
        <w:rPr>
          <w:rFonts w:ascii="Candara" w:hAnsi="Candara"/>
        </w:rPr>
        <w:lastRenderedPageBreak/>
        <w:t xml:space="preserve">Návrh územního plánu </w:t>
      </w:r>
      <w:r w:rsidRPr="0053697E">
        <w:rPr>
          <w:rFonts w:ascii="Candara" w:hAnsi="Candara"/>
          <w:b/>
        </w:rPr>
        <w:t>respektuje vymezený územní systém ekologické stability</w:t>
      </w:r>
      <w:r w:rsidRPr="0053697E">
        <w:rPr>
          <w:rFonts w:ascii="Candara" w:hAnsi="Candara"/>
        </w:rPr>
        <w:t xml:space="preserve"> v</w:t>
      </w:r>
      <w:r w:rsidR="007457EB">
        <w:rPr>
          <w:rFonts w:ascii="Candara" w:hAnsi="Candara"/>
        </w:rPr>
        <w:t> </w:t>
      </w:r>
      <w:r w:rsidRPr="0053697E">
        <w:rPr>
          <w:rFonts w:ascii="Candara" w:hAnsi="Candara"/>
        </w:rPr>
        <w:t>ZÚR</w:t>
      </w:r>
      <w:r w:rsidR="007457EB">
        <w:rPr>
          <w:rFonts w:ascii="Candara" w:hAnsi="Candara"/>
        </w:rPr>
        <w:t>:</w:t>
      </w:r>
    </w:p>
    <w:p w:rsidR="00F26775" w:rsidRDefault="00A67B45" w:rsidP="00B57868">
      <w:pPr>
        <w:pStyle w:val="aNormln"/>
        <w:numPr>
          <w:ilvl w:val="0"/>
          <w:numId w:val="12"/>
        </w:numPr>
        <w:spacing w:after="0"/>
        <w:ind w:left="714" w:hanging="357"/>
        <w:rPr>
          <w:rFonts w:ascii="Candara" w:hAnsi="Candara"/>
        </w:rPr>
      </w:pPr>
      <w:r w:rsidRPr="0053697E">
        <w:rPr>
          <w:rFonts w:ascii="Candara" w:hAnsi="Candara"/>
        </w:rPr>
        <w:t xml:space="preserve">regionální </w:t>
      </w:r>
      <w:r w:rsidR="00F26775">
        <w:rPr>
          <w:rFonts w:ascii="Candara" w:hAnsi="Candara"/>
        </w:rPr>
        <w:t>biocentrum</w:t>
      </w:r>
      <w:r w:rsidR="00496B3B">
        <w:rPr>
          <w:rFonts w:ascii="Candara" w:hAnsi="Candara"/>
        </w:rPr>
        <w:t xml:space="preserve"> </w:t>
      </w:r>
      <w:r w:rsidR="00496B3B" w:rsidRPr="008C6B1A">
        <w:rPr>
          <w:rFonts w:ascii="Candara" w:hAnsi="Candara"/>
          <w:b/>
        </w:rPr>
        <w:t>RB</w:t>
      </w:r>
      <w:r w:rsidR="00F26775">
        <w:rPr>
          <w:rFonts w:ascii="Candara" w:hAnsi="Candara"/>
          <w:b/>
        </w:rPr>
        <w:t>C</w:t>
      </w:r>
      <w:r w:rsidR="00496B3B" w:rsidRPr="008C6B1A">
        <w:rPr>
          <w:rFonts w:ascii="Candara" w:hAnsi="Candara"/>
          <w:b/>
        </w:rPr>
        <w:t xml:space="preserve"> </w:t>
      </w:r>
      <w:r w:rsidR="00F26775">
        <w:rPr>
          <w:rFonts w:ascii="Candara" w:hAnsi="Candara"/>
          <w:b/>
        </w:rPr>
        <w:t>612</w:t>
      </w:r>
      <w:r w:rsidR="00F26775">
        <w:rPr>
          <w:rFonts w:ascii="Candara" w:hAnsi="Candara"/>
        </w:rPr>
        <w:t xml:space="preserve"> </w:t>
      </w:r>
      <w:r w:rsidR="00F26775" w:rsidRPr="00F26775">
        <w:rPr>
          <w:rFonts w:ascii="Candara" w:hAnsi="Candara"/>
          <w:b/>
        </w:rPr>
        <w:t>Skalka</w:t>
      </w:r>
      <w:r w:rsidR="00CD2246">
        <w:rPr>
          <w:rFonts w:ascii="Candara" w:hAnsi="Candara"/>
          <w:b/>
        </w:rPr>
        <w:t xml:space="preserve"> </w:t>
      </w:r>
      <w:r w:rsidR="00CD2246" w:rsidRPr="00CD2246">
        <w:rPr>
          <w:rFonts w:ascii="Candara" w:hAnsi="Candara"/>
        </w:rPr>
        <w:t xml:space="preserve">(které je upřesněno mimo správní území obce Habří (k. </w:t>
      </w:r>
      <w:proofErr w:type="spellStart"/>
      <w:r w:rsidR="00CD2246" w:rsidRPr="00CD2246">
        <w:rPr>
          <w:rFonts w:ascii="Candara" w:hAnsi="Candara"/>
        </w:rPr>
        <w:t>ú.</w:t>
      </w:r>
      <w:proofErr w:type="spellEnd"/>
      <w:r w:rsidR="00CD2246" w:rsidRPr="00CD2246">
        <w:rPr>
          <w:rFonts w:ascii="Candara" w:hAnsi="Candara"/>
        </w:rPr>
        <w:t xml:space="preserve"> Jankov u Českých Budějovic)</w:t>
      </w:r>
      <w:r w:rsidR="00F26775" w:rsidRPr="00CD2246">
        <w:rPr>
          <w:rFonts w:ascii="Candara" w:hAnsi="Candara"/>
        </w:rPr>
        <w:t>;</w:t>
      </w:r>
    </w:p>
    <w:p w:rsidR="00CD1DD2" w:rsidRDefault="00F26775" w:rsidP="00CD2246">
      <w:pPr>
        <w:pStyle w:val="aNormln"/>
        <w:numPr>
          <w:ilvl w:val="0"/>
          <w:numId w:val="12"/>
        </w:numPr>
        <w:ind w:left="714" w:hanging="357"/>
        <w:rPr>
          <w:rFonts w:ascii="Candara" w:hAnsi="Candara"/>
        </w:rPr>
      </w:pPr>
      <w:r>
        <w:rPr>
          <w:rFonts w:ascii="Candara" w:hAnsi="Candara"/>
        </w:rPr>
        <w:t xml:space="preserve">regionální biokoridor </w:t>
      </w:r>
      <w:r w:rsidRPr="00F26775">
        <w:rPr>
          <w:rFonts w:ascii="Candara" w:hAnsi="Candara"/>
          <w:b/>
        </w:rPr>
        <w:t>RBK</w:t>
      </w:r>
      <w:r>
        <w:rPr>
          <w:rFonts w:ascii="Candara" w:hAnsi="Candara"/>
          <w:b/>
        </w:rPr>
        <w:t xml:space="preserve"> 30 Dívčí Kámen </w:t>
      </w:r>
      <w:r w:rsidR="00CD2246">
        <w:rPr>
          <w:rFonts w:ascii="Candara" w:hAnsi="Candara"/>
          <w:b/>
        </w:rPr>
        <w:t>–</w:t>
      </w:r>
      <w:r>
        <w:rPr>
          <w:rFonts w:ascii="Candara" w:hAnsi="Candara"/>
          <w:b/>
        </w:rPr>
        <w:t xml:space="preserve"> Skalka</w:t>
      </w:r>
      <w:r w:rsidR="00CD2246">
        <w:rPr>
          <w:rFonts w:ascii="Candara" w:hAnsi="Candara"/>
          <w:b/>
        </w:rPr>
        <w:t xml:space="preserve"> </w:t>
      </w:r>
      <w:r w:rsidR="00CD2246" w:rsidRPr="00CD2246">
        <w:rPr>
          <w:rFonts w:ascii="Candara" w:hAnsi="Candara"/>
        </w:rPr>
        <w:t>(s vloženým lokálním biocentrem).</w:t>
      </w:r>
    </w:p>
    <w:p w:rsidR="009E21B0" w:rsidRPr="0053697E" w:rsidRDefault="00546BE0" w:rsidP="00523534">
      <w:pPr>
        <w:pStyle w:val="aNormln"/>
        <w:spacing w:after="0"/>
        <w:ind w:firstLine="0"/>
        <w:rPr>
          <w:rFonts w:ascii="Candara" w:hAnsi="Candara"/>
        </w:rPr>
      </w:pPr>
      <w:r w:rsidRPr="0053697E">
        <w:rPr>
          <w:rFonts w:ascii="Candara" w:hAnsi="Candara"/>
        </w:rPr>
        <w:t>V návrhu územního plánu jsou respektovány upřesňující podmínky plynoucí z </w:t>
      </w:r>
      <w:r w:rsidRPr="0053697E">
        <w:rPr>
          <w:rFonts w:ascii="Candara" w:hAnsi="Candara"/>
          <w:b/>
        </w:rPr>
        <w:t>koncepce ochrany a rozvoje přírodních hodnot území kraje</w:t>
      </w:r>
      <w:r w:rsidRPr="0053697E">
        <w:rPr>
          <w:rFonts w:ascii="Candara" w:hAnsi="Candara"/>
        </w:rPr>
        <w:t xml:space="preserve"> neboť územní plán:</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respektuje ochranu přírodních hodnot, respektuje cílovou charakteristiku krajiny rybniční</w:t>
      </w:r>
      <w:r w:rsidR="002B2679">
        <w:rPr>
          <w:rFonts w:ascii="Candara" w:eastAsia="Times New Roman" w:hAnsi="Candara"/>
          <w:lang w:eastAsia="cs-CZ"/>
        </w:rPr>
        <w:t>,</w:t>
      </w:r>
      <w:r w:rsidRPr="0053697E">
        <w:rPr>
          <w:rFonts w:ascii="Candara" w:eastAsia="Times New Roman" w:hAnsi="Candara"/>
          <w:lang w:eastAsia="cs-CZ"/>
        </w:rPr>
        <w:t xml:space="preserve"> </w:t>
      </w:r>
      <w:proofErr w:type="spellStart"/>
      <w:r w:rsidR="002B2679">
        <w:rPr>
          <w:rFonts w:ascii="Candara" w:eastAsia="Times New Roman" w:hAnsi="Candara"/>
          <w:lang w:eastAsia="cs-CZ"/>
        </w:rPr>
        <w:t>lesopolní</w:t>
      </w:r>
      <w:proofErr w:type="spellEnd"/>
      <w:r w:rsidR="002B2679">
        <w:rPr>
          <w:rFonts w:ascii="Candara" w:eastAsia="Times New Roman" w:hAnsi="Candara"/>
          <w:lang w:eastAsia="cs-CZ"/>
        </w:rPr>
        <w:t xml:space="preserve"> a lesní,</w:t>
      </w:r>
      <w:r w:rsidRPr="0053697E">
        <w:rPr>
          <w:rFonts w:ascii="Candara" w:eastAsia="Times New Roman" w:hAnsi="Candara"/>
          <w:lang w:eastAsia="cs-CZ"/>
        </w:rPr>
        <w:t xml:space="preserve"> podporuje obnovu a doplnění krajinných prvků a segmentů ve prospěch posílení ekologické stability krajiny, </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 xml:space="preserve">podporuje řešení směřující k vyváženosti zájmů ochrany přírody a zájmů podporujících rozvoj hospodářských, socioekonomických aktivit včetně rekreačního využití území, </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při navrhování nových zastavitelných ploch zohledňuje zásady ochrany zemědělského půdního fondu a pozemků určených k plnění funkce lesa,</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vymezuje nové zastavitelné plochy v nejvyšší možné míře v návaznosti na již urbanizované území avšak za cenu méně pozitivního dopadu na ochranu zemědělského půdního fondu,</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zohledňuje zásady ochrany přírody a krajiny,</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 xml:space="preserve">při stanovování podmínek využití území dbá na posilování retenční schopnosti území, ve vztahu k posílení biodiverzity </w:t>
      </w:r>
      <w:r w:rsidR="008C6B1A">
        <w:rPr>
          <w:rFonts w:ascii="Candara" w:eastAsia="Times New Roman" w:hAnsi="Candara"/>
          <w:lang w:eastAsia="cs-CZ"/>
        </w:rPr>
        <w:t>krajiny;</w:t>
      </w:r>
    </w:p>
    <w:p w:rsidR="009E21B0" w:rsidRPr="0053697E" w:rsidRDefault="00546BE0" w:rsidP="00B57868">
      <w:pPr>
        <w:numPr>
          <w:ilvl w:val="0"/>
          <w:numId w:val="11"/>
        </w:numPr>
        <w:spacing w:after="120"/>
        <w:ind w:left="357" w:hanging="357"/>
        <w:jc w:val="both"/>
        <w:rPr>
          <w:rFonts w:ascii="Candara" w:eastAsia="Times New Roman" w:hAnsi="Candara"/>
          <w:lang w:eastAsia="cs-CZ"/>
        </w:rPr>
      </w:pPr>
      <w:r w:rsidRPr="0053697E">
        <w:rPr>
          <w:rFonts w:ascii="Candara" w:eastAsia="Times New Roman" w:hAnsi="Candara"/>
          <w:lang w:eastAsia="cs-CZ"/>
        </w:rPr>
        <w:t>respektuje vodohospodářské zájmy v území, ochranu přirozených koryt vodních toků, vodních ploch, ochranu zd</w:t>
      </w:r>
      <w:r w:rsidR="008C6B1A">
        <w:rPr>
          <w:rFonts w:ascii="Candara" w:eastAsia="Times New Roman" w:hAnsi="Candara"/>
          <w:lang w:eastAsia="cs-CZ"/>
        </w:rPr>
        <w:t xml:space="preserve">rojů podzemní a povrchové vody </w:t>
      </w:r>
      <w:r w:rsidRPr="0053697E">
        <w:rPr>
          <w:rFonts w:ascii="Candara" w:eastAsia="Times New Roman" w:hAnsi="Candara"/>
          <w:lang w:eastAsia="cs-CZ"/>
        </w:rPr>
        <w:t>a vodních ekosystémů.</w:t>
      </w:r>
    </w:p>
    <w:p w:rsidR="009E21B0" w:rsidRPr="0053697E" w:rsidRDefault="00546BE0" w:rsidP="00523534">
      <w:pPr>
        <w:pStyle w:val="aNormln"/>
        <w:spacing w:after="0"/>
        <w:ind w:firstLine="0"/>
        <w:rPr>
          <w:rFonts w:ascii="Candara" w:hAnsi="Candara"/>
          <w:lang w:val="x-none"/>
        </w:rPr>
      </w:pPr>
      <w:r w:rsidRPr="0053697E">
        <w:rPr>
          <w:rFonts w:ascii="Candara" w:hAnsi="Candara"/>
          <w:lang w:val="x-none"/>
        </w:rPr>
        <w:t>V návrhu územního plánu jsou respektovány upřesňující podmínky plynoucí z </w:t>
      </w:r>
      <w:r w:rsidRPr="0053697E">
        <w:rPr>
          <w:rFonts w:ascii="Candara" w:hAnsi="Candara"/>
          <w:b/>
          <w:lang w:val="x-none"/>
        </w:rPr>
        <w:t xml:space="preserve">koncepce ochrany a rozvoje </w:t>
      </w:r>
      <w:r w:rsidRPr="0053697E">
        <w:rPr>
          <w:rFonts w:ascii="Candara" w:hAnsi="Candara"/>
          <w:b/>
        </w:rPr>
        <w:t>kulturních</w:t>
      </w:r>
      <w:r w:rsidRPr="0053697E">
        <w:rPr>
          <w:rFonts w:ascii="Candara" w:hAnsi="Candara"/>
          <w:b/>
          <w:lang w:val="x-none"/>
        </w:rPr>
        <w:t xml:space="preserve"> hodnot území kraje</w:t>
      </w:r>
      <w:r w:rsidRPr="0053697E">
        <w:rPr>
          <w:rFonts w:ascii="Candara" w:hAnsi="Candara"/>
          <w:lang w:val="x-none"/>
        </w:rPr>
        <w:t xml:space="preserve"> neboť </w:t>
      </w:r>
      <w:r w:rsidRPr="0053697E">
        <w:rPr>
          <w:rFonts w:ascii="Candara" w:hAnsi="Candara"/>
        </w:rPr>
        <w:t>územní plán</w:t>
      </w:r>
      <w:r w:rsidRPr="0053697E">
        <w:rPr>
          <w:rFonts w:ascii="Candara" w:hAnsi="Candara"/>
          <w:lang w:val="x-none"/>
        </w:rPr>
        <w:t>:</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vytváří podmínky pro obnovu a udržování památkového fondu kraje a podporuje rozvo</w:t>
      </w:r>
      <w:r w:rsidR="00CD1DD2">
        <w:rPr>
          <w:rFonts w:ascii="Candara" w:eastAsia="Times New Roman" w:hAnsi="Candara"/>
          <w:lang w:eastAsia="cs-CZ"/>
        </w:rPr>
        <w:t>j jeho dalšího možného využití,</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 xml:space="preserve">vytváří podmínky pro zabezpečení ochrany </w:t>
      </w:r>
      <w:r w:rsidR="002B2679">
        <w:rPr>
          <w:rFonts w:ascii="Candara" w:eastAsia="Times New Roman" w:hAnsi="Candara"/>
          <w:lang w:eastAsia="cs-CZ"/>
        </w:rPr>
        <w:t>a péče o kulturní památky a dbá</w:t>
      </w:r>
      <w:r w:rsidRPr="0053697E">
        <w:rPr>
          <w:rFonts w:ascii="Candara" w:eastAsia="Times New Roman" w:hAnsi="Candara"/>
          <w:lang w:eastAsia="cs-CZ"/>
        </w:rPr>
        <w:t xml:space="preserve"> na kvalitu řešení jejich okolí, a to i z hlediska širších vazeb,</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 xml:space="preserve">vytváří podmínky pro ochranu a využívání dalších, výše neuvedených, kulturních hodnot kraje, </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respektuje charakter krajiny, podporuje obnovu a doplnění originálních krajinných prvků a segmentů ve prospěch zachování specifického krajinného rázu, nepřipouští zástavbu vymykající se měřítku krajiny i charakteru zástavby, výrazně narušující krajinný, urbanistický nebo architektonický ráz a negativně ovlivňující panoramatické a dálkové pohledy neb</w:t>
      </w:r>
      <w:r w:rsidR="00241509">
        <w:rPr>
          <w:rFonts w:ascii="Candara" w:eastAsia="Times New Roman" w:hAnsi="Candara"/>
          <w:lang w:eastAsia="cs-CZ"/>
        </w:rPr>
        <w:t>o sídelní a krajinné prostředí,</w:t>
      </w:r>
    </w:p>
    <w:p w:rsidR="009E21B0" w:rsidRPr="0053697E" w:rsidRDefault="00546BE0" w:rsidP="00B57868">
      <w:pPr>
        <w:numPr>
          <w:ilvl w:val="0"/>
          <w:numId w:val="11"/>
        </w:numPr>
        <w:spacing w:after="120"/>
        <w:ind w:left="357" w:hanging="357"/>
        <w:jc w:val="both"/>
        <w:rPr>
          <w:rFonts w:ascii="Candara" w:eastAsia="Times New Roman" w:hAnsi="Candara"/>
          <w:lang w:eastAsia="cs-CZ"/>
        </w:rPr>
      </w:pPr>
      <w:r w:rsidRPr="0053697E">
        <w:rPr>
          <w:rFonts w:ascii="Candara" w:eastAsia="Times New Roman" w:hAnsi="Candara"/>
          <w:lang w:eastAsia="cs-CZ"/>
        </w:rPr>
        <w:t>vytváří podmínky pro trvale udržitelný a přiměřený rozvoj zařízení a vybavenosti cestovního ruchu, kongresové a poznávací turistiky v návaznosti na lokality s výskytem kulturních hodnot.</w:t>
      </w:r>
    </w:p>
    <w:p w:rsidR="009E21B0" w:rsidRPr="0053697E" w:rsidRDefault="00546BE0" w:rsidP="00523534">
      <w:pPr>
        <w:pStyle w:val="aNormln"/>
        <w:spacing w:after="0"/>
        <w:ind w:firstLine="0"/>
        <w:rPr>
          <w:rFonts w:ascii="Candara" w:hAnsi="Candara"/>
          <w:lang w:val="x-none"/>
        </w:rPr>
      </w:pPr>
      <w:r w:rsidRPr="0053697E">
        <w:rPr>
          <w:rFonts w:ascii="Candara" w:hAnsi="Candara"/>
          <w:lang w:val="x-none"/>
        </w:rPr>
        <w:t>V návrhu územního plánu jsou respektovány upřesňující podmínky plynoucí z </w:t>
      </w:r>
      <w:r w:rsidRPr="0053697E">
        <w:rPr>
          <w:rFonts w:ascii="Candara" w:hAnsi="Candara"/>
          <w:b/>
          <w:lang w:val="x-none"/>
        </w:rPr>
        <w:t xml:space="preserve">koncepce ochrany a rozvoje </w:t>
      </w:r>
      <w:r w:rsidRPr="0053697E">
        <w:rPr>
          <w:rFonts w:ascii="Candara" w:hAnsi="Candara"/>
          <w:b/>
        </w:rPr>
        <w:t>civilizačních</w:t>
      </w:r>
      <w:r w:rsidRPr="0053697E">
        <w:rPr>
          <w:rFonts w:ascii="Candara" w:hAnsi="Candara"/>
          <w:b/>
          <w:lang w:val="x-none"/>
        </w:rPr>
        <w:t xml:space="preserve"> hodnot území kraje</w:t>
      </w:r>
      <w:r w:rsidRPr="0053697E">
        <w:rPr>
          <w:rFonts w:ascii="Candara" w:hAnsi="Candara"/>
          <w:lang w:val="x-none"/>
        </w:rPr>
        <w:t xml:space="preserve"> neboť </w:t>
      </w:r>
      <w:r w:rsidRPr="0053697E">
        <w:rPr>
          <w:rFonts w:ascii="Candara" w:hAnsi="Candara"/>
        </w:rPr>
        <w:t>územní plán</w:t>
      </w:r>
      <w:r w:rsidRPr="0053697E">
        <w:rPr>
          <w:rFonts w:ascii="Candara" w:hAnsi="Candara"/>
          <w:lang w:val="x-none"/>
        </w:rPr>
        <w:t>:</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 xml:space="preserve">podporuje ochranu, obnovu a rozvoj veřejné infrastruktury s ohledem na hodnoty území, zvláštní pozornost věnuje veřejným prostranstvím, </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vytváří podmínky pro znovuvyužití již u</w:t>
      </w:r>
      <w:r w:rsidR="00241509">
        <w:rPr>
          <w:rFonts w:ascii="Candara" w:eastAsia="Times New Roman" w:hAnsi="Candara"/>
          <w:lang w:eastAsia="cs-CZ"/>
        </w:rPr>
        <w:t>rbanizovaného území</w:t>
      </w:r>
      <w:r w:rsidRPr="0053697E">
        <w:rPr>
          <w:rFonts w:ascii="Candara" w:eastAsia="Times New Roman" w:hAnsi="Candara"/>
          <w:lang w:eastAsia="cs-CZ"/>
        </w:rPr>
        <w:t xml:space="preserve">, </w:t>
      </w:r>
    </w:p>
    <w:p w:rsidR="009E21B0" w:rsidRPr="0053697E" w:rsidRDefault="00546BE0" w:rsidP="00B57868">
      <w:pPr>
        <w:numPr>
          <w:ilvl w:val="0"/>
          <w:numId w:val="11"/>
        </w:numPr>
        <w:ind w:left="357" w:hanging="357"/>
        <w:jc w:val="both"/>
        <w:rPr>
          <w:rFonts w:ascii="Candara" w:eastAsia="Times New Roman" w:hAnsi="Candara"/>
          <w:lang w:eastAsia="cs-CZ"/>
        </w:rPr>
      </w:pPr>
      <w:r w:rsidRPr="0053697E">
        <w:rPr>
          <w:rFonts w:ascii="Candara" w:eastAsia="Times New Roman" w:hAnsi="Candara"/>
          <w:lang w:eastAsia="cs-CZ"/>
        </w:rPr>
        <w:t>dbá na citlivá a kvalitní řešení při propojení obytného a přírodního prostředí v území,</w:t>
      </w:r>
    </w:p>
    <w:p w:rsidR="009E21B0" w:rsidRPr="0053697E" w:rsidRDefault="00546BE0" w:rsidP="00B57868">
      <w:pPr>
        <w:numPr>
          <w:ilvl w:val="0"/>
          <w:numId w:val="11"/>
        </w:numPr>
        <w:spacing w:after="120"/>
        <w:ind w:left="357" w:hanging="357"/>
        <w:jc w:val="both"/>
        <w:rPr>
          <w:rFonts w:ascii="Candara" w:eastAsia="Times New Roman" w:hAnsi="Candara"/>
          <w:lang w:eastAsia="cs-CZ"/>
        </w:rPr>
      </w:pPr>
      <w:r w:rsidRPr="0053697E">
        <w:rPr>
          <w:rFonts w:ascii="Candara" w:eastAsia="Times New Roman" w:hAnsi="Candara"/>
          <w:lang w:eastAsia="cs-CZ"/>
        </w:rPr>
        <w:t>podporuje vznik zařízení a vybavenosti cestovního</w:t>
      </w:r>
      <w:r w:rsidR="008C6B1A">
        <w:rPr>
          <w:rFonts w:ascii="Candara" w:eastAsia="Times New Roman" w:hAnsi="Candara"/>
          <w:lang w:eastAsia="cs-CZ"/>
        </w:rPr>
        <w:t xml:space="preserve"> ruchu.</w:t>
      </w:r>
    </w:p>
    <w:p w:rsidR="00241509" w:rsidRDefault="00241509" w:rsidP="00241509">
      <w:pPr>
        <w:pStyle w:val="aNormln"/>
        <w:spacing w:after="0"/>
        <w:ind w:firstLine="0"/>
        <w:rPr>
          <w:rFonts w:ascii="Candara" w:hAnsi="Candara"/>
        </w:rPr>
      </w:pPr>
      <w:r>
        <w:rPr>
          <w:rFonts w:ascii="Candara" w:hAnsi="Candara"/>
        </w:rPr>
        <w:lastRenderedPageBreak/>
        <w:t xml:space="preserve">Návrh změny územního plánu ctí podmínky z vymezené cílové charakteristiky krajiny – </w:t>
      </w:r>
      <w:r>
        <w:rPr>
          <w:rFonts w:ascii="Candara" w:hAnsi="Candara"/>
          <w:b/>
        </w:rPr>
        <w:t>krajina lesní</w:t>
      </w:r>
      <w:r>
        <w:rPr>
          <w:rFonts w:ascii="Candara" w:hAnsi="Candara"/>
        </w:rPr>
        <w:t xml:space="preserve"> – která zasahuje na řešené území, jelikož například:</w:t>
      </w:r>
    </w:p>
    <w:p w:rsidR="00241509" w:rsidRPr="006337AD" w:rsidRDefault="00241509" w:rsidP="00241509">
      <w:pPr>
        <w:numPr>
          <w:ilvl w:val="0"/>
          <w:numId w:val="11"/>
        </w:numPr>
        <w:ind w:left="357" w:hanging="357"/>
        <w:jc w:val="both"/>
        <w:rPr>
          <w:rFonts w:ascii="Candara" w:hAnsi="Candara"/>
        </w:rPr>
      </w:pPr>
      <w:r>
        <w:rPr>
          <w:rFonts w:ascii="Candara" w:hAnsi="Candara"/>
        </w:rPr>
        <w:t>minimalizuje</w:t>
      </w:r>
      <w:r w:rsidRPr="006337AD">
        <w:rPr>
          <w:rFonts w:ascii="Candara" w:hAnsi="Candara"/>
        </w:rPr>
        <w:t xml:space="preserve"> negativní</w:t>
      </w:r>
      <w:r>
        <w:rPr>
          <w:rFonts w:ascii="Candara" w:hAnsi="Candara"/>
        </w:rPr>
        <w:t xml:space="preserve"> zásahy do PUPFL, zejména omezuje</w:t>
      </w:r>
      <w:r w:rsidRPr="006337AD">
        <w:rPr>
          <w:rFonts w:ascii="Candara" w:hAnsi="Candara"/>
        </w:rPr>
        <w:t xml:space="preserve"> zábor těchto </w:t>
      </w:r>
      <w:r>
        <w:rPr>
          <w:rFonts w:ascii="Candara" w:hAnsi="Candara"/>
        </w:rPr>
        <w:t>pozemků na nezbytně nutnou míru;</w:t>
      </w:r>
    </w:p>
    <w:p w:rsidR="00241509" w:rsidRPr="006337AD" w:rsidRDefault="00241509" w:rsidP="00241509">
      <w:pPr>
        <w:numPr>
          <w:ilvl w:val="0"/>
          <w:numId w:val="11"/>
        </w:numPr>
        <w:ind w:left="357" w:hanging="357"/>
        <w:jc w:val="both"/>
        <w:rPr>
          <w:rFonts w:ascii="Candara" w:hAnsi="Candara"/>
        </w:rPr>
      </w:pPr>
      <w:r>
        <w:rPr>
          <w:rFonts w:ascii="Candara" w:hAnsi="Candara"/>
        </w:rPr>
        <w:t>předchází</w:t>
      </w:r>
      <w:r w:rsidRPr="006337AD">
        <w:rPr>
          <w:rFonts w:ascii="Candara" w:hAnsi="Candara"/>
        </w:rPr>
        <w:t xml:space="preserve"> riziku narušení kompaktního lesního horizontu vhodným vymezováním zast</w:t>
      </w:r>
      <w:r>
        <w:rPr>
          <w:rFonts w:ascii="Candara" w:hAnsi="Candara"/>
        </w:rPr>
        <w:t>avitelných ploch, resp. zabraňuje</w:t>
      </w:r>
      <w:r w:rsidRPr="006337AD">
        <w:rPr>
          <w:rFonts w:ascii="Candara" w:hAnsi="Candara"/>
        </w:rPr>
        <w:t xml:space="preserve"> umístění nevhodných staveb (zejména dominant obytného</w:t>
      </w:r>
      <w:r>
        <w:rPr>
          <w:rFonts w:ascii="Candara" w:hAnsi="Candara"/>
        </w:rPr>
        <w:t xml:space="preserve"> charakteru) do území;</w:t>
      </w:r>
    </w:p>
    <w:p w:rsidR="00241509" w:rsidRPr="006337AD" w:rsidRDefault="00241509" w:rsidP="00241509">
      <w:pPr>
        <w:numPr>
          <w:ilvl w:val="0"/>
          <w:numId w:val="11"/>
        </w:numPr>
        <w:spacing w:after="120"/>
        <w:ind w:left="357" w:hanging="357"/>
        <w:jc w:val="both"/>
        <w:rPr>
          <w:rFonts w:ascii="Candara" w:hAnsi="Candara"/>
        </w:rPr>
      </w:pPr>
      <w:r>
        <w:rPr>
          <w:rFonts w:ascii="Candara" w:hAnsi="Candara"/>
        </w:rPr>
        <w:t>podporuje</w:t>
      </w:r>
      <w:r w:rsidRPr="006337AD">
        <w:rPr>
          <w:rFonts w:ascii="Candara" w:hAnsi="Candara"/>
        </w:rPr>
        <w:t xml:space="preserve"> respektování cenných architektonických a urbanistických znaků sídel i jejich vhodnou dostavbu formou nejmenšího mo</w:t>
      </w:r>
      <w:r>
        <w:rPr>
          <w:rFonts w:ascii="Candara" w:hAnsi="Candara"/>
        </w:rPr>
        <w:t>ž</w:t>
      </w:r>
      <w:r w:rsidRPr="006337AD">
        <w:rPr>
          <w:rFonts w:ascii="Candara" w:hAnsi="Candara"/>
        </w:rPr>
        <w:t>ného zásahu do charakteristických rysů okolní krajiny</w:t>
      </w:r>
      <w:r>
        <w:rPr>
          <w:rFonts w:ascii="Candara" w:hAnsi="Candara"/>
        </w:rPr>
        <w:t>.</w:t>
      </w:r>
    </w:p>
    <w:p w:rsidR="00241509" w:rsidRDefault="00241509" w:rsidP="00241509">
      <w:pPr>
        <w:pStyle w:val="aNormln"/>
        <w:spacing w:after="0"/>
        <w:ind w:firstLine="0"/>
        <w:rPr>
          <w:rFonts w:ascii="Candara" w:hAnsi="Candara"/>
        </w:rPr>
      </w:pPr>
      <w:r>
        <w:rPr>
          <w:rFonts w:ascii="Candara" w:hAnsi="Candara"/>
        </w:rPr>
        <w:t xml:space="preserve">Návrh změny územního plánu ctí podmínky z vymezené cílové charakteristiky krajiny – </w:t>
      </w:r>
      <w:r>
        <w:rPr>
          <w:rFonts w:ascii="Candara" w:hAnsi="Candara"/>
          <w:b/>
        </w:rPr>
        <w:t>krajina rybniční</w:t>
      </w:r>
      <w:r>
        <w:rPr>
          <w:rFonts w:ascii="Candara" w:hAnsi="Candara"/>
        </w:rPr>
        <w:t xml:space="preserve"> – která zasahuje na řešené území, jelikož například:</w:t>
      </w:r>
    </w:p>
    <w:p w:rsidR="00241509" w:rsidRDefault="00241509" w:rsidP="00241509">
      <w:pPr>
        <w:numPr>
          <w:ilvl w:val="0"/>
          <w:numId w:val="11"/>
        </w:numPr>
        <w:ind w:left="357" w:hanging="357"/>
        <w:jc w:val="both"/>
        <w:rPr>
          <w:rFonts w:ascii="Candara" w:hAnsi="Candara"/>
        </w:rPr>
      </w:pPr>
      <w:r>
        <w:rPr>
          <w:rFonts w:ascii="Candara" w:hAnsi="Candara"/>
        </w:rPr>
        <w:t>v </w:t>
      </w:r>
      <w:r>
        <w:rPr>
          <w:rFonts w:ascii="Candara" w:eastAsia="Times New Roman" w:hAnsi="Candara"/>
          <w:lang w:eastAsia="cs-CZ"/>
        </w:rPr>
        <w:t>nejvyšší</w:t>
      </w:r>
      <w:r>
        <w:rPr>
          <w:rFonts w:ascii="Candara" w:hAnsi="Candara"/>
        </w:rPr>
        <w:t xml:space="preserve"> možné míře zachovává vodní plochy v území;</w:t>
      </w:r>
    </w:p>
    <w:p w:rsidR="00241509" w:rsidRDefault="00241509" w:rsidP="00241509">
      <w:pPr>
        <w:numPr>
          <w:ilvl w:val="0"/>
          <w:numId w:val="11"/>
        </w:numPr>
        <w:ind w:left="357" w:hanging="357"/>
        <w:jc w:val="both"/>
        <w:rPr>
          <w:rFonts w:ascii="Candara" w:hAnsi="Candara"/>
        </w:rPr>
      </w:pPr>
      <w:r>
        <w:rPr>
          <w:rFonts w:ascii="Candara" w:hAnsi="Candara"/>
        </w:rPr>
        <w:t>dbá na vhodnost vymezování zastavitelných ploch, dalších ploch s rozdílným způsobem využití a volbu dalších možných podmínek využití v této dokumentaci s cílem eliminovat riziko zhoršení kvality vod;</w:t>
      </w:r>
    </w:p>
    <w:p w:rsidR="00241509" w:rsidRDefault="00241509" w:rsidP="00241509">
      <w:pPr>
        <w:numPr>
          <w:ilvl w:val="0"/>
          <w:numId w:val="11"/>
        </w:numPr>
        <w:spacing w:after="120"/>
        <w:ind w:left="357" w:hanging="357"/>
        <w:jc w:val="both"/>
        <w:rPr>
          <w:rFonts w:ascii="Candara" w:hAnsi="Candara"/>
        </w:rPr>
      </w:pPr>
      <w:r>
        <w:rPr>
          <w:rFonts w:ascii="Candara" w:hAnsi="Candara"/>
        </w:rPr>
        <w:t>podporuje respektování cenných architektonických a urbanistických znaků sídel a umožňuje jejich vhodnou dostavbu.</w:t>
      </w:r>
    </w:p>
    <w:p w:rsidR="00241509" w:rsidRDefault="00241509" w:rsidP="00241509">
      <w:pPr>
        <w:pStyle w:val="aNormln"/>
        <w:spacing w:after="0"/>
        <w:ind w:firstLine="0"/>
        <w:rPr>
          <w:rFonts w:ascii="Candara" w:hAnsi="Candara"/>
        </w:rPr>
      </w:pPr>
      <w:r>
        <w:rPr>
          <w:rFonts w:ascii="Candara" w:hAnsi="Candara"/>
        </w:rPr>
        <w:t xml:space="preserve">Návrh změny územního plánu ctí podmínky z vymezené cílové charakteristiky krajiny – </w:t>
      </w:r>
      <w:r>
        <w:rPr>
          <w:rFonts w:ascii="Candara" w:hAnsi="Candara"/>
          <w:b/>
        </w:rPr>
        <w:t>krajina </w:t>
      </w:r>
      <w:proofErr w:type="spellStart"/>
      <w:r>
        <w:rPr>
          <w:rFonts w:ascii="Candara" w:hAnsi="Candara"/>
          <w:b/>
        </w:rPr>
        <w:t>lesopolní</w:t>
      </w:r>
      <w:proofErr w:type="spellEnd"/>
      <w:r>
        <w:rPr>
          <w:rFonts w:ascii="Candara" w:hAnsi="Candara"/>
        </w:rPr>
        <w:t xml:space="preserve"> – která zasahuje na řešené území, jelikož například:</w:t>
      </w:r>
    </w:p>
    <w:p w:rsidR="00241509" w:rsidRDefault="00241509" w:rsidP="00241509">
      <w:pPr>
        <w:numPr>
          <w:ilvl w:val="0"/>
          <w:numId w:val="11"/>
        </w:numPr>
        <w:ind w:left="357" w:hanging="357"/>
        <w:jc w:val="both"/>
        <w:rPr>
          <w:rFonts w:ascii="Candara" w:hAnsi="Candara"/>
        </w:rPr>
      </w:pPr>
      <w:r w:rsidRPr="002D1101">
        <w:rPr>
          <w:rFonts w:ascii="Candara" w:hAnsi="Candara"/>
        </w:rPr>
        <w:t>v nejvyšší mo</w:t>
      </w:r>
      <w:r>
        <w:rPr>
          <w:rFonts w:ascii="Candara" w:hAnsi="Candara"/>
        </w:rPr>
        <w:t>ž</w:t>
      </w:r>
      <w:r w:rsidRPr="002D1101">
        <w:rPr>
          <w:rFonts w:ascii="Candara" w:hAnsi="Candara"/>
        </w:rPr>
        <w:t xml:space="preserve">né míře </w:t>
      </w:r>
      <w:r>
        <w:rPr>
          <w:rFonts w:ascii="Candara" w:hAnsi="Candara"/>
        </w:rPr>
        <w:t xml:space="preserve">zachovává </w:t>
      </w:r>
      <w:r w:rsidRPr="002D1101">
        <w:rPr>
          <w:rFonts w:ascii="Candara" w:hAnsi="Candara"/>
        </w:rPr>
        <w:t>stávající rozmanitost krajiny a dále tuto rozmanitost podpor</w:t>
      </w:r>
      <w:r>
        <w:rPr>
          <w:rFonts w:ascii="Candara" w:hAnsi="Candara"/>
        </w:rPr>
        <w:t>uje</w:t>
      </w:r>
      <w:r w:rsidRPr="002D1101">
        <w:rPr>
          <w:rFonts w:ascii="Candara" w:hAnsi="Candara"/>
        </w:rPr>
        <w:t xml:space="preserve"> doplňováním vhodných krajinných prvků, resp. nepřip</w:t>
      </w:r>
      <w:r>
        <w:rPr>
          <w:rFonts w:ascii="Candara" w:hAnsi="Candara"/>
        </w:rPr>
        <w:t>ouští</w:t>
      </w:r>
      <w:r w:rsidRPr="002D1101">
        <w:rPr>
          <w:rFonts w:ascii="Candara" w:hAnsi="Candara"/>
        </w:rPr>
        <w:t xml:space="preserve"> vymizení prvků stávajících (n</w:t>
      </w:r>
      <w:r>
        <w:rPr>
          <w:rFonts w:ascii="Candara" w:hAnsi="Candara"/>
        </w:rPr>
        <w:t>apř. minimalizací záborů PUPFL);</w:t>
      </w:r>
    </w:p>
    <w:p w:rsidR="00241509" w:rsidRPr="002D1101" w:rsidRDefault="00241509" w:rsidP="00241509">
      <w:pPr>
        <w:numPr>
          <w:ilvl w:val="0"/>
          <w:numId w:val="11"/>
        </w:numPr>
        <w:ind w:left="357" w:hanging="357"/>
        <w:jc w:val="both"/>
        <w:rPr>
          <w:rFonts w:ascii="Candara" w:hAnsi="Candara"/>
        </w:rPr>
      </w:pPr>
      <w:r w:rsidRPr="002D1101">
        <w:rPr>
          <w:rFonts w:ascii="Candara" w:hAnsi="Candara"/>
        </w:rPr>
        <w:t>podporovat retenční schopnost krajin</w:t>
      </w:r>
      <w:r>
        <w:rPr>
          <w:rFonts w:ascii="Candara" w:hAnsi="Candara"/>
        </w:rPr>
        <w:t>y;</w:t>
      </w:r>
    </w:p>
    <w:p w:rsidR="00241509" w:rsidRDefault="00241509" w:rsidP="00241509">
      <w:pPr>
        <w:numPr>
          <w:ilvl w:val="0"/>
          <w:numId w:val="11"/>
        </w:numPr>
        <w:spacing w:after="120"/>
        <w:ind w:left="357" w:hanging="357"/>
        <w:jc w:val="both"/>
        <w:rPr>
          <w:rFonts w:ascii="Candara" w:hAnsi="Candara"/>
        </w:rPr>
      </w:pPr>
      <w:r>
        <w:rPr>
          <w:rFonts w:ascii="Candara" w:hAnsi="Candara"/>
        </w:rPr>
        <w:t xml:space="preserve">podporuje </w:t>
      </w:r>
      <w:r w:rsidRPr="002D1101">
        <w:rPr>
          <w:rFonts w:ascii="Candara" w:hAnsi="Candara"/>
        </w:rPr>
        <w:t>respektování znaků historicky kulturní krajiny, cenných architektonických</w:t>
      </w:r>
      <w:r>
        <w:rPr>
          <w:rFonts w:ascii="Candara" w:hAnsi="Candara"/>
        </w:rPr>
        <w:t xml:space="preserve"> a </w:t>
      </w:r>
      <w:r w:rsidRPr="002D1101">
        <w:rPr>
          <w:rFonts w:ascii="Candara" w:hAnsi="Candara"/>
        </w:rPr>
        <w:t>urbanistických znaků sídel i jejich vhodnou dostavbu</w:t>
      </w:r>
      <w:r>
        <w:rPr>
          <w:rFonts w:ascii="Candara" w:hAnsi="Candara"/>
        </w:rPr>
        <w:t>.</w:t>
      </w:r>
    </w:p>
    <w:p w:rsidR="008C6B1A" w:rsidRDefault="008C6B1A" w:rsidP="008C6B1A">
      <w:pPr>
        <w:pStyle w:val="aNormln"/>
        <w:ind w:firstLine="0"/>
        <w:rPr>
          <w:rFonts w:ascii="Candara" w:hAnsi="Candara"/>
        </w:rPr>
      </w:pPr>
      <w:r>
        <w:rPr>
          <w:rFonts w:ascii="Candara" w:hAnsi="Candara"/>
        </w:rPr>
        <w:t xml:space="preserve">Ze ZÚR </w:t>
      </w:r>
      <w:r w:rsidRPr="008C6B1A">
        <w:rPr>
          <w:rFonts w:ascii="Candara" w:hAnsi="Candara"/>
          <w:b/>
        </w:rPr>
        <w:t>nevyplývá</w:t>
      </w:r>
      <w:r>
        <w:rPr>
          <w:rFonts w:ascii="Candara" w:hAnsi="Candara"/>
        </w:rPr>
        <w:t xml:space="preserve"> potřeba zařazovat plochy nebo koridory do </w:t>
      </w:r>
      <w:r w:rsidRPr="008C6B1A">
        <w:rPr>
          <w:rFonts w:ascii="Candara" w:hAnsi="Candara"/>
        </w:rPr>
        <w:t>veřejně prospěšných staveb, veřejně prospěšných opatření, staveb a opatření k zajišťo</w:t>
      </w:r>
      <w:r>
        <w:rPr>
          <w:rFonts w:ascii="Candara" w:hAnsi="Candara"/>
        </w:rPr>
        <w:t xml:space="preserve">vání obrany a bezpečnosti státu </w:t>
      </w:r>
      <w:r w:rsidRPr="008C6B1A">
        <w:rPr>
          <w:rFonts w:ascii="Candara" w:hAnsi="Candara"/>
        </w:rPr>
        <w:t xml:space="preserve">a vymezených asanačních území, pro které lze práva </w:t>
      </w:r>
      <w:r>
        <w:rPr>
          <w:rFonts w:ascii="Candara" w:hAnsi="Candara"/>
        </w:rPr>
        <w:t>k pozemkům a stavbám vyvlastnit.</w:t>
      </w:r>
    </w:p>
    <w:p w:rsidR="009E21B0" w:rsidRPr="0053697E" w:rsidRDefault="00546BE0" w:rsidP="003F62EF">
      <w:pPr>
        <w:pStyle w:val="aNormln"/>
        <w:ind w:firstLine="0"/>
        <w:rPr>
          <w:rFonts w:ascii="Candara" w:hAnsi="Candara"/>
        </w:rPr>
      </w:pPr>
      <w:r w:rsidRPr="0053697E">
        <w:rPr>
          <w:rFonts w:ascii="Candara" w:hAnsi="Candara"/>
        </w:rPr>
        <w:t xml:space="preserve">Návrh územního plánu v souladu s cíli a úkoly územního plánování </w:t>
      </w:r>
      <w:r w:rsidRPr="0053697E">
        <w:rPr>
          <w:rFonts w:ascii="Candara" w:hAnsi="Candara"/>
          <w:b/>
        </w:rPr>
        <w:t>respektuje</w:t>
      </w:r>
      <w:r w:rsidRPr="0053697E">
        <w:rPr>
          <w:rFonts w:ascii="Candara" w:hAnsi="Candara"/>
        </w:rPr>
        <w:t xml:space="preserve"> požadavky vycházející z kapitoly h) ZÚR na koordinaci územně plánovacích dokumentací obcí, zejména s přihlédnutím k podmínkám obnovy a rozvoje sídlení struktury.</w:t>
      </w:r>
    </w:p>
    <w:p w:rsidR="009E21B0" w:rsidRPr="0053697E" w:rsidRDefault="00546BE0" w:rsidP="003F62EF">
      <w:pPr>
        <w:spacing w:after="120"/>
        <w:jc w:val="both"/>
        <w:rPr>
          <w:rFonts w:ascii="Candara" w:hAnsi="Candara"/>
        </w:rPr>
      </w:pPr>
      <w:r w:rsidRPr="0053697E">
        <w:rPr>
          <w:rFonts w:ascii="Candara" w:hAnsi="Candara"/>
        </w:rPr>
        <w:t xml:space="preserve">Ze ZÚR </w:t>
      </w:r>
      <w:r w:rsidRPr="0053697E">
        <w:rPr>
          <w:rFonts w:ascii="Candara" w:hAnsi="Candara"/>
          <w:b/>
        </w:rPr>
        <w:t>nevyplývá</w:t>
      </w:r>
      <w:r w:rsidRPr="0053697E">
        <w:rPr>
          <w:rFonts w:ascii="Candara" w:hAnsi="Candara"/>
        </w:rPr>
        <w:t xml:space="preserve"> potřeba stanovovat plochy a koridory, ve kterých se ukládá prověření změn jejich využití </w:t>
      </w:r>
      <w:r w:rsidRPr="0053697E">
        <w:rPr>
          <w:rFonts w:ascii="Candara" w:hAnsi="Candara"/>
          <w:b/>
        </w:rPr>
        <w:t>územní studií</w:t>
      </w:r>
      <w:r w:rsidRPr="0053697E">
        <w:rPr>
          <w:rFonts w:ascii="Candara" w:hAnsi="Candara"/>
        </w:rPr>
        <w:t xml:space="preserve"> a plochy a koridory, ve kterých je pořízení a vydání </w:t>
      </w:r>
      <w:r w:rsidRPr="0053697E">
        <w:rPr>
          <w:rFonts w:ascii="Candara" w:hAnsi="Candara"/>
          <w:b/>
        </w:rPr>
        <w:t>regulačního plánu</w:t>
      </w:r>
      <w:r w:rsidRPr="0053697E">
        <w:rPr>
          <w:rFonts w:ascii="Candara" w:hAnsi="Candara"/>
        </w:rPr>
        <w:t xml:space="preserve"> orgány kraje podmínkou pro rozhodování o změnách jejich využití.</w:t>
      </w:r>
    </w:p>
    <w:p w:rsidR="009E21B0" w:rsidRPr="0053697E" w:rsidRDefault="00546BE0" w:rsidP="00F47CCD">
      <w:pPr>
        <w:spacing w:after="120"/>
        <w:jc w:val="both"/>
        <w:rPr>
          <w:rFonts w:ascii="Candara" w:hAnsi="Candara"/>
        </w:rPr>
      </w:pPr>
      <w:r w:rsidRPr="0053697E">
        <w:rPr>
          <w:rFonts w:ascii="Candara" w:hAnsi="Candara"/>
        </w:rPr>
        <w:t xml:space="preserve">Ze ZÚR </w:t>
      </w:r>
      <w:r w:rsidRPr="0053697E">
        <w:rPr>
          <w:rFonts w:ascii="Candara" w:hAnsi="Candara"/>
          <w:b/>
        </w:rPr>
        <w:t>nevyplývá</w:t>
      </w:r>
      <w:r w:rsidRPr="0053697E">
        <w:rPr>
          <w:rFonts w:ascii="Candara" w:hAnsi="Candara"/>
        </w:rPr>
        <w:t xml:space="preserve"> potřeba stanovovat pořadí změn v území (</w:t>
      </w:r>
      <w:r w:rsidRPr="0053697E">
        <w:rPr>
          <w:rFonts w:ascii="Candara" w:hAnsi="Candara"/>
          <w:b/>
        </w:rPr>
        <w:t>etapizaci</w:t>
      </w:r>
      <w:r w:rsidRPr="0053697E">
        <w:rPr>
          <w:rFonts w:ascii="Candara" w:hAnsi="Candara"/>
        </w:rPr>
        <w:t xml:space="preserve">) ani </w:t>
      </w:r>
      <w:r w:rsidRPr="0053697E">
        <w:rPr>
          <w:rFonts w:ascii="Candara" w:hAnsi="Candara"/>
          <w:b/>
        </w:rPr>
        <w:t>kompenzační opatření</w:t>
      </w:r>
      <w:r w:rsidRPr="0053697E">
        <w:rPr>
          <w:rFonts w:ascii="Candara" w:hAnsi="Candara"/>
        </w:rPr>
        <w:t xml:space="preserve"> podle § 37 odst. (8) stavebního zákona.</w:t>
      </w:r>
    </w:p>
    <w:p w:rsidR="009E21B0" w:rsidRDefault="00546BE0" w:rsidP="00523534">
      <w:pPr>
        <w:jc w:val="both"/>
        <w:rPr>
          <w:rFonts w:ascii="Candara" w:hAnsi="Candara"/>
          <w:b/>
          <w:bCs/>
        </w:rPr>
      </w:pPr>
      <w:r w:rsidRPr="0053697E">
        <w:rPr>
          <w:rFonts w:ascii="Candara" w:hAnsi="Candara"/>
          <w:b/>
          <w:bCs/>
        </w:rPr>
        <w:t xml:space="preserve">Návrh </w:t>
      </w:r>
      <w:r w:rsidR="00323663">
        <w:rPr>
          <w:rFonts w:ascii="Candara" w:hAnsi="Candara"/>
          <w:b/>
          <w:bCs/>
        </w:rPr>
        <w:t>ú</w:t>
      </w:r>
      <w:r w:rsidRPr="0053697E">
        <w:rPr>
          <w:rFonts w:ascii="Candara" w:hAnsi="Candara"/>
          <w:b/>
          <w:bCs/>
        </w:rPr>
        <w:t xml:space="preserve">zemního plánu </w:t>
      </w:r>
      <w:r w:rsidR="00E526C6">
        <w:rPr>
          <w:rFonts w:ascii="Candara" w:hAnsi="Candara"/>
          <w:b/>
          <w:bCs/>
        </w:rPr>
        <w:t>Habří</w:t>
      </w:r>
      <w:r w:rsidRPr="0053697E">
        <w:rPr>
          <w:rFonts w:ascii="Candara" w:hAnsi="Candara"/>
          <w:b/>
          <w:bCs/>
        </w:rPr>
        <w:t xml:space="preserve"> je v souladu s územně plánovací dokumentací vydanou krajem. Způsob, jakým byly podmínky ze ZÚR respektovány, je odůvodněn zejména v kapitole j) Komplexní zdůvodnění přijatého řešení včetně vybrané varianty.</w:t>
      </w:r>
    </w:p>
    <w:p w:rsidR="00241509" w:rsidRDefault="00241509" w:rsidP="00523534">
      <w:pPr>
        <w:jc w:val="both"/>
        <w:rPr>
          <w:rFonts w:ascii="Candara" w:hAnsi="Candara"/>
        </w:rPr>
      </w:pPr>
    </w:p>
    <w:p w:rsidR="004807D1" w:rsidRPr="0053697E" w:rsidRDefault="004807D1" w:rsidP="00523534">
      <w:pPr>
        <w:jc w:val="both"/>
        <w:rPr>
          <w:rFonts w:ascii="Candara" w:hAnsi="Candara"/>
        </w:rPr>
      </w:pPr>
    </w:p>
    <w:p w:rsidR="009E21B0" w:rsidRPr="0053697E" w:rsidRDefault="00546BE0" w:rsidP="00B57868">
      <w:pPr>
        <w:pStyle w:val="aNadpispodkapitolyodvodnn"/>
        <w:numPr>
          <w:ilvl w:val="1"/>
          <w:numId w:val="9"/>
        </w:numPr>
        <w:rPr>
          <w:rFonts w:ascii="Candara" w:hAnsi="Candara"/>
          <w:sz w:val="24"/>
          <w:szCs w:val="24"/>
        </w:rPr>
      </w:pPr>
      <w:bookmarkStart w:id="12" w:name="_Toc469174684"/>
      <w:r w:rsidRPr="0053697E">
        <w:rPr>
          <w:rFonts w:ascii="Candara" w:hAnsi="Candara"/>
          <w:sz w:val="24"/>
          <w:szCs w:val="24"/>
          <w:lang w:val="cs-CZ"/>
        </w:rPr>
        <w:lastRenderedPageBreak/>
        <w:t>vyhodnocení koordinace využívání území z hlediska širších vztahů v území</w:t>
      </w:r>
      <w:bookmarkEnd w:id="12"/>
    </w:p>
    <w:p w:rsidR="009E21B0" w:rsidRPr="0053697E" w:rsidRDefault="00546BE0">
      <w:pPr>
        <w:pStyle w:val="aNormln"/>
        <w:spacing w:after="240"/>
        <w:ind w:firstLine="0"/>
        <w:rPr>
          <w:rFonts w:ascii="Candara" w:hAnsi="Candara"/>
        </w:rPr>
      </w:pPr>
      <w:r w:rsidRPr="0053697E">
        <w:rPr>
          <w:rFonts w:ascii="Candara" w:hAnsi="Candara"/>
        </w:rPr>
        <w:t>Všechny návaznosti na využívání území z hlediska širších vztahů v území zejména návaznosti na správní území sousedních obcí jsou zobrazeny ve výkrese širších vztahů.</w:t>
      </w:r>
    </w:p>
    <w:p w:rsidR="009E21B0" w:rsidRPr="0053697E" w:rsidRDefault="00546BE0">
      <w:pPr>
        <w:pStyle w:val="aNormln"/>
        <w:ind w:firstLine="0"/>
        <w:rPr>
          <w:rFonts w:ascii="Candara" w:hAnsi="Candara"/>
          <w:u w:val="single"/>
        </w:rPr>
      </w:pPr>
      <w:r w:rsidRPr="0053697E">
        <w:rPr>
          <w:rFonts w:ascii="Candara" w:hAnsi="Candara"/>
          <w:u w:val="single"/>
        </w:rPr>
        <w:t>POSTAVENÍ OBCE V SYSTÉMU OSÍDLENÍ</w:t>
      </w:r>
    </w:p>
    <w:p w:rsidR="009312B1" w:rsidRPr="004807D1" w:rsidRDefault="00822576" w:rsidP="004807D1">
      <w:pPr>
        <w:pStyle w:val="aNormln"/>
        <w:spacing w:after="240"/>
        <w:ind w:firstLine="0"/>
        <w:rPr>
          <w:rFonts w:ascii="Candara" w:hAnsi="Candara"/>
        </w:rPr>
      </w:pPr>
      <w:r>
        <w:rPr>
          <w:rFonts w:ascii="Candara" w:hAnsi="Candara"/>
        </w:rPr>
        <w:t xml:space="preserve">Obec Habří se nachází </w:t>
      </w:r>
      <w:r w:rsidR="00842E15">
        <w:rPr>
          <w:rFonts w:ascii="Candara" w:hAnsi="Candara"/>
        </w:rPr>
        <w:t xml:space="preserve">zhruba 10 km jihozápadně od krajského města České Budějovice. Obec Habří je malé sídlo na východě Blanského lesa, které se skládá z jednoho katastrálního území: Habří u Lipí o rozloze 521 ha. Obec </w:t>
      </w:r>
      <w:r w:rsidR="002E08A2">
        <w:rPr>
          <w:rFonts w:ascii="Candara" w:hAnsi="Candara"/>
        </w:rPr>
        <w:t xml:space="preserve">spadá pod obec s rozšířenou působností České Budějovice. </w:t>
      </w:r>
    </w:p>
    <w:p w:rsidR="009E21B0" w:rsidRPr="0053697E" w:rsidRDefault="00546BE0">
      <w:pPr>
        <w:pStyle w:val="aNormln"/>
        <w:ind w:firstLine="0"/>
        <w:rPr>
          <w:rFonts w:ascii="Candara" w:hAnsi="Candara"/>
          <w:u w:val="single"/>
        </w:rPr>
      </w:pPr>
      <w:r w:rsidRPr="0053697E">
        <w:rPr>
          <w:rFonts w:ascii="Candara" w:hAnsi="Candara"/>
          <w:u w:val="single"/>
        </w:rPr>
        <w:t>ŠIRŠÍ VAZBY Z HLEDISKA VEŘEJNÉ INFRASTRUKTURY</w:t>
      </w:r>
    </w:p>
    <w:p w:rsidR="009E21B0" w:rsidRPr="0053697E" w:rsidRDefault="00145546">
      <w:pPr>
        <w:pStyle w:val="aNormln"/>
        <w:ind w:firstLine="0"/>
        <w:rPr>
          <w:rFonts w:ascii="Candara" w:hAnsi="Candara"/>
          <w:u w:val="single"/>
        </w:rPr>
      </w:pPr>
      <w:r w:rsidRPr="0053697E">
        <w:rPr>
          <w:rFonts w:ascii="Candara" w:hAnsi="Candara"/>
          <w:u w:val="single"/>
        </w:rPr>
        <w:t xml:space="preserve">Dopravní </w:t>
      </w:r>
      <w:r w:rsidR="00546BE0" w:rsidRPr="0053697E">
        <w:rPr>
          <w:rFonts w:ascii="Candara" w:hAnsi="Candara"/>
          <w:u w:val="single"/>
        </w:rPr>
        <w:t>infrastruktura</w:t>
      </w:r>
    </w:p>
    <w:p w:rsidR="00842E15" w:rsidRDefault="00842E15" w:rsidP="00842E15">
      <w:pPr>
        <w:pStyle w:val="aNormln"/>
        <w:spacing w:after="60"/>
        <w:ind w:firstLine="0"/>
        <w:rPr>
          <w:rFonts w:ascii="Candara" w:hAnsi="Candara"/>
        </w:rPr>
      </w:pPr>
      <w:r w:rsidRPr="00842E15">
        <w:rPr>
          <w:rFonts w:ascii="Candara" w:hAnsi="Candara"/>
        </w:rPr>
        <w:t>Základní komunikace napojující sídlo Habří na nadřazený dopravní systém je silnice III/14319, tato silnice III. třídy je</w:t>
      </w:r>
      <w:r>
        <w:rPr>
          <w:rFonts w:ascii="Candara" w:hAnsi="Candara"/>
        </w:rPr>
        <w:t xml:space="preserve"> vedena po východní straně obce.</w:t>
      </w:r>
      <w:r w:rsidRPr="00842E15">
        <w:rPr>
          <w:rFonts w:ascii="Candara" w:hAnsi="Candara"/>
        </w:rPr>
        <w:t xml:space="preserve"> Na komunikaci III/14319 se ve východní části sídla napojuje velice málo frekventovaná silnice III/14320, ze které se větví síť místních komunikací. </w:t>
      </w:r>
    </w:p>
    <w:p w:rsidR="00842E15" w:rsidRDefault="00842E15" w:rsidP="00842E15">
      <w:pPr>
        <w:pStyle w:val="aNormln"/>
        <w:spacing w:after="60"/>
        <w:ind w:firstLine="0"/>
        <w:rPr>
          <w:rFonts w:ascii="Candara" w:hAnsi="Candara"/>
        </w:rPr>
      </w:pPr>
      <w:r w:rsidRPr="00842E15">
        <w:rPr>
          <w:rFonts w:ascii="Candara" w:hAnsi="Candara"/>
        </w:rPr>
        <w:t xml:space="preserve">Obcí prochází cyklotrasa č. 1196 a u kostela sv. Víta začíná modrá turistická trasa. </w:t>
      </w:r>
    </w:p>
    <w:p w:rsidR="00E02897" w:rsidRDefault="00842E15" w:rsidP="00E02897">
      <w:pPr>
        <w:pStyle w:val="aNormln"/>
        <w:spacing w:after="60"/>
        <w:ind w:firstLine="0"/>
        <w:rPr>
          <w:rFonts w:ascii="Candara" w:hAnsi="Candara"/>
        </w:rPr>
      </w:pPr>
      <w:r w:rsidRPr="00842E15">
        <w:rPr>
          <w:rFonts w:ascii="Candara" w:hAnsi="Candara"/>
        </w:rPr>
        <w:t xml:space="preserve">Železnice správním územím neprochází – nejbližší vlaková stanice je cca 3,5 km jihozápadně pod obcí Hradce. </w:t>
      </w:r>
    </w:p>
    <w:p w:rsidR="009E21B0" w:rsidRPr="0053697E" w:rsidRDefault="00546BE0">
      <w:pPr>
        <w:pStyle w:val="aNormln"/>
        <w:spacing w:after="240"/>
        <w:ind w:firstLine="0"/>
        <w:rPr>
          <w:rFonts w:ascii="Candara" w:hAnsi="Candara"/>
        </w:rPr>
      </w:pPr>
      <w:r w:rsidRPr="0053697E">
        <w:rPr>
          <w:rFonts w:ascii="Candara" w:hAnsi="Candara"/>
        </w:rPr>
        <w:t>Vodní ani letecká doprava se ve správním území obce neuplatňuje.</w:t>
      </w:r>
    </w:p>
    <w:p w:rsidR="009E21B0" w:rsidRPr="0053697E" w:rsidRDefault="00145546">
      <w:pPr>
        <w:pStyle w:val="aNormln"/>
        <w:ind w:firstLine="0"/>
        <w:rPr>
          <w:rFonts w:ascii="Candara" w:hAnsi="Candara"/>
          <w:u w:val="single"/>
        </w:rPr>
      </w:pPr>
      <w:r w:rsidRPr="0053697E">
        <w:rPr>
          <w:rFonts w:ascii="Candara" w:hAnsi="Candara"/>
          <w:u w:val="single"/>
        </w:rPr>
        <w:t xml:space="preserve">Technická </w:t>
      </w:r>
      <w:r w:rsidR="00546BE0" w:rsidRPr="0053697E">
        <w:rPr>
          <w:rFonts w:ascii="Candara" w:hAnsi="Candara"/>
          <w:u w:val="single"/>
        </w:rPr>
        <w:t>infrastruktura</w:t>
      </w:r>
    </w:p>
    <w:p w:rsidR="00E02897" w:rsidRDefault="00E02897" w:rsidP="00E02897">
      <w:pPr>
        <w:pStyle w:val="aNormln"/>
        <w:spacing w:after="60"/>
        <w:ind w:firstLine="0"/>
        <w:rPr>
          <w:rFonts w:ascii="Candara" w:hAnsi="Candara"/>
        </w:rPr>
      </w:pPr>
      <w:r w:rsidRPr="00E02897">
        <w:rPr>
          <w:rFonts w:ascii="Candara" w:hAnsi="Candara"/>
        </w:rPr>
        <w:t xml:space="preserve">Obec Habří je napojena na vodovod Dubné - Lipí z vodojemu Lipí - 500 m jižně od Habří se nachází vodojem. </w:t>
      </w:r>
    </w:p>
    <w:p w:rsidR="00E02897" w:rsidRDefault="00E02897" w:rsidP="00E02897">
      <w:pPr>
        <w:pStyle w:val="aNormln"/>
        <w:spacing w:after="60"/>
        <w:ind w:firstLine="0"/>
        <w:rPr>
          <w:rFonts w:ascii="Candara" w:hAnsi="Candara"/>
        </w:rPr>
      </w:pPr>
      <w:r w:rsidRPr="00E02897">
        <w:rPr>
          <w:rFonts w:ascii="Candara" w:hAnsi="Candara"/>
        </w:rPr>
        <w:t xml:space="preserve">Obec nemá vybudovanou splaškovou kanalizaci zakončenou ČOV. </w:t>
      </w:r>
    </w:p>
    <w:p w:rsidR="00E02897" w:rsidRDefault="00E02897" w:rsidP="00E02897">
      <w:pPr>
        <w:pStyle w:val="aNormln"/>
        <w:spacing w:after="60"/>
        <w:ind w:firstLine="0"/>
        <w:rPr>
          <w:rFonts w:ascii="Candara" w:hAnsi="Candara"/>
        </w:rPr>
      </w:pPr>
      <w:r w:rsidRPr="00E02897">
        <w:rPr>
          <w:rFonts w:ascii="Candara" w:hAnsi="Candara"/>
        </w:rPr>
        <w:t xml:space="preserve">Stávající trafostanice 22/0,4 </w:t>
      </w:r>
      <w:proofErr w:type="spellStart"/>
      <w:r w:rsidRPr="00E02897">
        <w:rPr>
          <w:rFonts w:ascii="Candara" w:hAnsi="Candara"/>
        </w:rPr>
        <w:t>kV</w:t>
      </w:r>
      <w:proofErr w:type="spellEnd"/>
      <w:r w:rsidRPr="00E02897">
        <w:rPr>
          <w:rFonts w:ascii="Candara" w:hAnsi="Candara"/>
        </w:rPr>
        <w:t xml:space="preserve"> na severu a jihozápadě sídla jsou napojeny odbočkami venkovního vedení 22 </w:t>
      </w:r>
      <w:proofErr w:type="spellStart"/>
      <w:r w:rsidRPr="00E02897">
        <w:rPr>
          <w:rFonts w:ascii="Candara" w:hAnsi="Candara"/>
        </w:rPr>
        <w:t>kV</w:t>
      </w:r>
      <w:proofErr w:type="spellEnd"/>
      <w:r w:rsidRPr="00E02897">
        <w:rPr>
          <w:rFonts w:ascii="Candara" w:hAnsi="Candara"/>
        </w:rPr>
        <w:t xml:space="preserve"> z kmenové linky </w:t>
      </w:r>
      <w:proofErr w:type="spellStart"/>
      <w:r w:rsidRPr="00E02897">
        <w:rPr>
          <w:rFonts w:ascii="Candara" w:hAnsi="Candara"/>
        </w:rPr>
        <w:t>Rájov</w:t>
      </w:r>
      <w:proofErr w:type="spellEnd"/>
      <w:r w:rsidRPr="00E02897">
        <w:rPr>
          <w:rFonts w:ascii="Candara" w:hAnsi="Candara"/>
        </w:rPr>
        <w:t xml:space="preserve">. Trafostanice na severu sídla napájí podstatnou část Habří a má dostatečnou rezervu výkonu. </w:t>
      </w:r>
    </w:p>
    <w:p w:rsidR="00497B00" w:rsidRPr="0053697E" w:rsidRDefault="00E02897" w:rsidP="00E02897">
      <w:pPr>
        <w:pStyle w:val="aNormln"/>
        <w:spacing w:after="240"/>
        <w:ind w:firstLine="0"/>
        <w:rPr>
          <w:rFonts w:ascii="Candara" w:hAnsi="Candara"/>
        </w:rPr>
      </w:pPr>
      <w:r w:rsidRPr="00E02897">
        <w:rPr>
          <w:rFonts w:ascii="Candara" w:hAnsi="Candara"/>
        </w:rPr>
        <w:t xml:space="preserve">Obec Habří není plynofikována. </w:t>
      </w:r>
    </w:p>
    <w:p w:rsidR="009E21B0" w:rsidRPr="0053697E" w:rsidRDefault="00145546">
      <w:pPr>
        <w:pStyle w:val="aNormln"/>
        <w:ind w:firstLine="0"/>
        <w:rPr>
          <w:rFonts w:ascii="Candara" w:hAnsi="Candara"/>
          <w:u w:val="single"/>
        </w:rPr>
      </w:pPr>
      <w:r w:rsidRPr="0053697E">
        <w:rPr>
          <w:rFonts w:ascii="Candara" w:hAnsi="Candara"/>
          <w:u w:val="single"/>
        </w:rPr>
        <w:t xml:space="preserve">Občanské </w:t>
      </w:r>
      <w:r w:rsidR="00546BE0" w:rsidRPr="0053697E">
        <w:rPr>
          <w:rFonts w:ascii="Candara" w:hAnsi="Candara"/>
          <w:u w:val="single"/>
        </w:rPr>
        <w:t>vybavení</w:t>
      </w:r>
    </w:p>
    <w:p w:rsidR="009E21B0" w:rsidRPr="0053697E" w:rsidRDefault="00E02897" w:rsidP="00E02897">
      <w:pPr>
        <w:pStyle w:val="aNormln"/>
        <w:spacing w:after="240"/>
        <w:ind w:firstLine="0"/>
        <w:rPr>
          <w:rFonts w:ascii="Candara" w:hAnsi="Candara"/>
        </w:rPr>
      </w:pPr>
      <w:r w:rsidRPr="00E02897">
        <w:rPr>
          <w:rFonts w:ascii="Candara" w:hAnsi="Candara"/>
        </w:rPr>
        <w:t>Vzhledem k velikosti sídla má obec Habří poměrně kvalitní občanskou vybavenost, s možností sportovního a rekreačního vyžití, ubytování a stravování.</w:t>
      </w:r>
      <w:r>
        <w:rPr>
          <w:rFonts w:ascii="Candara" w:hAnsi="Candara"/>
        </w:rPr>
        <w:t xml:space="preserve"> Blízké obec Lipí a Dubné disponují obchodem potravin, mateřskou a základní školkou a další rozšířenou občanskou vybaveností.</w:t>
      </w:r>
      <w:r w:rsidRPr="00E02897">
        <w:rPr>
          <w:rFonts w:ascii="Candara" w:hAnsi="Candara"/>
        </w:rPr>
        <w:t xml:space="preserve"> </w:t>
      </w:r>
      <w:r>
        <w:rPr>
          <w:rFonts w:ascii="Candara" w:hAnsi="Candara"/>
        </w:rPr>
        <w:t xml:space="preserve">Vyjížďka za prací a </w:t>
      </w:r>
      <w:r w:rsidR="007B74D2">
        <w:rPr>
          <w:rFonts w:ascii="Candara" w:hAnsi="Candara"/>
        </w:rPr>
        <w:t>rozvinutou</w:t>
      </w:r>
      <w:r>
        <w:rPr>
          <w:rFonts w:ascii="Candara" w:hAnsi="Candara"/>
        </w:rPr>
        <w:t xml:space="preserve"> občanskou vybaveností je uskutečňována do nedalekého krajského města České Budějovice.</w:t>
      </w:r>
    </w:p>
    <w:p w:rsidR="009E21B0" w:rsidRPr="0053697E" w:rsidRDefault="00546BE0">
      <w:pPr>
        <w:pStyle w:val="aNormln"/>
        <w:ind w:firstLine="0"/>
        <w:rPr>
          <w:rFonts w:ascii="Candara" w:hAnsi="Candara"/>
          <w:u w:val="single"/>
        </w:rPr>
      </w:pPr>
      <w:r w:rsidRPr="0053697E">
        <w:rPr>
          <w:rFonts w:ascii="Candara" w:hAnsi="Candara"/>
          <w:u w:val="single"/>
        </w:rPr>
        <w:t>USPOŘÁDÁNÍ KRAJINY V ŠIRŠÍCH ÚZEMNÍCH VZTAZÍCH</w:t>
      </w:r>
    </w:p>
    <w:p w:rsidR="009E21B0" w:rsidRPr="0053697E" w:rsidRDefault="00546BE0">
      <w:pPr>
        <w:pStyle w:val="aNormln"/>
        <w:spacing w:after="240"/>
        <w:ind w:firstLine="0"/>
        <w:rPr>
          <w:rFonts w:ascii="Candara" w:hAnsi="Candara"/>
        </w:rPr>
      </w:pPr>
      <w:r w:rsidRPr="0053697E">
        <w:rPr>
          <w:rFonts w:ascii="Candara" w:hAnsi="Candara"/>
        </w:rPr>
        <w:t>Z hlediska krajinných širších vztahů je respektována návaznost na územní systém ekologické stability na</w:t>
      </w:r>
      <w:r w:rsidR="005F26CB" w:rsidRPr="0053697E">
        <w:rPr>
          <w:rFonts w:ascii="Candara" w:hAnsi="Candara"/>
        </w:rPr>
        <w:t xml:space="preserve"> </w:t>
      </w:r>
      <w:r w:rsidRPr="0053697E">
        <w:rPr>
          <w:rFonts w:ascii="Candara" w:hAnsi="Candara"/>
        </w:rPr>
        <w:t xml:space="preserve">regionální úrovni, který byl přebírán ze ZÚR. Prvky ÚSES vymezené na lokální úrovni jsou vymezeny v návaznosti na nadřazený regionální ÚSES </w:t>
      </w:r>
      <w:r w:rsidR="007B74D2">
        <w:rPr>
          <w:rFonts w:ascii="Candara" w:hAnsi="Candara"/>
        </w:rPr>
        <w:t>dle Plánu ÚSES ORP České Budějovice.</w:t>
      </w:r>
    </w:p>
    <w:p w:rsidR="009E21B0" w:rsidRPr="00CE539B" w:rsidRDefault="007B74D2">
      <w:pPr>
        <w:pStyle w:val="aNormln"/>
        <w:ind w:firstLine="0"/>
        <w:rPr>
          <w:rFonts w:ascii="Candara" w:hAnsi="Candara"/>
        </w:rPr>
      </w:pPr>
      <w:r>
        <w:rPr>
          <w:rFonts w:ascii="Candara" w:hAnsi="Candara"/>
          <w:b/>
        </w:rPr>
        <w:lastRenderedPageBreak/>
        <w:t>Návrh územního plánu</w:t>
      </w:r>
      <w:r w:rsidR="00546BE0" w:rsidRPr="0053697E">
        <w:rPr>
          <w:rFonts w:ascii="Candara" w:hAnsi="Candara"/>
          <w:b/>
        </w:rPr>
        <w:t xml:space="preserve"> nekoliduje z hlediska širších územních vztahů s územně plánovací dokumentací sousedních obcí.</w:t>
      </w:r>
      <w:r w:rsidR="00CE539B">
        <w:rPr>
          <w:rFonts w:ascii="Candara" w:hAnsi="Candara"/>
          <w:b/>
        </w:rPr>
        <w:t xml:space="preserve"> </w:t>
      </w:r>
      <w:r w:rsidR="00CE539B">
        <w:rPr>
          <w:rFonts w:ascii="Candara" w:hAnsi="Candara"/>
        </w:rPr>
        <w:t>Výjimkou je územně plánovací dokumentace obce Jankov, kde nenavazuje RBK 30</w:t>
      </w:r>
      <w:r w:rsidR="001C4338">
        <w:rPr>
          <w:rFonts w:ascii="Candara" w:hAnsi="Candara"/>
        </w:rPr>
        <w:t xml:space="preserve"> na sousední správní území</w:t>
      </w:r>
      <w:r w:rsidR="00CE539B">
        <w:rPr>
          <w:rFonts w:ascii="Candara" w:hAnsi="Candara"/>
        </w:rPr>
        <w:t>, protože ÚP Jankov ještě nebyl uveden do souladu se ZÚR.</w:t>
      </w:r>
    </w:p>
    <w:p w:rsidR="00E34630" w:rsidRPr="0053697E" w:rsidRDefault="00E34630">
      <w:pPr>
        <w:pStyle w:val="aNormln"/>
        <w:ind w:firstLine="0"/>
        <w:rPr>
          <w:rFonts w:ascii="Candara" w:hAnsi="Candara"/>
        </w:rPr>
      </w:pPr>
    </w:p>
    <w:p w:rsidR="00842E15" w:rsidRDefault="00842E15" w:rsidP="00842E15">
      <w:pPr>
        <w:rPr>
          <w:highlight w:val="lightGray"/>
        </w:rPr>
      </w:pPr>
      <w:bookmarkStart w:id="13" w:name="_Toc290898960"/>
      <w:bookmarkStart w:id="14" w:name="_Toc292349188"/>
      <w:bookmarkStart w:id="15" w:name="_Toc292350079"/>
    </w:p>
    <w:p w:rsidR="009E21B0" w:rsidRPr="0053697E" w:rsidRDefault="00546BE0" w:rsidP="00B57868">
      <w:pPr>
        <w:pStyle w:val="aNapiskapitolyodvodnn"/>
        <w:numPr>
          <w:ilvl w:val="0"/>
          <w:numId w:val="8"/>
        </w:numPr>
        <w:rPr>
          <w:rFonts w:ascii="Candara" w:hAnsi="Candara"/>
          <w:spacing w:val="10"/>
          <w:sz w:val="28"/>
          <w:szCs w:val="28"/>
          <w:lang w:val="cs-CZ"/>
        </w:rPr>
      </w:pPr>
      <w:bookmarkStart w:id="16" w:name="_Toc469174685"/>
      <w:r w:rsidRPr="0053697E">
        <w:rPr>
          <w:rFonts w:ascii="Candara" w:hAnsi="Candara"/>
          <w:spacing w:val="10"/>
          <w:sz w:val="28"/>
          <w:szCs w:val="28"/>
          <w:highlight w:val="lightGray"/>
        </w:rPr>
        <w:t>vyhodnocení souladu s cíli a úkoly územního plánování, zejména s požadavky na ochranu architektonických a urbanistických hodnot v území a požadavky na ochranu nezastavěného území</w:t>
      </w:r>
      <w:bookmarkEnd w:id="13"/>
      <w:bookmarkEnd w:id="14"/>
      <w:bookmarkEnd w:id="15"/>
      <w:bookmarkEnd w:id="16"/>
    </w:p>
    <w:p w:rsidR="009E21B0" w:rsidRPr="0053697E" w:rsidRDefault="00546BE0" w:rsidP="002A3F7A">
      <w:pPr>
        <w:pStyle w:val="aNormln"/>
        <w:ind w:firstLine="0"/>
        <w:rPr>
          <w:rFonts w:ascii="Candara" w:hAnsi="Candara"/>
        </w:rPr>
      </w:pPr>
      <w:r w:rsidRPr="0053697E">
        <w:rPr>
          <w:rFonts w:ascii="Candara" w:hAnsi="Candara"/>
        </w:rPr>
        <w:t>Dle § 18 stavebního zákona jsou všechny cíle územního plánování v návrhu územního plánu naplňovány, neboť:</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cílem územního plánu bylo vytvářet předpoklady pro výstavbu a pro udržitelný rozvoj území, spočívající ve vyváženém vztahu podmínek pro příznivě životní prostředí, pro hospodářský rozvoj a pro soudržnost společenství obyvatel území, který uspokojuje potřeby současné generace, aniž by ohrožoval podmínky života generací budoucích;</w:t>
      </w:r>
    </w:p>
    <w:p w:rsidR="009E21B0" w:rsidRPr="0053697E" w:rsidRDefault="00546BE0" w:rsidP="009D7ACE">
      <w:pPr>
        <w:pStyle w:val="aNormln"/>
        <w:spacing w:after="0"/>
        <w:ind w:left="357" w:firstLine="0"/>
        <w:rPr>
          <w:rFonts w:ascii="Candara" w:hAnsi="Candara"/>
        </w:rPr>
      </w:pPr>
      <w:r w:rsidRPr="0053697E">
        <w:rPr>
          <w:rFonts w:ascii="Candara" w:hAnsi="Candara"/>
        </w:rPr>
        <w:t xml:space="preserve">v návrhu územního plánu byla stanovena taková koncepce rozvoje, která neupřednostňuje žádný z výše uvedených pilířů, naopak se snaží správní území obce dovést k harmonickému fungování všech jeho složek, rozvojové plochy jsou vymezeny racionálně s ohledem na význam a velikost jednotlivých sídel se zachováním </w:t>
      </w:r>
      <w:r w:rsidR="00BE5EC5" w:rsidRPr="0053697E">
        <w:rPr>
          <w:rFonts w:ascii="Candara" w:hAnsi="Candara"/>
        </w:rPr>
        <w:t>všech určujících hodnot v území;</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územní plán zajišťuje předpoklady pro udržitelný rozvoj území soustavným a komplexním řešením účelného využití a prostorového uspořádání území s cílem dosažení obecně prospěšného souladu veřejných a soukromých zájmů na rozvoji území, za tím účelem zhodnocuje společenský a hospodářský potenciál rozvoje;</w:t>
      </w:r>
    </w:p>
    <w:p w:rsidR="009E21B0" w:rsidRPr="0053697E" w:rsidRDefault="00546BE0" w:rsidP="00BE5EC5">
      <w:pPr>
        <w:pStyle w:val="aNormln"/>
        <w:spacing w:after="0"/>
        <w:ind w:left="357" w:firstLine="0"/>
        <w:rPr>
          <w:rFonts w:ascii="Candara" w:hAnsi="Candara"/>
        </w:rPr>
      </w:pPr>
      <w:r w:rsidRPr="0053697E">
        <w:rPr>
          <w:rFonts w:ascii="Candara" w:hAnsi="Candara"/>
        </w:rPr>
        <w:t>návrh územního plánu reaguje na současné potřeby obce a prověřuje všechny soukromé zájmy na rozvoj území s přihlédnutím k požadavkům dotčených orgánů, hájících veřejný zájem plynoucí ze zvláštních právních předpisů, v návrhu územního plánu je myšleno na pokračující budoucí rozvoj území a návrh územního plánu je vytvořen tak, aby podle něj bylo snadné rozhodovat o změnách v území, a aby byly co nejlépe prověřitelné budoucí změny v území, které plynou ze soustav</w:t>
      </w:r>
      <w:r w:rsidR="00BE5EC5" w:rsidRPr="0053697E">
        <w:rPr>
          <w:rFonts w:ascii="Candara" w:hAnsi="Candara"/>
        </w:rPr>
        <w:t>ného a nekončícího vývoje území;</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 xml:space="preserve">při řešení návrhu územním plánu orgány územního plánování postupem podle stavebního zákona zajistili koordinaci veřejných i soukromých záměrů na změny v území, výstavby a jiných činností ovlivňující rozvoj území a konkretizaci ochrany veřejných zájmů vyplývajících </w:t>
      </w:r>
      <w:r w:rsidR="00BE5EC5" w:rsidRPr="0053697E">
        <w:rPr>
          <w:rFonts w:ascii="Candara" w:hAnsi="Candara"/>
        </w:rPr>
        <w:t>ze zvláštních právních předpisů;</w:t>
      </w:r>
    </w:p>
    <w:p w:rsidR="009E21B0" w:rsidRPr="0053697E" w:rsidRDefault="00546BE0" w:rsidP="002A3F7A">
      <w:pPr>
        <w:ind w:left="357"/>
        <w:jc w:val="both"/>
        <w:rPr>
          <w:rFonts w:ascii="Candara" w:hAnsi="Candara"/>
        </w:rPr>
      </w:pPr>
      <w:r w:rsidRPr="0053697E">
        <w:rPr>
          <w:rFonts w:ascii="Candara" w:hAnsi="Candara"/>
        </w:rPr>
        <w:t>zejména při společném jednání uplatnily dotčené orgány svá stanoviska, která byla zapracována do řešení územního plánu tak, aby byl uspokojen soukromý i veřejný zájem na rozvoji území, v průběhu řízení o návrhu územního plánu pak byla koordinace soukromých záměrů zajištěna prokonzultováním jednotlivých námitek a připomínek s dotčenými orgány a byl vyhledán konsenzus na příznivém rozvoji obce s obhájením všech veřejných zájmů pl</w:t>
      </w:r>
      <w:r w:rsidR="00BE5EC5" w:rsidRPr="0053697E">
        <w:rPr>
          <w:rFonts w:ascii="Candara" w:hAnsi="Candara"/>
        </w:rPr>
        <w:t>ynoucích z limitů využití území;</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lastRenderedPageBreak/>
        <w:t>cílem územního plánu je ve veřejném zájmu ochránit a rozvíjet přírodní, kulturní a civilizační hodnoty území, včetně urbanistického, architektonického a archeologického dědictví, přitom chrání krajinu jako podstatnou složku prostředí života obyvatel a základ jejich totožnosti, s ohledem na to určuje podmínky pro hospodárné využívání zastavěného území a zajišťuje ochranu nezastavěného území, dále vymezuje zastavitelné plochy s ohledem na potenciál rozvoje území a</w:t>
      </w:r>
      <w:r w:rsidR="00BE5EC5" w:rsidRPr="0053697E">
        <w:rPr>
          <w:rFonts w:ascii="Candara" w:hAnsi="Candara"/>
        </w:rPr>
        <w:t xml:space="preserve"> míru využití zastavěného území;</w:t>
      </w:r>
    </w:p>
    <w:p w:rsidR="009E21B0" w:rsidRPr="0053697E" w:rsidRDefault="00546BE0" w:rsidP="002A3F7A">
      <w:pPr>
        <w:ind w:left="357"/>
        <w:jc w:val="both"/>
        <w:rPr>
          <w:rFonts w:ascii="Candara" w:hAnsi="Candara"/>
        </w:rPr>
      </w:pPr>
      <w:r w:rsidRPr="0053697E">
        <w:rPr>
          <w:rFonts w:ascii="Candara" w:hAnsi="Candara"/>
        </w:rPr>
        <w:t>ve správním území obce byly identifikovány všechny určující hodnoty území, které byly následně v návrhu územního plánu popsány</w:t>
      </w:r>
      <w:r w:rsidR="005B4317">
        <w:rPr>
          <w:rFonts w:ascii="Candara" w:hAnsi="Candara"/>
        </w:rPr>
        <w:t>,</w:t>
      </w:r>
      <w:r w:rsidRPr="0053697E">
        <w:rPr>
          <w:rFonts w:ascii="Candara" w:hAnsi="Candara"/>
        </w:rPr>
        <w:t xml:space="preserve"> a dle jejich charakteru byla stanovena ochrana těchto hodnot, dále byla jasně určena základní koncepce území, která se ztotožňuje s charakterem správního území obce a rozvojovým potenciálem obce, celé území bylo podrobeno prostorové analýze, jejímž výstupem bylo stanovení ploch s rozdílným způsobem využití a podmínek využití území, </w:t>
      </w:r>
      <w:proofErr w:type="gramStart"/>
      <w:r w:rsidRPr="0053697E">
        <w:rPr>
          <w:rFonts w:ascii="Candara" w:hAnsi="Candara"/>
        </w:rPr>
        <w:t>jenž</w:t>
      </w:r>
      <w:proofErr w:type="gramEnd"/>
      <w:r w:rsidRPr="0053697E">
        <w:rPr>
          <w:rFonts w:ascii="Candara" w:hAnsi="Candara"/>
        </w:rPr>
        <w:t xml:space="preserve"> </w:t>
      </w:r>
      <w:proofErr w:type="gramStart"/>
      <w:r w:rsidRPr="0053697E">
        <w:rPr>
          <w:rFonts w:ascii="Candara" w:hAnsi="Candara"/>
        </w:rPr>
        <w:t>zajišťují</w:t>
      </w:r>
      <w:proofErr w:type="gramEnd"/>
      <w:r w:rsidRPr="0053697E">
        <w:rPr>
          <w:rFonts w:ascii="Candara" w:hAnsi="Candara"/>
        </w:rPr>
        <w:t xml:space="preserve"> hospodárné a racionální využívání území a ochranu území z hlediska všech základních složek života obyvatel území;</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územní plán konkretizuje stavební záměry, které lze v souladu s jeho charakterem umisťovat v nezastavěném území a to proto, že stavby, zařízení a jiná opatření pro zemědělství, lesnictví, vodní hospodářství, těžbu nerostů, pro ochranu přírody a krajiny, pro veřejnou dopravní a technickou infrastrukturu, pro snižování nebezpeční ekologických katastrof a pro odstraňování jejich důsledků, a dále taková technická opatření a stavby, které zlepší podmínky jeho využití pro účely rekreace a cestovního ruchu, například cyklistické stezky, hygienická zařízení, ekologická a informační centra, jsou natolik obecným pojmem, pod kterým si správní orgán rozhodující o změnách v území m</w:t>
      </w:r>
      <w:r w:rsidR="00BE5EC5" w:rsidRPr="0053697E">
        <w:rPr>
          <w:rFonts w:ascii="Candara" w:hAnsi="Candara"/>
        </w:rPr>
        <w:t>ůže představit prakticky cokoli;</w:t>
      </w:r>
    </w:p>
    <w:p w:rsidR="009E21B0" w:rsidRPr="0053697E" w:rsidRDefault="00546BE0" w:rsidP="00662DC6">
      <w:pPr>
        <w:spacing w:after="120"/>
        <w:ind w:left="357"/>
        <w:jc w:val="both"/>
        <w:rPr>
          <w:rFonts w:ascii="Candara" w:hAnsi="Candara"/>
        </w:rPr>
      </w:pPr>
      <w:r w:rsidRPr="0053697E">
        <w:rPr>
          <w:rFonts w:ascii="Candara" w:hAnsi="Candara"/>
        </w:rPr>
        <w:t>v návrhu územního plánu je v podmínkách využití území v nepřípustném využití jasně stanoveno, které stavební záměry, z výše uvedených, nelze v nezastavěném území umisťovat.</w:t>
      </w:r>
    </w:p>
    <w:p w:rsidR="009E21B0" w:rsidRPr="0053697E" w:rsidRDefault="00546BE0" w:rsidP="002A3F7A">
      <w:pPr>
        <w:pStyle w:val="aNormln"/>
        <w:spacing w:after="0"/>
        <w:ind w:firstLine="0"/>
        <w:rPr>
          <w:rFonts w:ascii="Candara" w:hAnsi="Candara"/>
        </w:rPr>
      </w:pPr>
      <w:r w:rsidRPr="0053697E">
        <w:rPr>
          <w:rFonts w:ascii="Candara" w:hAnsi="Candara"/>
        </w:rPr>
        <w:t>Dle § 19 stavebního zákona jsou všechny úkoly územního plánování v návrhu územního plánu naplňovány, neboť územní plán:</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zajišťuje a posuzuje stav území, jeho přírodní, kulturní a civilizační hodnoty, pro které je jasně stanovena koncepce ochrany v kapitole b)2. výrokové části;</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stanovuje koncepci rozvoje území, včetně urbanistické koncepce s ohledem na hodnoty a podmínky v území, které byly stanoveny s ohledem na význam a velikost jednotlivých sídel a charakter správního území obce;</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prověřuje a posuzuje potřebu změn v území, veřejný zájem na jejich provedení, jejich přínosy, problémy, rizika s ohledem například na veřejné zdraví, životní prostředí, geologickou stavbu v území, vliv na veřejnou infrastrukturu a na její hospodárné využívání, kdy v návrhu územního plánu byl stávající stav v území a jednotlivé rozvojové plochy prověřeny s ohledem na veškeré limity využití území a s uvážením všech veřejných zájmů;</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stanovuje urbanistické, architektonické a estetické požadavky na využívání a prostorové uspořádání území a na jeho změny, zejména na umístění, uspořádání a řešení staveb, protože podrobnější podmínky využití území reagují na přítomnost všech určujících hodnot v území a charakter území, jenž je nutné v návrhu územního plánu zachovat;</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lastRenderedPageBreak/>
        <w:t>stanovuje podmínky pro provedení změn v území, zejména pak pro umístění a uspořádání staveb s ohledem na stávající charakter a hodnoty území, to zajišťuje s možným kontinuálním vývojem území, neboť územní plánování je soustavná komplexní koncepční činnost, která musí být živá v čase a prostoru;</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vytváří v území podmínky pro snižování nebezpečí ekologických a přírodních katastrof a pro odstraňování jejich důsledků, a to přírodě blízkým způsobem, kdy je kladen důraz zejména na racionální funkční uspořádání krajiny a „měkkého“ přechodu sídla do volné krajiny;</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vytváří v území prostředky pro odstraňování důsledků náhlých hospodářských změn, které jsou vyjádřeny zejména účelným vymezováním rozvojových ploch a koordinací ploch s rozdílným způsobem využití;</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stanovuje podmínky pro obnovu a rozvoj sídlení struktury, jelikož racionálně vymezuje plochy s rozdílným využitím v sídle tak, aby byly zhodnoceny všechny rozvojové aspekty s maximálním zachováním všech hodnot v území;</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prověřuje a vytváří v území podmínky pro hospodárné vynakládání prostředků z veřejných rozpočtů na změny v území a to zejména v oblasti veřejné infrastruktury, kdy je nalezeno nejvýhodnější řešení i z hlediska majetkového vypořádání s vlastníky pozemků;</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vytváří v území podmínky pro zajištění civilní ochrany, v možnostech a podrobnosti územního plánu a to zejména s ohledem na zachování a kultivaci veřejných prostranství;</w:t>
      </w:r>
    </w:p>
    <w:p w:rsidR="009E21B0" w:rsidRPr="0053697E" w:rsidRDefault="00DD4FB9" w:rsidP="00B57868">
      <w:pPr>
        <w:numPr>
          <w:ilvl w:val="0"/>
          <w:numId w:val="11"/>
        </w:numPr>
        <w:ind w:left="357" w:hanging="357"/>
        <w:jc w:val="both"/>
        <w:rPr>
          <w:rFonts w:ascii="Candara" w:hAnsi="Candara"/>
        </w:rPr>
      </w:pPr>
      <w:r w:rsidRPr="0053697E">
        <w:rPr>
          <w:rFonts w:ascii="Candara" w:hAnsi="Candara"/>
        </w:rPr>
        <w:t xml:space="preserve">nestanovuje </w:t>
      </w:r>
      <w:r w:rsidR="00546BE0" w:rsidRPr="0053697E">
        <w:rPr>
          <w:rFonts w:ascii="Candara" w:hAnsi="Candara"/>
        </w:rPr>
        <w:t>asanační, rekonstrukční a</w:t>
      </w:r>
      <w:r w:rsidRPr="0053697E">
        <w:rPr>
          <w:rFonts w:ascii="Candara" w:hAnsi="Candara"/>
        </w:rPr>
        <w:t>ni</w:t>
      </w:r>
      <w:r w:rsidR="00546BE0" w:rsidRPr="0053697E">
        <w:rPr>
          <w:rFonts w:ascii="Candara" w:hAnsi="Candara"/>
        </w:rPr>
        <w:t xml:space="preserve"> rekultivační zásahy do území</w:t>
      </w:r>
      <w:r w:rsidRPr="0053697E">
        <w:rPr>
          <w:rFonts w:ascii="Candara" w:hAnsi="Candara"/>
        </w:rPr>
        <w:t>, neboť toto není ve správním území obce zapotřebí;</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vytváří podmínky pro ochranu území podle zvláštních právních předpisů před negativními vlivy záměrů na území, jelikož byly zohledněny všechny relevantní požadavky dotčených orgánů, zejména pak požadavky krajské hygienické stanice;</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reguluje rozsah ploch pro využívání přírodních zdrojů, a to jasným stanovením hranic ploch s rozdílným způ</w:t>
      </w:r>
      <w:r w:rsidR="00770FD2" w:rsidRPr="0053697E">
        <w:rPr>
          <w:rFonts w:ascii="Candara" w:hAnsi="Candara"/>
        </w:rPr>
        <w:t>sobem využití s přihlédnutím k </w:t>
      </w:r>
      <w:r w:rsidRPr="0053697E">
        <w:rPr>
          <w:rFonts w:ascii="Candara" w:hAnsi="Candara"/>
        </w:rPr>
        <w:t>limitům využití území;</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vychází z poznatků zejména z oborů architektury, urbanismu, územního plánování, ekologie a památkové péče, neboť se na tvorbě návrhu územního plánu podíleli odborníci a specialisté z jed</w:t>
      </w:r>
      <w:r w:rsidR="00770FD2" w:rsidRPr="0053697E">
        <w:rPr>
          <w:rFonts w:ascii="Candara" w:hAnsi="Candara"/>
        </w:rPr>
        <w:t>notlivých výše uvedených oborů;</w:t>
      </w:r>
    </w:p>
    <w:p w:rsidR="009E21B0" w:rsidRPr="0053697E" w:rsidRDefault="00546BE0" w:rsidP="00B57868">
      <w:pPr>
        <w:numPr>
          <w:ilvl w:val="0"/>
          <w:numId w:val="11"/>
        </w:numPr>
        <w:ind w:left="357" w:hanging="357"/>
        <w:jc w:val="both"/>
        <w:rPr>
          <w:rFonts w:ascii="Candara" w:hAnsi="Candara"/>
        </w:rPr>
      </w:pPr>
      <w:r w:rsidRPr="0053697E">
        <w:rPr>
          <w:rFonts w:ascii="Candara" w:hAnsi="Candara"/>
        </w:rPr>
        <w:t>v územním plánu je také splněn hlavní úkol územního plánování, a to požadavek na zpracování posuzování vlivů koncepce na udržitelný rozvoj území, jenž byl vyloučen kompetentním orgánem při projednávání návrhu zadání územního plánu.</w:t>
      </w:r>
    </w:p>
    <w:p w:rsidR="002A3F7A" w:rsidRPr="0053697E" w:rsidRDefault="002A3F7A" w:rsidP="002A3F7A">
      <w:pPr>
        <w:jc w:val="both"/>
        <w:rPr>
          <w:rFonts w:ascii="Candara" w:hAnsi="Candara"/>
        </w:rPr>
      </w:pPr>
    </w:p>
    <w:p w:rsidR="009E21B0" w:rsidRPr="0053697E" w:rsidRDefault="00546BE0" w:rsidP="00B57868">
      <w:pPr>
        <w:pStyle w:val="aNapiskapitolyodvodnn"/>
        <w:numPr>
          <w:ilvl w:val="0"/>
          <w:numId w:val="8"/>
        </w:numPr>
        <w:rPr>
          <w:rFonts w:ascii="Candara" w:hAnsi="Candara"/>
          <w:sz w:val="28"/>
          <w:szCs w:val="28"/>
        </w:rPr>
      </w:pPr>
      <w:bookmarkStart w:id="17" w:name="_Toc290898961"/>
      <w:bookmarkStart w:id="18" w:name="_Toc292349189"/>
      <w:bookmarkStart w:id="19" w:name="_Toc292350080"/>
      <w:bookmarkStart w:id="20" w:name="_Toc469174686"/>
      <w:bookmarkEnd w:id="6"/>
      <w:bookmarkEnd w:id="7"/>
      <w:bookmarkEnd w:id="8"/>
      <w:r w:rsidRPr="0053697E">
        <w:rPr>
          <w:rFonts w:ascii="Candara" w:hAnsi="Candara"/>
          <w:sz w:val="28"/>
          <w:szCs w:val="28"/>
          <w:highlight w:val="lightGray"/>
        </w:rPr>
        <w:t>vyhodnocení souladu s požadavky stavebního zákona a jeho prováděcích právních předpisů</w:t>
      </w:r>
      <w:bookmarkEnd w:id="17"/>
      <w:bookmarkEnd w:id="18"/>
      <w:bookmarkEnd w:id="19"/>
      <w:bookmarkEnd w:id="20"/>
    </w:p>
    <w:p w:rsidR="009E21B0" w:rsidRPr="0053697E" w:rsidRDefault="00546BE0">
      <w:pPr>
        <w:pStyle w:val="aNormln"/>
        <w:ind w:firstLine="0"/>
        <w:rPr>
          <w:rFonts w:ascii="Candara" w:hAnsi="Candara"/>
        </w:rPr>
      </w:pPr>
      <w:bookmarkStart w:id="21" w:name="_Toc290898962"/>
      <w:bookmarkStart w:id="22" w:name="_Toc292349190"/>
      <w:bookmarkStart w:id="23" w:name="_Toc292350081"/>
      <w:r w:rsidRPr="0053697E">
        <w:rPr>
          <w:rFonts w:ascii="Candara" w:hAnsi="Candara"/>
        </w:rPr>
        <w:t>Územní plán je zpracován v souladu se zákonem č. 183/2006 Sb., o územním plánování a stavebním řádu (Stavební zákon), ve znění pozdějších předpisů (dále též jen „stavební zákon“), vyhláškou č. 500/2006 Sb., o územně analytických podkladech, územně plánovací dokumentaci a způsobu evidence územně plánovací činnosti, ve znění pozdějších předpisů (dále též jen „vyhláška č. 500“) a vyhláškou č. 501/2006 Sb., o obecných požadavcích na využívání území, ve znění pozdějších předpisů (dále též jen “vyhláška č. 501“).  Jednotlivé plochy jsou členěny dle §§ 4 až 19 vyhlášky č. 501.</w:t>
      </w:r>
    </w:p>
    <w:p w:rsidR="009E21B0" w:rsidRPr="005B4317" w:rsidRDefault="00546BE0">
      <w:pPr>
        <w:pStyle w:val="aNormln"/>
        <w:ind w:firstLine="0"/>
        <w:rPr>
          <w:rFonts w:ascii="Candara" w:hAnsi="Candara"/>
          <w:color w:val="FF0000"/>
        </w:rPr>
      </w:pPr>
      <w:r w:rsidRPr="0053697E">
        <w:rPr>
          <w:rFonts w:ascii="Candara" w:hAnsi="Candara"/>
        </w:rPr>
        <w:lastRenderedPageBreak/>
        <w:t xml:space="preserve">Pro potřeby územního plánu jsou plochy s rozdílným způsobem využití stanoveny dle § </w:t>
      </w:r>
      <w:r w:rsidR="00B231C9" w:rsidRPr="0053697E">
        <w:rPr>
          <w:rFonts w:ascii="Candara" w:hAnsi="Candara"/>
        </w:rPr>
        <w:t>4</w:t>
      </w:r>
      <w:r w:rsidR="00366EAD">
        <w:rPr>
          <w:rFonts w:ascii="Candara" w:hAnsi="Candara"/>
        </w:rPr>
        <w:t xml:space="preserve"> až § 19 vyhlášky č. 501: plochy bydlení, plochy občanského vybavení, plochy veřejných prostranství, plochy smíšené obytné, plochy dopravní infrastruktury, plochy technické infrastruktury, plochy výroby a skladování, plochy zemědělské, plochy lesní, plochy smíšené nezastavěného území. </w:t>
      </w:r>
      <w:r w:rsidR="00622A7E" w:rsidRPr="0053697E">
        <w:rPr>
          <w:rFonts w:ascii="Candara" w:hAnsi="Candara"/>
        </w:rPr>
        <w:t xml:space="preserve"> V</w:t>
      </w:r>
      <w:r w:rsidRPr="0053697E">
        <w:rPr>
          <w:rFonts w:ascii="Candara" w:hAnsi="Candara"/>
        </w:rPr>
        <w:t xml:space="preserve"> souladu s možností danou § 3 odst. 4 vyhlášky č. 501 jsou v územním plánu </w:t>
      </w:r>
      <w:r w:rsidR="00366EAD">
        <w:rPr>
          <w:rFonts w:ascii="Candara" w:hAnsi="Candara"/>
        </w:rPr>
        <w:t xml:space="preserve">vymezeny další </w:t>
      </w:r>
      <w:r w:rsidR="00366EAD" w:rsidRPr="004D7DCF">
        <w:rPr>
          <w:rFonts w:ascii="Candara" w:hAnsi="Candara"/>
        </w:rPr>
        <w:t>plochy, které nejsou přímo uvedeny ve vyhlášce č. 501, tj.: plochy veřejné zeleně, plochy zeleně so</w:t>
      </w:r>
      <w:r w:rsidR="004D7DCF" w:rsidRPr="004D7DCF">
        <w:rPr>
          <w:rFonts w:ascii="Candara" w:hAnsi="Candara"/>
        </w:rPr>
        <w:t>ukromé a vyhrazené.</w:t>
      </w:r>
      <w:r w:rsidRPr="004D7DCF">
        <w:rPr>
          <w:rFonts w:ascii="Candara" w:hAnsi="Candara"/>
        </w:rPr>
        <w:t xml:space="preserve"> K vymezení </w:t>
      </w:r>
      <w:r w:rsidR="00366EAD" w:rsidRPr="004D7DCF">
        <w:rPr>
          <w:rFonts w:ascii="Candara" w:hAnsi="Candara"/>
        </w:rPr>
        <w:t>těchto</w:t>
      </w:r>
      <w:r w:rsidR="004D7DCF" w:rsidRPr="004D7DCF">
        <w:rPr>
          <w:rFonts w:ascii="Candara" w:hAnsi="Candara"/>
        </w:rPr>
        <w:t xml:space="preserve"> ploch</w:t>
      </w:r>
      <w:r w:rsidR="00136923" w:rsidRPr="004D7DCF">
        <w:rPr>
          <w:rFonts w:ascii="Candara" w:hAnsi="Candara"/>
        </w:rPr>
        <w:t>, které nejsou stanove</w:t>
      </w:r>
      <w:r w:rsidR="00366EAD" w:rsidRPr="004D7DCF">
        <w:rPr>
          <w:rFonts w:ascii="Candara" w:hAnsi="Candara"/>
        </w:rPr>
        <w:t>ny v § 4 až 19 vyhlášky č. 501,</w:t>
      </w:r>
      <w:r w:rsidRPr="004D7DCF">
        <w:rPr>
          <w:rFonts w:ascii="Candara" w:hAnsi="Candara"/>
        </w:rPr>
        <w:t xml:space="preserve"> bylo přistoupeno s ohledem na specifické podmínky v území, se snahou o jednoznačnější identifikaci a možnosti </w:t>
      </w:r>
      <w:r w:rsidR="004D7DCF" w:rsidRPr="004D7DCF">
        <w:rPr>
          <w:rFonts w:ascii="Candara" w:hAnsi="Candara"/>
        </w:rPr>
        <w:t xml:space="preserve">specifického </w:t>
      </w:r>
      <w:r w:rsidRPr="004D7DCF">
        <w:rPr>
          <w:rFonts w:ascii="Candara" w:hAnsi="Candara"/>
        </w:rPr>
        <w:t xml:space="preserve">využití území. </w:t>
      </w:r>
      <w:r w:rsidRPr="004D7DCF">
        <w:rPr>
          <w:rStyle w:val="aNormlnmonostiplochyCharCharCharCharCharCharChar"/>
          <w:rFonts w:ascii="Candara" w:hAnsi="Candara"/>
          <w:b w:val="0"/>
        </w:rPr>
        <w:t>Pro takovéto funkční charakteristiky ploch neodpovídá svou definicí žádný z předefinovaných druhů ploch ve vyhlášce č. 501, a proto byly vymezeny zcela nové druhy ploch, které více odpovídají charakteru předmětného území.</w:t>
      </w:r>
    </w:p>
    <w:p w:rsidR="009E21B0" w:rsidRPr="004D7DCF" w:rsidRDefault="00546BE0">
      <w:pPr>
        <w:pStyle w:val="aNormln"/>
        <w:ind w:firstLine="0"/>
        <w:rPr>
          <w:rFonts w:ascii="Candara" w:hAnsi="Candara"/>
        </w:rPr>
      </w:pPr>
      <w:r w:rsidRPr="004D7DCF">
        <w:rPr>
          <w:rFonts w:ascii="Candara" w:hAnsi="Candara"/>
        </w:rPr>
        <w:t xml:space="preserve">Územní plán je zpracován pro celé území obce </w:t>
      </w:r>
      <w:r w:rsidR="00E526C6" w:rsidRPr="004D7DCF">
        <w:rPr>
          <w:rFonts w:ascii="Candara" w:hAnsi="Candara"/>
        </w:rPr>
        <w:t>Habří</w:t>
      </w:r>
      <w:r w:rsidRPr="004D7DCF">
        <w:rPr>
          <w:rFonts w:ascii="Candara" w:hAnsi="Candara"/>
        </w:rPr>
        <w:t>, tj. pro katastrální území</w:t>
      </w:r>
      <w:r w:rsidR="005B4317" w:rsidRPr="004D7DCF">
        <w:rPr>
          <w:rFonts w:ascii="Candara" w:hAnsi="Candara"/>
        </w:rPr>
        <w:t xml:space="preserve"> Habří u Lipí.</w:t>
      </w:r>
    </w:p>
    <w:p w:rsidR="00532BD5" w:rsidRPr="004D7DCF" w:rsidRDefault="00546BE0">
      <w:pPr>
        <w:pStyle w:val="aNormln"/>
        <w:ind w:firstLine="0"/>
        <w:rPr>
          <w:rFonts w:ascii="Candara" w:hAnsi="Candara"/>
        </w:rPr>
      </w:pPr>
      <w:r w:rsidRPr="004D7DCF">
        <w:rPr>
          <w:rFonts w:ascii="Candara" w:hAnsi="Candara"/>
        </w:rPr>
        <w:t xml:space="preserve">Textová část výroku návrhu územního plánu je zpracována dle přílohy </w:t>
      </w:r>
      <w:r w:rsidR="00532BD5" w:rsidRPr="004D7DCF">
        <w:rPr>
          <w:rFonts w:ascii="Candara" w:hAnsi="Candara"/>
        </w:rPr>
        <w:t xml:space="preserve">č. 7 I. </w:t>
      </w:r>
      <w:r w:rsidRPr="004D7DCF">
        <w:rPr>
          <w:rFonts w:ascii="Candara" w:hAnsi="Candara"/>
        </w:rPr>
        <w:t xml:space="preserve">vyhlášky č. 500. Dle znění odst. (1) </w:t>
      </w:r>
      <w:r w:rsidR="00532BD5" w:rsidRPr="004D7DCF">
        <w:rPr>
          <w:rFonts w:ascii="Candara" w:hAnsi="Candara"/>
        </w:rPr>
        <w:t xml:space="preserve">této vyhlášky </w:t>
      </w:r>
      <w:r w:rsidRPr="004D7DCF">
        <w:rPr>
          <w:rFonts w:ascii="Candara" w:hAnsi="Candara"/>
        </w:rPr>
        <w:t xml:space="preserve">(textová část územního plánu obsahuje) byly použity v textové části všechny kapitoly zmíněné v tomto odstavci. Jedinou výjimkou je kapitola „k) v případě územního plánu pro části území hlavního města Prahy vymezení řešeného území“ vztahující se pouze k samotné Praze. Dle odstavce (2) </w:t>
      </w:r>
      <w:r w:rsidR="00532BD5" w:rsidRPr="004D7DCF">
        <w:rPr>
          <w:rFonts w:ascii="Candara" w:hAnsi="Candara"/>
        </w:rPr>
        <w:t xml:space="preserve">této vyhlášky </w:t>
      </w:r>
      <w:r w:rsidRPr="004D7DCF">
        <w:rPr>
          <w:rFonts w:ascii="Candara" w:hAnsi="Candara"/>
        </w:rPr>
        <w:t>(pokud je to účelné, textová část územního plánu dále o</w:t>
      </w:r>
      <w:r w:rsidR="00B231C9" w:rsidRPr="004D7DCF">
        <w:rPr>
          <w:rFonts w:ascii="Candara" w:hAnsi="Candara"/>
        </w:rPr>
        <w:t xml:space="preserve">bsahuje) </w:t>
      </w:r>
      <w:r w:rsidR="006913F5" w:rsidRPr="004D7DCF">
        <w:rPr>
          <w:rFonts w:ascii="Candara" w:hAnsi="Candara"/>
        </w:rPr>
        <w:t xml:space="preserve">byla použita </w:t>
      </w:r>
      <w:r w:rsidR="00B231C9" w:rsidRPr="004D7DCF">
        <w:rPr>
          <w:rFonts w:ascii="Candara" w:hAnsi="Candara"/>
        </w:rPr>
        <w:t>kapitol</w:t>
      </w:r>
      <w:r w:rsidR="00681866" w:rsidRPr="004D7DCF">
        <w:rPr>
          <w:rFonts w:ascii="Candara" w:hAnsi="Candara"/>
        </w:rPr>
        <w:t>a</w:t>
      </w:r>
      <w:r w:rsidR="004D7DCF" w:rsidRPr="004D7DCF">
        <w:rPr>
          <w:rFonts w:ascii="Candara" w:hAnsi="Candara"/>
        </w:rPr>
        <w:t xml:space="preserve">: „vymezení ploch a koridorů, ve kterých je rozhodování o změnách v území podmíněno zpracováním územní studie, stanovení podmínek pro její pořízení a přiměřené lhůty pro vložení dat o této studii do evidence územně plánovací činnosti“, neboť bylo nutné stanovit podmínku zpracování územní studie. </w:t>
      </w:r>
      <w:r w:rsidRPr="004D7DCF">
        <w:rPr>
          <w:rFonts w:ascii="Candara" w:hAnsi="Candara"/>
        </w:rPr>
        <w:t>Textová část odůvodnění územního plánu je zpracována dle přílohy</w:t>
      </w:r>
      <w:r w:rsidR="00532BD5" w:rsidRPr="004D7DCF">
        <w:rPr>
          <w:rFonts w:ascii="Candara" w:hAnsi="Candara"/>
        </w:rPr>
        <w:t xml:space="preserve"> č.</w:t>
      </w:r>
      <w:r w:rsidRPr="004D7DCF">
        <w:rPr>
          <w:rFonts w:ascii="Candara" w:hAnsi="Candara"/>
        </w:rPr>
        <w:t xml:space="preserve"> 7 </w:t>
      </w:r>
      <w:r w:rsidR="00532BD5" w:rsidRPr="004D7DCF">
        <w:rPr>
          <w:rFonts w:ascii="Candara" w:hAnsi="Candara"/>
        </w:rPr>
        <w:t xml:space="preserve">II. </w:t>
      </w:r>
      <w:r w:rsidRPr="004D7DCF">
        <w:rPr>
          <w:rFonts w:ascii="Candara" w:hAnsi="Candara"/>
        </w:rPr>
        <w:t xml:space="preserve">vyhlášky č. 500 v kombinaci s § 53 stavebního zákona a správním řádem. </w:t>
      </w:r>
    </w:p>
    <w:p w:rsidR="009E21B0" w:rsidRPr="004D7DCF" w:rsidRDefault="00546BE0">
      <w:pPr>
        <w:pStyle w:val="aNormln"/>
        <w:ind w:firstLine="0"/>
        <w:rPr>
          <w:rFonts w:ascii="Candara" w:hAnsi="Candara"/>
        </w:rPr>
      </w:pPr>
      <w:r w:rsidRPr="004D7DCF">
        <w:rPr>
          <w:rFonts w:ascii="Candara" w:hAnsi="Candara"/>
        </w:rPr>
        <w:t>Grafická část celého územního plánu je vydávána v měřítku 1</w:t>
      </w:r>
      <w:r w:rsidR="005E7B08" w:rsidRPr="004D7DCF">
        <w:rPr>
          <w:rFonts w:ascii="Candara" w:hAnsi="Candara"/>
        </w:rPr>
        <w:t xml:space="preserve"> </w:t>
      </w:r>
      <w:r w:rsidRPr="004D7DCF">
        <w:rPr>
          <w:rFonts w:ascii="Candara" w:hAnsi="Candara"/>
        </w:rPr>
        <w:t xml:space="preserve">: 5 000. Pouze výkres širších vztahů je zpracován a vydán v měřítku 1 : 50 000, tedy ve </w:t>
      </w:r>
      <w:r w:rsidR="006913F5" w:rsidRPr="004D7DCF">
        <w:rPr>
          <w:rFonts w:ascii="Candara" w:hAnsi="Candara"/>
        </w:rPr>
        <w:t xml:space="preserve">větším </w:t>
      </w:r>
      <w:r w:rsidRPr="004D7DCF">
        <w:rPr>
          <w:rFonts w:ascii="Candara" w:hAnsi="Candara"/>
        </w:rPr>
        <w:t xml:space="preserve">měřítku </w:t>
      </w:r>
      <w:r w:rsidR="00BD7EF9" w:rsidRPr="004D7DCF">
        <w:rPr>
          <w:rFonts w:ascii="Candara" w:hAnsi="Candara"/>
        </w:rPr>
        <w:t>než je měřítko výkresu ploch a k</w:t>
      </w:r>
      <w:r w:rsidR="004D7DCF" w:rsidRPr="004D7DCF">
        <w:rPr>
          <w:rFonts w:ascii="Candara" w:hAnsi="Candara"/>
        </w:rPr>
        <w:t>oridorů zásad územního rozvoje.</w:t>
      </w:r>
    </w:p>
    <w:p w:rsidR="00E34630" w:rsidRPr="0053697E" w:rsidRDefault="00E34630">
      <w:pPr>
        <w:pStyle w:val="aNormln"/>
        <w:ind w:firstLine="0"/>
        <w:rPr>
          <w:rFonts w:ascii="Candara" w:hAnsi="Candara"/>
        </w:rPr>
      </w:pPr>
    </w:p>
    <w:p w:rsidR="009E21B0" w:rsidRPr="0053697E" w:rsidRDefault="00546BE0" w:rsidP="00B57868">
      <w:pPr>
        <w:pStyle w:val="aNapiskapitolyodvodnn"/>
        <w:numPr>
          <w:ilvl w:val="0"/>
          <w:numId w:val="8"/>
        </w:numPr>
        <w:rPr>
          <w:rFonts w:ascii="Candara" w:hAnsi="Candara"/>
          <w:sz w:val="28"/>
          <w:szCs w:val="28"/>
        </w:rPr>
      </w:pPr>
      <w:bookmarkStart w:id="24" w:name="_Toc469174687"/>
      <w:r w:rsidRPr="0053697E">
        <w:rPr>
          <w:rFonts w:ascii="Candara" w:hAnsi="Candara"/>
          <w:sz w:val="28"/>
          <w:szCs w:val="28"/>
          <w:highlight w:val="lightGray"/>
        </w:rPr>
        <w:t>vyhodnocení souladu s požadavky zvláštních právních předpisů a se stanovisky dotčených orgánů podle zvláštních právních předpisů, popřípadě s výsledkem řešení rozporů</w:t>
      </w:r>
      <w:bookmarkEnd w:id="21"/>
      <w:bookmarkEnd w:id="22"/>
      <w:bookmarkEnd w:id="23"/>
      <w:bookmarkEnd w:id="24"/>
    </w:p>
    <w:p w:rsidR="005B2635" w:rsidRPr="00FE4823" w:rsidRDefault="004807D1" w:rsidP="005B4317">
      <w:pPr>
        <w:pStyle w:val="aNormln"/>
        <w:ind w:firstLine="0"/>
        <w:rPr>
          <w:rFonts w:ascii="Candara" w:hAnsi="Candara"/>
          <w:i/>
        </w:rPr>
      </w:pPr>
      <w:r w:rsidRPr="004807D1">
        <w:rPr>
          <w:rFonts w:ascii="Candara" w:hAnsi="Candara"/>
        </w:rPr>
        <w:t>Územní plán respektuje požadavky zvláštních právních předpisů. V celém procesu pořizování pořizovatel postupoval ve vzájemné součinnosti s dotčenými orgány chránícími veřejné zájmy podle zvláštních právních předpisů. Zákonným postupem si zajistil jejich stanoviska ve všech etapách projednávání návrhu územního plánu, která byla respektována.</w:t>
      </w:r>
    </w:p>
    <w:p w:rsidR="004807D1" w:rsidRDefault="004807D1" w:rsidP="004807D1">
      <w:pPr>
        <w:pStyle w:val="aNormln"/>
        <w:ind w:firstLine="0"/>
        <w:rPr>
          <w:rFonts w:ascii="Candara" w:hAnsi="Candara"/>
        </w:rPr>
      </w:pPr>
      <w:r>
        <w:rPr>
          <w:rFonts w:ascii="Candara" w:hAnsi="Candara"/>
        </w:rPr>
        <w:t>V termínu ke společnému jednání byla uplatněna stanoviska dotčených orgánů, která obsahovala požadavky na úpravu návrhu územního plánu:</w:t>
      </w:r>
    </w:p>
    <w:p w:rsidR="00F54A82" w:rsidRDefault="00F54A82" w:rsidP="00F54A82">
      <w:pPr>
        <w:pStyle w:val="aNormln"/>
        <w:widowControl w:val="0"/>
        <w:numPr>
          <w:ilvl w:val="0"/>
          <w:numId w:val="16"/>
        </w:numPr>
        <w:tabs>
          <w:tab w:val="clear" w:pos="360"/>
          <w:tab w:val="left" w:pos="426"/>
        </w:tabs>
        <w:suppressAutoHyphens/>
        <w:spacing w:after="0"/>
        <w:ind w:left="426" w:hanging="357"/>
        <w:rPr>
          <w:rFonts w:ascii="Candara" w:hAnsi="Candara"/>
          <w:b/>
        </w:rPr>
      </w:pPr>
      <w:r w:rsidRPr="00F54A82">
        <w:rPr>
          <w:rFonts w:ascii="Candara" w:hAnsi="Candara"/>
          <w:b/>
        </w:rPr>
        <w:t>Agentura ochrany přírody a krajiny České Republiky – správa Chráněné krajinné oblasti Blanský Les</w:t>
      </w:r>
    </w:p>
    <w:p w:rsidR="00F54A82" w:rsidRDefault="00F54A82" w:rsidP="008F419D">
      <w:pPr>
        <w:pStyle w:val="aNormln"/>
        <w:widowControl w:val="0"/>
        <w:tabs>
          <w:tab w:val="clear" w:pos="360"/>
          <w:tab w:val="left" w:pos="426"/>
        </w:tabs>
        <w:suppressAutoHyphens/>
        <w:ind w:left="425" w:firstLine="0"/>
        <w:rPr>
          <w:rFonts w:ascii="Candara" w:hAnsi="Candara"/>
          <w:color w:val="FF0000"/>
        </w:rPr>
      </w:pPr>
      <w:r>
        <w:rPr>
          <w:rFonts w:ascii="Candara" w:hAnsi="Candara"/>
        </w:rPr>
        <w:t xml:space="preserve">Na základě stanoviska tohoto dotčeného orgánu byl pozemek p. č. 387/2 v k. </w:t>
      </w:r>
      <w:proofErr w:type="spellStart"/>
      <w:r>
        <w:rPr>
          <w:rFonts w:ascii="Candara" w:hAnsi="Candara"/>
        </w:rPr>
        <w:t>ú.</w:t>
      </w:r>
      <w:proofErr w:type="spellEnd"/>
      <w:r>
        <w:rPr>
          <w:rFonts w:ascii="Candara" w:hAnsi="Candara"/>
        </w:rPr>
        <w:t xml:space="preserve"> Habří </w:t>
      </w:r>
      <w:r>
        <w:rPr>
          <w:rFonts w:ascii="Candara" w:hAnsi="Candara"/>
        </w:rPr>
        <w:lastRenderedPageBreak/>
        <w:t>u Lipí z</w:t>
      </w:r>
      <w:r w:rsidR="00E10B5A">
        <w:rPr>
          <w:rFonts w:ascii="Candara" w:hAnsi="Candara"/>
        </w:rPr>
        <w:t xml:space="preserve">měněn na plochy soukromé zeleně soukromé a </w:t>
      </w:r>
      <w:r w:rsidR="00E10B5A" w:rsidRPr="00E8170B">
        <w:rPr>
          <w:rFonts w:ascii="Candara" w:hAnsi="Candara"/>
          <w:color w:val="000000" w:themeColor="text1"/>
        </w:rPr>
        <w:t xml:space="preserve">vyhrazené. Dále </w:t>
      </w:r>
      <w:r w:rsidR="00456C32">
        <w:rPr>
          <w:rFonts w:ascii="Candara" w:hAnsi="Candara"/>
          <w:color w:val="000000" w:themeColor="text1"/>
        </w:rPr>
        <w:t>byla plocha Z2 doplněna o pruh zeleně po okraji zastavitelné plochy</w:t>
      </w:r>
      <w:r w:rsidR="00E10B5A" w:rsidRPr="00E8170B">
        <w:rPr>
          <w:rFonts w:ascii="Candara" w:hAnsi="Candara"/>
          <w:color w:val="000000" w:themeColor="text1"/>
        </w:rPr>
        <w:t xml:space="preserve"> s ohledem na dálkové pohledy od severu a východu. </w:t>
      </w:r>
      <w:r w:rsidR="006E6D00" w:rsidRPr="00E8170B">
        <w:rPr>
          <w:rFonts w:ascii="Candara" w:hAnsi="Candara"/>
          <w:color w:val="000000" w:themeColor="text1"/>
        </w:rPr>
        <w:t xml:space="preserve">U zastavitelné plochy Z3 </w:t>
      </w:r>
      <w:r w:rsidR="00456C32">
        <w:rPr>
          <w:rFonts w:ascii="Candara" w:hAnsi="Candara"/>
          <w:color w:val="000000" w:themeColor="text1"/>
        </w:rPr>
        <w:t xml:space="preserve">a Z4 </w:t>
      </w:r>
      <w:r w:rsidR="006E6D00" w:rsidRPr="00E8170B">
        <w:rPr>
          <w:rFonts w:ascii="Candara" w:hAnsi="Candara"/>
          <w:color w:val="000000" w:themeColor="text1"/>
        </w:rPr>
        <w:t xml:space="preserve">byla </w:t>
      </w:r>
      <w:r w:rsidR="00456C32">
        <w:rPr>
          <w:rFonts w:ascii="Candara" w:hAnsi="Candara"/>
          <w:color w:val="000000" w:themeColor="text1"/>
        </w:rPr>
        <w:t xml:space="preserve">vymezena plocha zeleně soukromé a vyhrazené, aby byl zachován systém proluk v této části sídla. Do textové části odůvodnění bylo doplněno, že všechny stavební záměry budou posuzovány správou CHKO Blanský les </w:t>
      </w:r>
      <w:r w:rsidR="00C00C46">
        <w:rPr>
          <w:rFonts w:ascii="Candara" w:hAnsi="Candara"/>
          <w:color w:val="000000" w:themeColor="text1"/>
        </w:rPr>
        <w:t>individuálně z hlediska vlivu na krajinný ráz. Dále byly doplněny podrobné podmínky pro umísťování staveb v zastavitelných plochách do tabulky zastavitelných ploch. A následně také podmínky prostorového uspořádání ploch s rozdílným způsobem využití v kap. f) výrokové části územního plánu Habří.</w:t>
      </w:r>
    </w:p>
    <w:p w:rsidR="008F419D" w:rsidRPr="008F419D" w:rsidRDefault="008F419D" w:rsidP="008F419D">
      <w:pPr>
        <w:pStyle w:val="aNormln"/>
        <w:widowControl w:val="0"/>
        <w:numPr>
          <w:ilvl w:val="0"/>
          <w:numId w:val="16"/>
        </w:numPr>
        <w:tabs>
          <w:tab w:val="clear" w:pos="360"/>
          <w:tab w:val="left" w:pos="426"/>
        </w:tabs>
        <w:suppressAutoHyphens/>
        <w:spacing w:after="0"/>
        <w:ind w:left="426" w:hanging="357"/>
        <w:rPr>
          <w:rFonts w:ascii="Candara" w:hAnsi="Candara"/>
        </w:rPr>
      </w:pPr>
      <w:r>
        <w:rPr>
          <w:rFonts w:ascii="Candara" w:hAnsi="Candara"/>
          <w:b/>
        </w:rPr>
        <w:t>Ministerstvo obrany ČR, sekce ekonomická a majetková Pardubice</w:t>
      </w:r>
    </w:p>
    <w:p w:rsidR="008F419D" w:rsidRDefault="008F419D" w:rsidP="00DD384F">
      <w:pPr>
        <w:pStyle w:val="aNormln"/>
        <w:widowControl w:val="0"/>
        <w:tabs>
          <w:tab w:val="clear" w:pos="360"/>
          <w:tab w:val="left" w:pos="426"/>
        </w:tabs>
        <w:suppressAutoHyphens/>
        <w:ind w:left="425" w:firstLine="0"/>
        <w:rPr>
          <w:rFonts w:ascii="Candara" w:hAnsi="Candara"/>
        </w:rPr>
      </w:pPr>
      <w:r>
        <w:rPr>
          <w:rFonts w:ascii="Candara" w:hAnsi="Candara"/>
        </w:rPr>
        <w:t xml:space="preserve">Na základě stanoviska dotčeného orgánu bylo do koordinačního výkresu doplněno ochranné pásmo radiolokačního prostředku RTH </w:t>
      </w:r>
      <w:proofErr w:type="spellStart"/>
      <w:r>
        <w:rPr>
          <w:rFonts w:ascii="Candara" w:hAnsi="Candara"/>
        </w:rPr>
        <w:t>Třebotovice</w:t>
      </w:r>
      <w:proofErr w:type="spellEnd"/>
      <w:r>
        <w:rPr>
          <w:rFonts w:ascii="Candara" w:hAnsi="Candara"/>
        </w:rPr>
        <w:t>, které je nutno respektovat a dále pak ochranné pásmo elektronického komunikačního zařízení – trasa mikrovlnného spoje.</w:t>
      </w:r>
    </w:p>
    <w:p w:rsidR="00DD384F" w:rsidRPr="008F419D" w:rsidRDefault="00DD384F" w:rsidP="00DD384F">
      <w:pPr>
        <w:pStyle w:val="aNormln"/>
        <w:widowControl w:val="0"/>
        <w:numPr>
          <w:ilvl w:val="0"/>
          <w:numId w:val="16"/>
        </w:numPr>
        <w:tabs>
          <w:tab w:val="clear" w:pos="360"/>
          <w:tab w:val="left" w:pos="426"/>
        </w:tabs>
        <w:suppressAutoHyphens/>
        <w:spacing w:after="0"/>
        <w:ind w:left="426" w:hanging="357"/>
        <w:rPr>
          <w:rFonts w:ascii="Candara" w:hAnsi="Candara"/>
        </w:rPr>
      </w:pPr>
      <w:r>
        <w:rPr>
          <w:rFonts w:ascii="Candara" w:hAnsi="Candara"/>
          <w:b/>
        </w:rPr>
        <w:t>Krajský úřad Jihočeského Kraje, odbor regionálního rozvoje, územního plánování, stavebního řádu a investic</w:t>
      </w:r>
    </w:p>
    <w:p w:rsidR="00DD384F" w:rsidRDefault="00DD384F" w:rsidP="001C4338">
      <w:pPr>
        <w:pStyle w:val="aNormln"/>
        <w:widowControl w:val="0"/>
        <w:tabs>
          <w:tab w:val="clear" w:pos="360"/>
          <w:tab w:val="left" w:pos="426"/>
        </w:tabs>
        <w:suppressAutoHyphens/>
        <w:ind w:left="425" w:firstLine="0"/>
        <w:rPr>
          <w:rFonts w:ascii="Candara" w:hAnsi="Candara"/>
        </w:rPr>
      </w:pPr>
      <w:r>
        <w:rPr>
          <w:rFonts w:ascii="Candara" w:hAnsi="Candara"/>
        </w:rPr>
        <w:t>Na základě stanoviska nadřízeného orgánu byl</w:t>
      </w:r>
      <w:r w:rsidR="006476D4">
        <w:rPr>
          <w:rFonts w:ascii="Candara" w:hAnsi="Candara"/>
        </w:rPr>
        <w:t>a</w:t>
      </w:r>
      <w:r>
        <w:rPr>
          <w:rFonts w:ascii="Candara" w:hAnsi="Candara"/>
        </w:rPr>
        <w:t xml:space="preserve"> do odůvodnění doplněna skutečnost, že </w:t>
      </w:r>
      <w:r w:rsidR="006476D4">
        <w:rPr>
          <w:rFonts w:ascii="Candara" w:hAnsi="Candara"/>
        </w:rPr>
        <w:t xml:space="preserve">územní systém ekologické stability RBK 30 nenavazuje na územně plánovací dokumentaci sousední obce Jankov, neboť územní plán Jankov </w:t>
      </w:r>
      <w:r w:rsidR="001C4338">
        <w:rPr>
          <w:rFonts w:ascii="Candara" w:hAnsi="Candara"/>
        </w:rPr>
        <w:t>není uveden do souladu s nadřazenou územně plánovací dokumentací kraje.</w:t>
      </w:r>
    </w:p>
    <w:p w:rsidR="001C4338" w:rsidRPr="008F419D" w:rsidRDefault="001C4338" w:rsidP="001C4338">
      <w:pPr>
        <w:pStyle w:val="aNormln"/>
        <w:widowControl w:val="0"/>
        <w:numPr>
          <w:ilvl w:val="0"/>
          <w:numId w:val="16"/>
        </w:numPr>
        <w:tabs>
          <w:tab w:val="clear" w:pos="360"/>
          <w:tab w:val="left" w:pos="426"/>
        </w:tabs>
        <w:suppressAutoHyphens/>
        <w:spacing w:after="0"/>
        <w:ind w:left="426" w:hanging="357"/>
        <w:rPr>
          <w:rFonts w:ascii="Candara" w:hAnsi="Candara"/>
        </w:rPr>
      </w:pPr>
      <w:r>
        <w:rPr>
          <w:rFonts w:ascii="Candara" w:hAnsi="Candara"/>
          <w:b/>
        </w:rPr>
        <w:t>Krajský úřad Jihočeského Kraje, odbor životního prostředí zemědělství a lesnictví</w:t>
      </w:r>
    </w:p>
    <w:p w:rsidR="001C4338" w:rsidRPr="008F419D" w:rsidRDefault="001C4338" w:rsidP="001C4338">
      <w:pPr>
        <w:pStyle w:val="aNormln"/>
        <w:widowControl w:val="0"/>
        <w:tabs>
          <w:tab w:val="clear" w:pos="360"/>
          <w:tab w:val="left" w:pos="426"/>
        </w:tabs>
        <w:suppressAutoHyphens/>
        <w:spacing w:after="0"/>
        <w:ind w:left="426" w:firstLine="0"/>
        <w:rPr>
          <w:rFonts w:ascii="Candara" w:hAnsi="Candara"/>
        </w:rPr>
      </w:pPr>
      <w:r>
        <w:rPr>
          <w:rFonts w:ascii="Candara" w:hAnsi="Candara"/>
        </w:rPr>
        <w:t>Do odůvodnění návrhu územního plánu bylo doplněno konkrétní zdůvodnění potřeby navrhovaných ploch a prokázání splnění předpokladu pro vymezení nových zastavitelných ploch (tedy prokázání vyčerpání možností zástavby ve stávajících plochách a v zastavěném území). Dne 18. 07. 2017 podepsal pořizovatel a dotčený orgán dohodu nad řešen</w:t>
      </w:r>
      <w:r w:rsidR="006E6D00">
        <w:rPr>
          <w:rFonts w:ascii="Candara" w:hAnsi="Candara"/>
        </w:rPr>
        <w:t>ím návrhu územního plánu Habří a na základě této dohody bylo doplněno také odůvodnění návrhu územního plánu.</w:t>
      </w:r>
    </w:p>
    <w:p w:rsidR="005B4317" w:rsidRPr="008429DA" w:rsidRDefault="00F54A82" w:rsidP="00F54A82">
      <w:pPr>
        <w:pStyle w:val="aNormln"/>
        <w:widowControl w:val="0"/>
        <w:suppressAutoHyphens/>
        <w:spacing w:after="0"/>
        <w:ind w:left="714" w:firstLine="0"/>
        <w:rPr>
          <w:rFonts w:ascii="Candara" w:hAnsi="Candara"/>
        </w:rPr>
      </w:pPr>
      <w:r>
        <w:rPr>
          <w:rFonts w:ascii="Candara" w:hAnsi="Candara"/>
        </w:rPr>
        <w:t xml:space="preserve"> </w:t>
      </w:r>
    </w:p>
    <w:p w:rsidR="004807D1" w:rsidRPr="008429DA" w:rsidRDefault="004807D1" w:rsidP="004807D1">
      <w:pPr>
        <w:pStyle w:val="aNormln"/>
        <w:ind w:firstLine="0"/>
        <w:rPr>
          <w:rFonts w:ascii="Candara" w:hAnsi="Candara"/>
        </w:rPr>
      </w:pPr>
      <w:r w:rsidRPr="008429DA">
        <w:rPr>
          <w:rFonts w:ascii="Candara" w:hAnsi="Candara"/>
        </w:rPr>
        <w:t>Soulad návrhu územního plánu s požadavky zvláštních právních předpisů je vyjádřen zejména v</w:t>
      </w:r>
      <w:r>
        <w:rPr>
          <w:rFonts w:ascii="Candara" w:hAnsi="Candara"/>
        </w:rPr>
        <w:t xml:space="preserve"> kapitole j) tohoto odůvodnění.</w:t>
      </w:r>
    </w:p>
    <w:p w:rsidR="004807D1" w:rsidRPr="008429DA" w:rsidRDefault="004807D1" w:rsidP="004807D1">
      <w:pPr>
        <w:pStyle w:val="aNormln"/>
        <w:ind w:firstLine="0"/>
        <w:rPr>
          <w:rFonts w:ascii="Candara" w:hAnsi="Candara"/>
        </w:rPr>
      </w:pPr>
      <w:r w:rsidRPr="008429DA">
        <w:rPr>
          <w:rFonts w:ascii="Candara" w:hAnsi="Candara"/>
        </w:rPr>
        <w:t xml:space="preserve">Všechna uplatněná stanoviska </w:t>
      </w:r>
      <w:r w:rsidR="006E6D00">
        <w:rPr>
          <w:rFonts w:ascii="Candara" w:hAnsi="Candara"/>
        </w:rPr>
        <w:t xml:space="preserve">a podepsané dohody </w:t>
      </w:r>
      <w:r>
        <w:rPr>
          <w:rFonts w:ascii="Candara" w:hAnsi="Candara"/>
        </w:rPr>
        <w:t xml:space="preserve">jsou </w:t>
      </w:r>
      <w:r w:rsidRPr="008429DA">
        <w:rPr>
          <w:rFonts w:ascii="Candara" w:hAnsi="Candara"/>
        </w:rPr>
        <w:t xml:space="preserve">součástí spisového materiálu </w:t>
      </w:r>
      <w:r>
        <w:rPr>
          <w:rFonts w:ascii="Candara" w:hAnsi="Candara"/>
        </w:rPr>
        <w:t>územního plánu, uloženého na obci.</w:t>
      </w:r>
    </w:p>
    <w:p w:rsidR="004807D1" w:rsidRPr="0053697E" w:rsidRDefault="004807D1" w:rsidP="0042018D">
      <w:pPr>
        <w:pStyle w:val="aNormln"/>
        <w:ind w:firstLine="0"/>
        <w:rPr>
          <w:rFonts w:ascii="Candara" w:hAnsi="Candara"/>
          <w:i/>
        </w:rPr>
      </w:pPr>
    </w:p>
    <w:p w:rsidR="009E21B0" w:rsidRPr="0053697E" w:rsidRDefault="00546BE0" w:rsidP="00B57868">
      <w:pPr>
        <w:pStyle w:val="aNapiskapitolyodvodnn"/>
        <w:numPr>
          <w:ilvl w:val="0"/>
          <w:numId w:val="8"/>
        </w:numPr>
        <w:rPr>
          <w:rFonts w:ascii="Candara" w:hAnsi="Candara"/>
          <w:sz w:val="28"/>
          <w:szCs w:val="28"/>
          <w:lang w:val="cs-CZ"/>
        </w:rPr>
      </w:pPr>
      <w:bookmarkStart w:id="25" w:name="_Toc469174688"/>
      <w:bookmarkStart w:id="26" w:name="_Toc290898964"/>
      <w:bookmarkStart w:id="27" w:name="_Toc292349192"/>
      <w:bookmarkStart w:id="28" w:name="_Toc292350083"/>
      <w:r w:rsidRPr="0053697E">
        <w:rPr>
          <w:rFonts w:ascii="Candara" w:hAnsi="Candara"/>
          <w:sz w:val="28"/>
          <w:szCs w:val="28"/>
          <w:highlight w:val="lightGray"/>
        </w:rPr>
        <w:t>zpráva o vyhodnocení vlivů n</w:t>
      </w:r>
      <w:r w:rsidRPr="0053697E">
        <w:rPr>
          <w:rFonts w:ascii="Candara" w:hAnsi="Candara"/>
          <w:sz w:val="28"/>
          <w:szCs w:val="28"/>
          <w:highlight w:val="lightGray"/>
          <w:lang w:val="cs-CZ"/>
        </w:rPr>
        <w:t>a</w:t>
      </w:r>
      <w:r w:rsidRPr="0053697E">
        <w:rPr>
          <w:rFonts w:ascii="Candara" w:hAnsi="Candara"/>
          <w:sz w:val="28"/>
          <w:szCs w:val="28"/>
          <w:highlight w:val="lightGray"/>
        </w:rPr>
        <w:t xml:space="preserve"> udržitelný rozvoj území obsahující základní informace o výsledcích tohoto vyhodnocení včetně výsledků vyhodnocení vlivů na životní prostředí</w:t>
      </w:r>
      <w:bookmarkEnd w:id="25"/>
    </w:p>
    <w:p w:rsidR="009E21B0" w:rsidRPr="0053697E" w:rsidRDefault="00546BE0">
      <w:pPr>
        <w:pStyle w:val="aNormln"/>
        <w:ind w:firstLine="0"/>
        <w:rPr>
          <w:rFonts w:ascii="Candara" w:hAnsi="Candara"/>
        </w:rPr>
      </w:pPr>
      <w:r w:rsidRPr="0053697E">
        <w:rPr>
          <w:rFonts w:ascii="Candara" w:hAnsi="Candara"/>
        </w:rPr>
        <w:t xml:space="preserve">Jelikož dotčený orgán z hlediska zákona o ochraně přírody a krajiny ve svém stanovisku k návrhu zadání stanovil, že územní plán nebude mít významný vliv na evropsky významnou lokalitu nebo ptačí oblast, dotčený orgán z hlediska zákona o posuzování vlivů nepožadoval zpracování vyhodnocení vlivů na životní prostředí, a pořizovatel ani samosprávný orgán ani </w:t>
      </w:r>
      <w:r w:rsidRPr="0053697E">
        <w:rPr>
          <w:rFonts w:ascii="Candara" w:hAnsi="Candara"/>
        </w:rPr>
        <w:lastRenderedPageBreak/>
        <w:t>ostatní účastníci procesu pořizování o vyhodnocení vlivů na udržitelný rozvoj nepožádali, nebyl tento požadavek uveden ve schváleném zadání územního plánu, tudíž vyhodnocení vlivů na udržitelný rozvoj nebylo zpracováváno.</w:t>
      </w:r>
    </w:p>
    <w:p w:rsidR="009E21B0" w:rsidRDefault="00546BE0">
      <w:pPr>
        <w:pStyle w:val="aNormln"/>
        <w:ind w:firstLine="0"/>
        <w:rPr>
          <w:rFonts w:ascii="Candara" w:hAnsi="Candara"/>
        </w:rPr>
      </w:pPr>
      <w:r w:rsidRPr="0053697E">
        <w:rPr>
          <w:rFonts w:ascii="Candara" w:hAnsi="Candara"/>
        </w:rPr>
        <w:t xml:space="preserve">Řešení územního plánu respektuje důležité prvky z hlediska životního prostředí. V návrhu územního plánu nebyly zpracovány varianty řešení. Koncepce zásadně neovlivňuje jiné koncepce ani koncepce nemá zásadní vliv na udržitelný rozvoj dotčeného území, zejména vytváří podklady pro výstavbu a pro udržitelný rozvoj území spočívající ve vyváženém vztahu podmínek pro příznivé životní prostředí, pro hospodářský rozvoj a pro soudržnost společenství obyvatel území a který uspokojuje potřeby současné generace, aniž by ohrožoval podmínky života generací budoucích. Dále návrh koordinuje veřejné i soukromé záměry změn v území, výstavbu a jiné činnosti ovlivňující rozvoj území a konkretizuje ochranu veřejných zájmů. Návrh zajišťuje předpoklady pro udržitelný rozvoj území soustavným a komplexním řešením účelného využití a prostorového uspořádání území s cílem dosažení obecně prospěšného souladu veřejných a soukromých zájmů na rozvoji území (blíže viz kapitola „komplexní zdůvodnění přijatého řešení včetně vybrané varianty“ odůvodnění územního plánu). Koncepce neřeší závažné problémy životního prostředí a veřejného zdraví, nemá přeshraniční povahu, z provedení koncepce nevyplývají žádná rizika pro životní prostředí a veřejné zdraví (např. při přírodních katastrofách, při haváriích). Přírodní charakteristika ani kulturní dědictví nejsou významně zasaženy koncepcí, ve veřejném zájmu jsou chráněny a rozvíjeny přírodní, kulturní a civilizační hodnoty území, včetně urbanistického, architektonického a archeologického dědictví a přitom je chráněna krajina jako podstatná složka prostředí života obyvatel a základ jejich totožnosti. Nedochází k překročení žádných norem kvality životního prostředí nebo mezních hodnot. Je respektována kvalita půdy a intenzita jejího využívání (blíže viz kapitola „vyhodnocení předpokládaných důsledků navrhovaného řešení na zemědělský půdní fond a pozemky určené pro plnění funkcí lesa“ odůvodnění územního plánu). Koncepce nemá </w:t>
      </w:r>
      <w:r w:rsidR="00DF315D" w:rsidRPr="0053697E">
        <w:rPr>
          <w:rFonts w:ascii="Candara" w:hAnsi="Candara"/>
        </w:rPr>
        <w:t xml:space="preserve">negativní </w:t>
      </w:r>
      <w:r w:rsidRPr="0053697E">
        <w:rPr>
          <w:rFonts w:ascii="Candara" w:hAnsi="Candara"/>
        </w:rPr>
        <w:t xml:space="preserve">dopad na oblasti nebo krajiny s uznávaným statutem ochrany národní, komunitární nebo </w:t>
      </w:r>
      <w:r w:rsidR="00DF315D" w:rsidRPr="0053697E">
        <w:rPr>
          <w:rFonts w:ascii="Candara" w:hAnsi="Candara"/>
        </w:rPr>
        <w:t xml:space="preserve">na </w:t>
      </w:r>
      <w:r w:rsidRPr="0053697E">
        <w:rPr>
          <w:rFonts w:ascii="Candara" w:hAnsi="Candara"/>
        </w:rPr>
        <w:t>mezinárodní úrovni.</w:t>
      </w:r>
    </w:p>
    <w:p w:rsidR="000C7842" w:rsidRPr="0053697E" w:rsidRDefault="000C7842">
      <w:pPr>
        <w:pStyle w:val="aNormln"/>
        <w:ind w:firstLine="0"/>
        <w:rPr>
          <w:rFonts w:ascii="Candara" w:hAnsi="Candara"/>
        </w:rPr>
      </w:pPr>
    </w:p>
    <w:p w:rsidR="009E21B0" w:rsidRPr="0053697E" w:rsidRDefault="00546BE0" w:rsidP="00B57868">
      <w:pPr>
        <w:pStyle w:val="aNapiskapitolyodvodnn"/>
        <w:numPr>
          <w:ilvl w:val="0"/>
          <w:numId w:val="8"/>
        </w:numPr>
        <w:rPr>
          <w:rFonts w:ascii="Candara" w:hAnsi="Candara"/>
          <w:sz w:val="28"/>
          <w:szCs w:val="28"/>
          <w:lang w:val="cs-CZ"/>
        </w:rPr>
      </w:pPr>
      <w:bookmarkStart w:id="29" w:name="_Toc347751372"/>
      <w:bookmarkStart w:id="30" w:name="_Toc469174689"/>
      <w:r w:rsidRPr="0053697E">
        <w:rPr>
          <w:rFonts w:ascii="Candara" w:hAnsi="Candara"/>
          <w:sz w:val="28"/>
          <w:szCs w:val="28"/>
          <w:highlight w:val="lightGray"/>
        </w:rPr>
        <w:t>stanovisko krajského úřadu podle § 50 odst. 5</w:t>
      </w:r>
      <w:bookmarkEnd w:id="29"/>
      <w:bookmarkEnd w:id="30"/>
    </w:p>
    <w:p w:rsidR="009E21B0" w:rsidRPr="0053697E" w:rsidRDefault="00546BE0">
      <w:pPr>
        <w:pStyle w:val="aNormln"/>
        <w:ind w:firstLine="0"/>
        <w:rPr>
          <w:rFonts w:ascii="Candara" w:hAnsi="Candara"/>
        </w:rPr>
      </w:pPr>
      <w:r w:rsidRPr="0053697E">
        <w:rPr>
          <w:rFonts w:ascii="Candara" w:hAnsi="Candara"/>
        </w:rPr>
        <w:t>V návaznosti na kapitolu „zpráva o vyhodnocení vlivů“ se vyhodnocení vlivů na udržitelný rozvoj nezpracovávalo a proto ani stanovisko krajského úřadu podle § 50 odst. 5 nebylo vydáno.</w:t>
      </w:r>
    </w:p>
    <w:p w:rsidR="000C7842" w:rsidRDefault="000C7842">
      <w:pPr>
        <w:pStyle w:val="aNormln"/>
        <w:ind w:firstLine="0"/>
        <w:rPr>
          <w:rFonts w:ascii="Candara" w:hAnsi="Candara"/>
        </w:rPr>
      </w:pPr>
    </w:p>
    <w:p w:rsidR="0042018D" w:rsidRDefault="0042018D">
      <w:pPr>
        <w:pStyle w:val="aNormln"/>
        <w:ind w:firstLine="0"/>
        <w:rPr>
          <w:rFonts w:ascii="Candara" w:hAnsi="Candara"/>
        </w:rPr>
      </w:pPr>
    </w:p>
    <w:p w:rsidR="0042018D" w:rsidRDefault="0042018D">
      <w:pPr>
        <w:pStyle w:val="aNormln"/>
        <w:ind w:firstLine="0"/>
        <w:rPr>
          <w:rFonts w:ascii="Candara" w:hAnsi="Candara"/>
        </w:rPr>
      </w:pPr>
    </w:p>
    <w:p w:rsidR="0042018D" w:rsidRPr="0053697E" w:rsidRDefault="0042018D">
      <w:pPr>
        <w:pStyle w:val="aNormln"/>
        <w:ind w:firstLine="0"/>
        <w:rPr>
          <w:rFonts w:ascii="Candara" w:hAnsi="Candara"/>
        </w:rPr>
      </w:pPr>
    </w:p>
    <w:p w:rsidR="009E21B0" w:rsidRPr="0053697E" w:rsidRDefault="00546BE0" w:rsidP="00B57868">
      <w:pPr>
        <w:pStyle w:val="aNapiskapitolyodvodnn"/>
        <w:numPr>
          <w:ilvl w:val="0"/>
          <w:numId w:val="8"/>
        </w:numPr>
        <w:rPr>
          <w:rFonts w:ascii="Candara" w:hAnsi="Candara"/>
          <w:sz w:val="28"/>
          <w:szCs w:val="28"/>
          <w:lang w:val="cs-CZ"/>
        </w:rPr>
      </w:pPr>
      <w:bookmarkStart w:id="31" w:name="_Toc347751373"/>
      <w:bookmarkStart w:id="32" w:name="_Toc469174690"/>
      <w:r w:rsidRPr="0053697E">
        <w:rPr>
          <w:rFonts w:ascii="Candara" w:hAnsi="Candara"/>
          <w:sz w:val="28"/>
          <w:szCs w:val="28"/>
          <w:highlight w:val="lightGray"/>
        </w:rPr>
        <w:lastRenderedPageBreak/>
        <w:t xml:space="preserve">sdělení, jak bylo stanovisko podle </w:t>
      </w:r>
      <w:hyperlink r:id="rId8" w:history="1">
        <w:r w:rsidRPr="0053697E">
          <w:rPr>
            <w:rFonts w:ascii="Candara" w:hAnsi="Candara"/>
            <w:sz w:val="28"/>
            <w:szCs w:val="28"/>
            <w:highlight w:val="lightGray"/>
          </w:rPr>
          <w:t>§ 50 odst. 5</w:t>
        </w:r>
      </w:hyperlink>
      <w:r w:rsidRPr="0053697E">
        <w:rPr>
          <w:rFonts w:ascii="Candara" w:hAnsi="Candara"/>
          <w:sz w:val="28"/>
          <w:szCs w:val="28"/>
          <w:highlight w:val="lightGray"/>
        </w:rPr>
        <w:t xml:space="preserve"> zohledněno, s uvedením závažných důvodů, pokud některé požadavky nebo podmínky zohledněny nebyly</w:t>
      </w:r>
      <w:bookmarkEnd w:id="31"/>
      <w:bookmarkEnd w:id="32"/>
    </w:p>
    <w:p w:rsidR="00532BD5" w:rsidRDefault="00546BE0">
      <w:pPr>
        <w:pStyle w:val="aNormln"/>
        <w:ind w:firstLine="0"/>
        <w:rPr>
          <w:rFonts w:ascii="Candara" w:hAnsi="Candara"/>
        </w:rPr>
      </w:pPr>
      <w:r w:rsidRPr="0053697E">
        <w:rPr>
          <w:rFonts w:ascii="Candara" w:hAnsi="Candara"/>
        </w:rPr>
        <w:t>V návaznosti na kapitolu „zpráva o vyhodnocení vlivů“ se vyhodnocení vlivů na udržitelný rozvoj nezpracovávalo a proto ani stanovisko krajského úřadu podle § 50 odst. 5 nebylo vydáno.</w:t>
      </w:r>
    </w:p>
    <w:p w:rsidR="0042018D" w:rsidRPr="0053697E" w:rsidRDefault="0042018D">
      <w:pPr>
        <w:pStyle w:val="aNormln"/>
        <w:ind w:firstLine="0"/>
        <w:rPr>
          <w:rFonts w:ascii="Candara" w:hAnsi="Candara"/>
        </w:rPr>
      </w:pPr>
    </w:p>
    <w:p w:rsidR="009E21B0" w:rsidRPr="003B2B05" w:rsidRDefault="00546BE0" w:rsidP="00B57868">
      <w:pPr>
        <w:pStyle w:val="aNapiskapitolyodvodnn"/>
        <w:numPr>
          <w:ilvl w:val="0"/>
          <w:numId w:val="8"/>
        </w:numPr>
        <w:rPr>
          <w:rFonts w:ascii="Candara" w:hAnsi="Candara"/>
          <w:color w:val="000000" w:themeColor="text1"/>
          <w:sz w:val="28"/>
          <w:szCs w:val="28"/>
        </w:rPr>
      </w:pPr>
      <w:bookmarkStart w:id="33" w:name="_Toc290898963"/>
      <w:bookmarkStart w:id="34" w:name="_Toc292349191"/>
      <w:bookmarkStart w:id="35" w:name="_Toc292350082"/>
      <w:bookmarkStart w:id="36" w:name="_Toc469174691"/>
      <w:r w:rsidRPr="003B2B05">
        <w:rPr>
          <w:rFonts w:ascii="Candara" w:hAnsi="Candara"/>
          <w:color w:val="000000" w:themeColor="text1"/>
          <w:sz w:val="28"/>
          <w:szCs w:val="28"/>
          <w:highlight w:val="lightGray"/>
          <w:lang w:val="cs-CZ"/>
        </w:rPr>
        <w:t>vyhodnocení splnění požadavků zadání</w:t>
      </w:r>
      <w:bookmarkEnd w:id="33"/>
      <w:bookmarkEnd w:id="34"/>
      <w:bookmarkEnd w:id="35"/>
      <w:bookmarkEnd w:id="36"/>
    </w:p>
    <w:p w:rsidR="009E21B0" w:rsidRPr="003B2B05" w:rsidRDefault="00546BE0">
      <w:pPr>
        <w:pStyle w:val="aNormln"/>
        <w:ind w:firstLine="0"/>
        <w:rPr>
          <w:rFonts w:ascii="Candara" w:hAnsi="Candara"/>
          <w:color w:val="000000" w:themeColor="text1"/>
        </w:rPr>
      </w:pPr>
      <w:r w:rsidRPr="003B2B05">
        <w:rPr>
          <w:rFonts w:ascii="Candara" w:hAnsi="Candara"/>
          <w:color w:val="000000" w:themeColor="text1"/>
        </w:rPr>
        <w:t>Požadavky plynoucí ze schváleného zadání byly splněny a zadání sloužilo jako podk</w:t>
      </w:r>
      <w:r w:rsidR="00136923" w:rsidRPr="003B2B05">
        <w:rPr>
          <w:rFonts w:ascii="Candara" w:hAnsi="Candara"/>
          <w:color w:val="000000" w:themeColor="text1"/>
        </w:rPr>
        <w:t>l</w:t>
      </w:r>
      <w:r w:rsidRPr="003B2B05">
        <w:rPr>
          <w:rFonts w:ascii="Candara" w:hAnsi="Candara"/>
          <w:color w:val="000000" w:themeColor="text1"/>
        </w:rPr>
        <w:t xml:space="preserve">ad pro zpracování </w:t>
      </w:r>
      <w:r w:rsidR="00532BD5" w:rsidRPr="003B2B05">
        <w:rPr>
          <w:rFonts w:ascii="Candara" w:hAnsi="Candara"/>
          <w:color w:val="000000" w:themeColor="text1"/>
        </w:rPr>
        <w:t>návrhu</w:t>
      </w:r>
      <w:r w:rsidRPr="003B2B05">
        <w:rPr>
          <w:rFonts w:ascii="Candara" w:hAnsi="Candara"/>
          <w:color w:val="000000" w:themeColor="text1"/>
        </w:rPr>
        <w:t xml:space="preserve"> územního plánu spolu s doplňujícími průzkumy a rozbory </w:t>
      </w:r>
      <w:r w:rsidR="00DF315D" w:rsidRPr="003B2B05">
        <w:rPr>
          <w:rFonts w:ascii="Candara" w:hAnsi="Candara"/>
          <w:color w:val="000000" w:themeColor="text1"/>
        </w:rPr>
        <w:t>a územně analytickými podklady.</w:t>
      </w:r>
    </w:p>
    <w:p w:rsidR="009E21B0" w:rsidRPr="003B2B05" w:rsidRDefault="00546BE0">
      <w:pPr>
        <w:pStyle w:val="aNormln"/>
        <w:ind w:firstLine="0"/>
        <w:rPr>
          <w:rFonts w:ascii="Candara" w:hAnsi="Candara"/>
          <w:color w:val="000000" w:themeColor="text1"/>
        </w:rPr>
      </w:pPr>
      <w:bookmarkStart w:id="37" w:name="_Toc194331459"/>
      <w:bookmarkStart w:id="38" w:name="_Toc194331280"/>
      <w:bookmarkStart w:id="39" w:name="_Toc194330599"/>
      <w:bookmarkStart w:id="40" w:name="_Toc194330507"/>
      <w:bookmarkStart w:id="41" w:name="_Toc194330409"/>
      <w:bookmarkStart w:id="42" w:name="_Toc194330271"/>
      <w:bookmarkStart w:id="43" w:name="_Toc194330118"/>
      <w:r w:rsidRPr="003B2B05">
        <w:rPr>
          <w:rFonts w:ascii="Candara" w:hAnsi="Candara"/>
          <w:color w:val="000000" w:themeColor="text1"/>
        </w:rPr>
        <w:t>Byly splněny obecné požadavky vyplývající z</w:t>
      </w:r>
      <w:r w:rsidR="00246E53" w:rsidRPr="003B2B05">
        <w:rPr>
          <w:rFonts w:ascii="Candara" w:hAnsi="Candara"/>
          <w:color w:val="000000" w:themeColor="text1"/>
        </w:rPr>
        <w:t> </w:t>
      </w:r>
      <w:bookmarkEnd w:id="37"/>
      <w:bookmarkEnd w:id="38"/>
      <w:bookmarkEnd w:id="39"/>
      <w:bookmarkEnd w:id="40"/>
      <w:bookmarkEnd w:id="41"/>
      <w:bookmarkEnd w:id="42"/>
      <w:bookmarkEnd w:id="43"/>
      <w:r w:rsidR="00246E53" w:rsidRPr="003B2B05">
        <w:rPr>
          <w:rFonts w:ascii="Candara" w:hAnsi="Candara"/>
          <w:color w:val="000000" w:themeColor="text1"/>
        </w:rPr>
        <w:t>politiky územního rozvoje</w:t>
      </w:r>
      <w:r w:rsidRPr="003B2B05">
        <w:rPr>
          <w:rFonts w:ascii="Candara" w:hAnsi="Candara"/>
          <w:color w:val="000000" w:themeColor="text1"/>
        </w:rPr>
        <w:t>,</w:t>
      </w:r>
      <w:r w:rsidR="002C1DF9" w:rsidRPr="003B2B05">
        <w:rPr>
          <w:rFonts w:ascii="Candara" w:hAnsi="Candara"/>
          <w:color w:val="000000" w:themeColor="text1"/>
        </w:rPr>
        <w:t xml:space="preserve"> které byly zapracovány do jednotlivých koncepcí územního plánu.</w:t>
      </w:r>
    </w:p>
    <w:p w:rsidR="009E21B0" w:rsidRPr="003B2B05" w:rsidRDefault="00546BE0">
      <w:pPr>
        <w:pStyle w:val="aNormln"/>
        <w:ind w:firstLine="0"/>
        <w:rPr>
          <w:rFonts w:ascii="Candara" w:hAnsi="Candara"/>
          <w:color w:val="000000" w:themeColor="text1"/>
        </w:rPr>
      </w:pPr>
      <w:r w:rsidRPr="003B2B05">
        <w:rPr>
          <w:rFonts w:ascii="Candara" w:hAnsi="Candara"/>
          <w:color w:val="000000" w:themeColor="text1"/>
        </w:rPr>
        <w:t>Byly splněny požadavky plynoucí z územně plánovací dokumentace vydané krajem, tedy ze zásad územního rozvoje, které by</w:t>
      </w:r>
      <w:r w:rsidR="002C1DF9" w:rsidRPr="003B2B05">
        <w:rPr>
          <w:rFonts w:ascii="Candara" w:hAnsi="Candara"/>
          <w:color w:val="000000" w:themeColor="text1"/>
        </w:rPr>
        <w:t>ly zapracovány do jednotlivých koncepcí územního plánu.</w:t>
      </w:r>
    </w:p>
    <w:p w:rsidR="003B2B05" w:rsidRPr="003B2B05" w:rsidRDefault="003B2B05">
      <w:pPr>
        <w:pStyle w:val="aNormln"/>
        <w:ind w:firstLine="0"/>
        <w:rPr>
          <w:rFonts w:ascii="Candara" w:hAnsi="Candara"/>
          <w:color w:val="000000" w:themeColor="text1"/>
        </w:rPr>
      </w:pPr>
      <w:r w:rsidRPr="003B2B05">
        <w:rPr>
          <w:rFonts w:ascii="Candara" w:hAnsi="Candara"/>
          <w:color w:val="000000" w:themeColor="text1"/>
        </w:rPr>
        <w:t>Byly splněny požadavky vyplývající z územně analytických podkladů, zejména z problémů určených k řešení v územně plánovací dokumentaci, jelikož některé zastavitelné plochy, které jsou součástí CHKO Blanský les a evropsky významné lokality soustavy NATURA 2000, byly redukovány. Územní systém ekologické stability byl prověřen na regionální i lokální úrovni a byla zajištěna návaznost jednotlivých prvků tak,</w:t>
      </w:r>
      <w:r>
        <w:rPr>
          <w:rFonts w:ascii="Candara" w:hAnsi="Candara"/>
          <w:color w:val="000000" w:themeColor="text1"/>
        </w:rPr>
        <w:t xml:space="preserve"> aby tvořily</w:t>
      </w:r>
      <w:r w:rsidRPr="003B2B05">
        <w:rPr>
          <w:rFonts w:ascii="Candara" w:hAnsi="Candara"/>
          <w:color w:val="000000" w:themeColor="text1"/>
        </w:rPr>
        <w:t xml:space="preserve"> spojitý ucelený fungující systém.</w:t>
      </w:r>
      <w:r w:rsidR="00321A43">
        <w:rPr>
          <w:rFonts w:ascii="Candara" w:hAnsi="Candara"/>
          <w:color w:val="000000" w:themeColor="text1"/>
        </w:rPr>
        <w:t xml:space="preserve"> </w:t>
      </w:r>
      <w:r w:rsidR="00321A43" w:rsidRPr="00321A43">
        <w:rPr>
          <w:rFonts w:ascii="Candara" w:hAnsi="Candara"/>
          <w:color w:val="000000" w:themeColor="text1"/>
        </w:rPr>
        <w:t>SWOT analýzy z RURÚ ORP České Budějovice sloužily jako podklad při stanovování základních koncepcí územního plánu, kdy při návrhu bylo využito silných stránek a příležitostí a byly vytvořeny podmínky pro odstraňování slabých stánek a hrozeb vyplývajících z rozboru udržitelného rozvoje území. Důraz byl kladen na vyhodnocení pilířů rozboru udržitelného rozvoje, neboť návrh územního plánu udržuje vyváženost ekonomického prostředí, příznivého životního prostředí a sociální soudržnosti obyvatel.</w:t>
      </w:r>
    </w:p>
    <w:p w:rsidR="002C1DF9" w:rsidRPr="003B2B05" w:rsidRDefault="002C1DF9">
      <w:pPr>
        <w:pStyle w:val="aNormln"/>
        <w:ind w:firstLine="0"/>
        <w:rPr>
          <w:rFonts w:ascii="Candara" w:hAnsi="Candara"/>
          <w:color w:val="000000" w:themeColor="text1"/>
        </w:rPr>
      </w:pPr>
      <w:r w:rsidRPr="003B2B05">
        <w:rPr>
          <w:rFonts w:ascii="Candara" w:hAnsi="Candara"/>
          <w:color w:val="000000" w:themeColor="text1"/>
        </w:rPr>
        <w:t>Byly splněny také požadavky na koordinaci území z hlediska širších územních vztahů, kdy projektant zajistil návaznost územního systému ekologické stability na sousední správní území.</w:t>
      </w:r>
    </w:p>
    <w:p w:rsidR="001D7621" w:rsidRDefault="00681866">
      <w:pPr>
        <w:pStyle w:val="aNormln"/>
        <w:ind w:firstLine="0"/>
        <w:rPr>
          <w:rFonts w:ascii="Candara" w:hAnsi="Candara"/>
          <w:color w:val="000000" w:themeColor="text1"/>
        </w:rPr>
      </w:pPr>
      <w:r w:rsidRPr="003B2B05">
        <w:rPr>
          <w:rFonts w:ascii="Candara" w:hAnsi="Candara"/>
          <w:color w:val="000000" w:themeColor="text1"/>
        </w:rPr>
        <w:t>Návrh územníh</w:t>
      </w:r>
      <w:r w:rsidR="003B2B05" w:rsidRPr="003B2B05">
        <w:rPr>
          <w:rFonts w:ascii="Candara" w:hAnsi="Candara"/>
          <w:color w:val="000000" w:themeColor="text1"/>
        </w:rPr>
        <w:t>o plánu stabilizuje rozvoj sídla</w:t>
      </w:r>
      <w:r w:rsidRPr="003B2B05">
        <w:rPr>
          <w:rFonts w:ascii="Candara" w:hAnsi="Candara"/>
          <w:color w:val="000000" w:themeColor="text1"/>
        </w:rPr>
        <w:t xml:space="preserve"> </w:t>
      </w:r>
      <w:r w:rsidR="00E526C6" w:rsidRPr="003B2B05">
        <w:rPr>
          <w:rFonts w:ascii="Candara" w:hAnsi="Candara"/>
          <w:color w:val="000000" w:themeColor="text1"/>
        </w:rPr>
        <w:t>Habří</w:t>
      </w:r>
      <w:r w:rsidR="003B2B05" w:rsidRPr="003B2B05">
        <w:rPr>
          <w:rFonts w:ascii="Candara" w:hAnsi="Candara"/>
          <w:color w:val="000000" w:themeColor="text1"/>
        </w:rPr>
        <w:t xml:space="preserve"> </w:t>
      </w:r>
      <w:r w:rsidRPr="003B2B05">
        <w:rPr>
          <w:rFonts w:ascii="Candara" w:hAnsi="Candara"/>
          <w:color w:val="000000" w:themeColor="text1"/>
        </w:rPr>
        <w:t xml:space="preserve">s ohledem na zastavěné území a nové zastavitelné plochy navrhuje v návaznosti na </w:t>
      </w:r>
      <w:r w:rsidR="00E23FA9" w:rsidRPr="003B2B05">
        <w:rPr>
          <w:rFonts w:ascii="Candara" w:hAnsi="Candara"/>
          <w:color w:val="000000" w:themeColor="text1"/>
        </w:rPr>
        <w:t xml:space="preserve">zastavěné území. </w:t>
      </w:r>
      <w:r w:rsidR="003B2B05" w:rsidRPr="003B2B05">
        <w:rPr>
          <w:rFonts w:ascii="Candara" w:hAnsi="Candara"/>
          <w:color w:val="000000" w:themeColor="text1"/>
        </w:rPr>
        <w:t xml:space="preserve">Tyto plochy jsou přebírány ze stávajícího platného územního plánu. </w:t>
      </w:r>
      <w:r w:rsidR="00E23FA9" w:rsidRPr="003B2B05">
        <w:rPr>
          <w:rFonts w:ascii="Candara" w:hAnsi="Candara"/>
          <w:color w:val="000000" w:themeColor="text1"/>
        </w:rPr>
        <w:t>Dále n</w:t>
      </w:r>
      <w:r w:rsidR="002C1DF9" w:rsidRPr="003B2B05">
        <w:rPr>
          <w:rFonts w:ascii="Candara" w:hAnsi="Candara"/>
          <w:color w:val="000000" w:themeColor="text1"/>
        </w:rPr>
        <w:t>ávrh územního plánu minimalizuje nové rozvojové směry a redukuje rozlohu zastavitelných ploch z původního úz</w:t>
      </w:r>
      <w:r w:rsidR="00E23FA9" w:rsidRPr="003B2B05">
        <w:rPr>
          <w:rFonts w:ascii="Candara" w:hAnsi="Candara"/>
          <w:color w:val="000000" w:themeColor="text1"/>
        </w:rPr>
        <w:t xml:space="preserve">emního plánu tak, aby </w:t>
      </w:r>
      <w:r w:rsidR="003B2B05" w:rsidRPr="003B2B05">
        <w:rPr>
          <w:rFonts w:ascii="Candara" w:hAnsi="Candara"/>
          <w:color w:val="000000" w:themeColor="text1"/>
        </w:rPr>
        <w:t xml:space="preserve">co nejvíce </w:t>
      </w:r>
      <w:r w:rsidR="00E23FA9" w:rsidRPr="003B2B05">
        <w:rPr>
          <w:rFonts w:ascii="Candara" w:hAnsi="Candara"/>
          <w:color w:val="000000" w:themeColor="text1"/>
        </w:rPr>
        <w:t>odpovídal</w:t>
      </w:r>
      <w:r w:rsidR="002C1DF9" w:rsidRPr="003B2B05">
        <w:rPr>
          <w:rFonts w:ascii="Candara" w:hAnsi="Candara"/>
          <w:color w:val="000000" w:themeColor="text1"/>
        </w:rPr>
        <w:t xml:space="preserve"> optimálním rozvojovým požadavkům obce</w:t>
      </w:r>
      <w:r w:rsidR="00E23FA9" w:rsidRPr="003B2B05">
        <w:rPr>
          <w:rFonts w:ascii="Candara" w:hAnsi="Candara"/>
          <w:color w:val="000000" w:themeColor="text1"/>
        </w:rPr>
        <w:t>, ve vazbě na limity využití území</w:t>
      </w:r>
      <w:r w:rsidR="002C1DF9" w:rsidRPr="003B2B05">
        <w:rPr>
          <w:rFonts w:ascii="Candara" w:hAnsi="Candara"/>
          <w:color w:val="000000" w:themeColor="text1"/>
        </w:rPr>
        <w:t xml:space="preserve">. </w:t>
      </w:r>
      <w:r w:rsidR="003B2B05">
        <w:rPr>
          <w:rFonts w:ascii="Candara" w:hAnsi="Candara"/>
          <w:color w:val="000000" w:themeColor="text1"/>
        </w:rPr>
        <w:t>Územní plán nenavrhuje nové rozvojové směry (nad rámec stávajícího platného územního plánu), které by iracionálně vybíhaly do volné krajiny. Územní plán nenavrhuje plochy pro umístění staveb individuální rekreace. Do koncepce ochrany a rozvoje hodnot území územního plánu byly zapracovány všechny urbanistické a architektonické formy</w:t>
      </w:r>
      <w:r w:rsidR="001D7621">
        <w:rPr>
          <w:rFonts w:ascii="Candara" w:hAnsi="Candara"/>
          <w:color w:val="000000" w:themeColor="text1"/>
        </w:rPr>
        <w:t xml:space="preserve">, které nemají zajištěnou ochranu ze zákona (např. památkovým zákonem, zákonem o ochraně přírody a krajiny, atp.). </w:t>
      </w:r>
    </w:p>
    <w:p w:rsidR="00E23FA9" w:rsidRPr="00321A43" w:rsidRDefault="00E23FA9">
      <w:pPr>
        <w:pStyle w:val="aNormln"/>
        <w:ind w:firstLine="0"/>
        <w:rPr>
          <w:rFonts w:ascii="Candara" w:hAnsi="Candara"/>
          <w:color w:val="000000" w:themeColor="text1"/>
        </w:rPr>
      </w:pPr>
      <w:r w:rsidRPr="001D7621">
        <w:rPr>
          <w:rFonts w:ascii="Candara" w:hAnsi="Candara"/>
          <w:color w:val="000000" w:themeColor="text1"/>
        </w:rPr>
        <w:lastRenderedPageBreak/>
        <w:t xml:space="preserve">Řešení územního plánu respektuje všechna </w:t>
      </w:r>
      <w:r w:rsidR="001D7621" w:rsidRPr="001D7621">
        <w:rPr>
          <w:rFonts w:ascii="Candara" w:hAnsi="Candara"/>
          <w:color w:val="000000" w:themeColor="text1"/>
        </w:rPr>
        <w:t xml:space="preserve">stávající </w:t>
      </w:r>
      <w:r w:rsidRPr="001D7621">
        <w:rPr>
          <w:rFonts w:ascii="Candara" w:hAnsi="Candara"/>
          <w:color w:val="000000" w:themeColor="text1"/>
        </w:rPr>
        <w:t xml:space="preserve">veřejná prostranství a </w:t>
      </w:r>
      <w:r w:rsidR="001D7621" w:rsidRPr="001D7621">
        <w:rPr>
          <w:rFonts w:ascii="Candara" w:hAnsi="Candara"/>
          <w:color w:val="000000" w:themeColor="text1"/>
        </w:rPr>
        <w:t xml:space="preserve">v rámci jednotlivých zastavitelných ploch navrhuje nová veřejná prostranství. Podmínky využití území jednotlivých ploch byly navrženy se širším využitím tak, aby umožňovaly rozvoj a </w:t>
      </w:r>
      <w:r w:rsidR="001D7621" w:rsidRPr="00321A43">
        <w:rPr>
          <w:rFonts w:ascii="Candara" w:hAnsi="Candara"/>
          <w:color w:val="000000" w:themeColor="text1"/>
        </w:rPr>
        <w:t xml:space="preserve">kultivaci dílčích částí technické a dopravní infrastruktury. </w:t>
      </w:r>
    </w:p>
    <w:p w:rsidR="002C1DF9" w:rsidRPr="00321A43" w:rsidRDefault="008D37AC">
      <w:pPr>
        <w:pStyle w:val="aNormln"/>
        <w:ind w:firstLine="0"/>
        <w:rPr>
          <w:rFonts w:ascii="Candara" w:hAnsi="Candara"/>
          <w:color w:val="000000" w:themeColor="text1"/>
        </w:rPr>
      </w:pPr>
      <w:r w:rsidRPr="00321A43">
        <w:rPr>
          <w:rFonts w:ascii="Candara" w:hAnsi="Candara"/>
          <w:color w:val="000000" w:themeColor="text1"/>
        </w:rPr>
        <w:t xml:space="preserve">Návrh územního plánu vymezuje územní systém ekologické stability na místní úrovni a přebírá a zpřesňuje územní systém ekologické stability na regionální. Projektant </w:t>
      </w:r>
      <w:r w:rsidR="008C66D1" w:rsidRPr="00321A43">
        <w:rPr>
          <w:rFonts w:ascii="Candara" w:hAnsi="Candara"/>
          <w:color w:val="000000" w:themeColor="text1"/>
        </w:rPr>
        <w:t xml:space="preserve">vymezil </w:t>
      </w:r>
      <w:r w:rsidR="007E1618" w:rsidRPr="00321A43">
        <w:rPr>
          <w:rFonts w:ascii="Candara" w:hAnsi="Candara"/>
          <w:color w:val="000000" w:themeColor="text1"/>
        </w:rPr>
        <w:t xml:space="preserve">také </w:t>
      </w:r>
      <w:r w:rsidR="008C66D1" w:rsidRPr="00321A43">
        <w:rPr>
          <w:rFonts w:ascii="Candara" w:hAnsi="Candara"/>
          <w:color w:val="000000" w:themeColor="text1"/>
        </w:rPr>
        <w:t xml:space="preserve">interakční prvky, které </w:t>
      </w:r>
      <w:r w:rsidR="007E1618" w:rsidRPr="00321A43">
        <w:rPr>
          <w:rFonts w:ascii="Candara" w:hAnsi="Candara"/>
          <w:color w:val="000000" w:themeColor="text1"/>
        </w:rPr>
        <w:t xml:space="preserve">nespojitě doplňují </w:t>
      </w:r>
      <w:r w:rsidR="0076720C" w:rsidRPr="00321A43">
        <w:rPr>
          <w:rFonts w:ascii="Candara" w:hAnsi="Candara"/>
          <w:color w:val="000000" w:themeColor="text1"/>
        </w:rPr>
        <w:t>základní skladebné prvky ÚSES</w:t>
      </w:r>
      <w:r w:rsidR="001D7621" w:rsidRPr="00321A43">
        <w:rPr>
          <w:rFonts w:ascii="Candara" w:hAnsi="Candara"/>
          <w:color w:val="000000" w:themeColor="text1"/>
        </w:rPr>
        <w:t xml:space="preserve"> dle Plánu ÚSES ORP České Budějovice</w:t>
      </w:r>
      <w:r w:rsidR="0076720C" w:rsidRPr="00321A43">
        <w:rPr>
          <w:rFonts w:ascii="Candara" w:hAnsi="Candara"/>
          <w:color w:val="000000" w:themeColor="text1"/>
        </w:rPr>
        <w:t xml:space="preserve">. Dále projektant v návrhu územního plánu vymezil přírodní </w:t>
      </w:r>
      <w:r w:rsidR="008C66D1" w:rsidRPr="00321A43">
        <w:rPr>
          <w:rFonts w:ascii="Candara" w:hAnsi="Candara"/>
          <w:color w:val="000000" w:themeColor="text1"/>
        </w:rPr>
        <w:t>hodnot</w:t>
      </w:r>
      <w:r w:rsidR="0076720C" w:rsidRPr="00321A43">
        <w:rPr>
          <w:rFonts w:ascii="Candara" w:hAnsi="Candara"/>
          <w:color w:val="000000" w:themeColor="text1"/>
        </w:rPr>
        <w:t>y</w:t>
      </w:r>
      <w:r w:rsidR="008C66D1" w:rsidRPr="00321A43">
        <w:rPr>
          <w:rFonts w:ascii="Candara" w:hAnsi="Candara"/>
          <w:color w:val="000000" w:themeColor="text1"/>
        </w:rPr>
        <w:t xml:space="preserve"> </w:t>
      </w:r>
      <w:r w:rsidR="0076720C" w:rsidRPr="00321A43">
        <w:rPr>
          <w:rFonts w:ascii="Candara" w:hAnsi="Candara"/>
          <w:color w:val="000000" w:themeColor="text1"/>
        </w:rPr>
        <w:t>v</w:t>
      </w:r>
      <w:r w:rsidR="008C66D1" w:rsidRPr="00321A43">
        <w:rPr>
          <w:rFonts w:ascii="Candara" w:hAnsi="Candara"/>
          <w:color w:val="000000" w:themeColor="text1"/>
        </w:rPr>
        <w:t xml:space="preserve"> určujících ekologicky stabilnějších částech krajiny. </w:t>
      </w:r>
      <w:r w:rsidR="001D7621" w:rsidRPr="00321A43">
        <w:rPr>
          <w:rFonts w:ascii="Candara" w:hAnsi="Candara"/>
          <w:color w:val="000000" w:themeColor="text1"/>
        </w:rPr>
        <w:t xml:space="preserve">Návrh územního plánu respektuje celkové panorama sídla a u problematických zastavitelných ploch navrhuje podrobnější regulaci výstavby, aby nedošlo k narušení </w:t>
      </w:r>
      <w:r w:rsidR="00321A43" w:rsidRPr="00321A43">
        <w:rPr>
          <w:rFonts w:ascii="Candara" w:hAnsi="Candara"/>
          <w:color w:val="000000" w:themeColor="text1"/>
        </w:rPr>
        <w:t>specifického krajinného rázu</w:t>
      </w:r>
      <w:r w:rsidR="008560A4" w:rsidRPr="00321A43">
        <w:rPr>
          <w:rFonts w:ascii="Candara" w:hAnsi="Candara"/>
          <w:color w:val="000000" w:themeColor="text1"/>
        </w:rPr>
        <w:t xml:space="preserve">. </w:t>
      </w:r>
      <w:r w:rsidR="008C66D1" w:rsidRPr="00321A43">
        <w:rPr>
          <w:rFonts w:ascii="Candara" w:hAnsi="Candara"/>
          <w:color w:val="000000" w:themeColor="text1"/>
        </w:rPr>
        <w:t>V plochách s rozdílným způsobem využití v nezastavěném území je připuštěn vznik veřejné tec</w:t>
      </w:r>
      <w:r w:rsidR="006E1D03" w:rsidRPr="00321A43">
        <w:rPr>
          <w:rFonts w:ascii="Candara" w:hAnsi="Candara"/>
          <w:color w:val="000000" w:themeColor="text1"/>
        </w:rPr>
        <w:t xml:space="preserve">hnické a dopravní infrastruktury a jsou vyloučeny některé stavby, které uvádí § 18 odst. 5 stavebního zákona. </w:t>
      </w:r>
      <w:r w:rsidR="008560A4" w:rsidRPr="00321A43">
        <w:rPr>
          <w:rFonts w:ascii="Candara" w:hAnsi="Candara"/>
          <w:color w:val="000000" w:themeColor="text1"/>
        </w:rPr>
        <w:t>Řešení územního plánu stanovením vhodných podmínek pro využití území zamezuje neodůvodněnému zaplocování pozemků v krajině.</w:t>
      </w:r>
    </w:p>
    <w:p w:rsidR="005E7B08" w:rsidRPr="00321A43" w:rsidRDefault="005E7B08">
      <w:pPr>
        <w:pStyle w:val="aNormln"/>
        <w:ind w:firstLine="0"/>
        <w:rPr>
          <w:rFonts w:ascii="Candara" w:hAnsi="Candara"/>
          <w:color w:val="000000" w:themeColor="text1"/>
        </w:rPr>
      </w:pPr>
      <w:r w:rsidRPr="00321A43">
        <w:rPr>
          <w:rFonts w:ascii="Candara" w:hAnsi="Candara"/>
          <w:color w:val="000000" w:themeColor="text1"/>
        </w:rPr>
        <w:t>Návrh územního plánu nevymezuje žádné území rezervy.</w:t>
      </w:r>
    </w:p>
    <w:p w:rsidR="008560A4" w:rsidRPr="00321A43" w:rsidRDefault="00546BE0">
      <w:pPr>
        <w:pStyle w:val="aNormln"/>
        <w:ind w:firstLine="0"/>
        <w:rPr>
          <w:rFonts w:ascii="Candara" w:hAnsi="Candara"/>
          <w:color w:val="000000" w:themeColor="text1"/>
        </w:rPr>
      </w:pPr>
      <w:r w:rsidRPr="00321A43">
        <w:rPr>
          <w:rFonts w:ascii="Candara" w:hAnsi="Candara"/>
          <w:color w:val="000000" w:themeColor="text1"/>
        </w:rPr>
        <w:t xml:space="preserve">Projektant nenavrhuje žádné plochy a koridory na pozemcích, pro které lze uplatnit předkupní právo. </w:t>
      </w:r>
      <w:r w:rsidR="00321A43" w:rsidRPr="00321A43">
        <w:rPr>
          <w:rFonts w:ascii="Candara" w:hAnsi="Candara"/>
          <w:color w:val="000000" w:themeColor="text1"/>
        </w:rPr>
        <w:t>Veřejně prospěšné stavby jsou navrženy pouze na stavby, které splňují status veřejného zájmu – tedy na navrhovanou čistírnu odpadních vod a stavbu vodojemu.</w:t>
      </w:r>
    </w:p>
    <w:p w:rsidR="008560A4" w:rsidRPr="00BC40BA" w:rsidRDefault="00546BE0" w:rsidP="008560A4">
      <w:pPr>
        <w:pStyle w:val="aNormln"/>
        <w:ind w:firstLine="0"/>
        <w:rPr>
          <w:rFonts w:ascii="Candara" w:hAnsi="Candara"/>
          <w:color w:val="000000" w:themeColor="text1"/>
        </w:rPr>
      </w:pPr>
      <w:r w:rsidRPr="00BC40BA">
        <w:rPr>
          <w:rFonts w:ascii="Candara" w:hAnsi="Candara"/>
          <w:color w:val="000000" w:themeColor="text1"/>
        </w:rPr>
        <w:t>Podmínka zpracování</w:t>
      </w:r>
      <w:r w:rsidR="008560A4" w:rsidRPr="00BC40BA">
        <w:rPr>
          <w:rFonts w:ascii="Candara" w:hAnsi="Candara"/>
          <w:color w:val="000000" w:themeColor="text1"/>
        </w:rPr>
        <w:t xml:space="preserve"> </w:t>
      </w:r>
      <w:r w:rsidRPr="00BC40BA">
        <w:rPr>
          <w:rFonts w:ascii="Candara" w:hAnsi="Candara"/>
          <w:color w:val="000000" w:themeColor="text1"/>
        </w:rPr>
        <w:t xml:space="preserve">regulačního plánu nebo dohody o parcelaci nebyla v řešení územního plánu použita, neboť nevyvstala potřeba tuto podmínku stanovovat. </w:t>
      </w:r>
      <w:r w:rsidR="00321A43" w:rsidRPr="00BC40BA">
        <w:rPr>
          <w:rFonts w:ascii="Candara" w:hAnsi="Candara"/>
          <w:color w:val="000000" w:themeColor="text1"/>
        </w:rPr>
        <w:t>Zastavitelné plochy Z2 a Z11 byly podmíněny zpracováním územní studie, jelikož mají ne</w:t>
      </w:r>
      <w:r w:rsidR="00BC40BA" w:rsidRPr="00BC40BA">
        <w:rPr>
          <w:rFonts w:ascii="Candara" w:hAnsi="Candara"/>
          <w:color w:val="000000" w:themeColor="text1"/>
        </w:rPr>
        <w:t>jasné dopravní napojení budoucích stavebních pozemků.</w:t>
      </w:r>
    </w:p>
    <w:p w:rsidR="009E21B0" w:rsidRPr="00BC40BA" w:rsidRDefault="00546BE0" w:rsidP="008560A4">
      <w:pPr>
        <w:pStyle w:val="aNormln"/>
        <w:ind w:firstLine="0"/>
        <w:rPr>
          <w:rFonts w:ascii="Candara" w:hAnsi="Candara"/>
          <w:color w:val="000000" w:themeColor="text1"/>
        </w:rPr>
      </w:pPr>
      <w:r w:rsidRPr="00BC40BA">
        <w:rPr>
          <w:rFonts w:ascii="Candara" w:hAnsi="Candara"/>
          <w:color w:val="000000" w:themeColor="text1"/>
        </w:rPr>
        <w:t>Variantní řešení návrhu se nezpracovávalo.</w:t>
      </w:r>
    </w:p>
    <w:p w:rsidR="009E21B0" w:rsidRPr="00BC40BA" w:rsidRDefault="00546BE0">
      <w:pPr>
        <w:pStyle w:val="aNormln"/>
        <w:ind w:firstLine="0"/>
        <w:rPr>
          <w:rFonts w:ascii="Candara" w:hAnsi="Candara"/>
          <w:color w:val="000000" w:themeColor="text1"/>
        </w:rPr>
      </w:pPr>
      <w:r w:rsidRPr="00BC40BA">
        <w:rPr>
          <w:rFonts w:ascii="Candara" w:hAnsi="Candara"/>
          <w:color w:val="000000" w:themeColor="text1"/>
        </w:rPr>
        <w:t xml:space="preserve">Členění návrhu </w:t>
      </w:r>
      <w:r w:rsidR="005E7B08" w:rsidRPr="00BC40BA">
        <w:rPr>
          <w:rFonts w:ascii="Candara" w:hAnsi="Candara"/>
          <w:color w:val="000000" w:themeColor="text1"/>
        </w:rPr>
        <w:t xml:space="preserve">územního plánu </w:t>
      </w:r>
      <w:r w:rsidRPr="00BC40BA">
        <w:rPr>
          <w:rFonts w:ascii="Candara" w:hAnsi="Candara"/>
          <w:color w:val="000000" w:themeColor="text1"/>
        </w:rPr>
        <w:t>odpovídá požadavkům na uspořádání dle platných právních předpisů, včetně dělení textové a grafické části. Výkresy jsou zpracovány v měřítku 1</w:t>
      </w:r>
      <w:r w:rsidR="005E7B08" w:rsidRPr="00BC40BA">
        <w:rPr>
          <w:rFonts w:ascii="Candara" w:hAnsi="Candara"/>
          <w:color w:val="000000" w:themeColor="text1"/>
        </w:rPr>
        <w:t xml:space="preserve"> </w:t>
      </w:r>
      <w:r w:rsidRPr="00BC40BA">
        <w:rPr>
          <w:rFonts w:ascii="Candara" w:hAnsi="Candara"/>
          <w:color w:val="000000" w:themeColor="text1"/>
        </w:rPr>
        <w:t>:</w:t>
      </w:r>
      <w:r w:rsidR="005E7B08" w:rsidRPr="00BC40BA">
        <w:rPr>
          <w:rFonts w:ascii="Candara" w:hAnsi="Candara"/>
          <w:color w:val="000000" w:themeColor="text1"/>
        </w:rPr>
        <w:t xml:space="preserve"> </w:t>
      </w:r>
      <w:r w:rsidRPr="00BC40BA">
        <w:rPr>
          <w:rFonts w:ascii="Candara" w:hAnsi="Candara"/>
          <w:color w:val="000000" w:themeColor="text1"/>
        </w:rPr>
        <w:t>5</w:t>
      </w:r>
      <w:r w:rsidR="005E7B08" w:rsidRPr="00BC40BA">
        <w:rPr>
          <w:rFonts w:ascii="Candara" w:hAnsi="Candara"/>
          <w:color w:val="000000" w:themeColor="text1"/>
        </w:rPr>
        <w:t xml:space="preserve"> </w:t>
      </w:r>
      <w:r w:rsidRPr="00BC40BA">
        <w:rPr>
          <w:rFonts w:ascii="Candara" w:hAnsi="Candara"/>
          <w:color w:val="000000" w:themeColor="text1"/>
        </w:rPr>
        <w:t xml:space="preserve">000. Pouze pro výkres širších vztahů bylo zvoleno měřítko 1 : 50 000. </w:t>
      </w:r>
    </w:p>
    <w:p w:rsidR="00180990" w:rsidRPr="00BC40BA" w:rsidRDefault="00546BE0" w:rsidP="005807DC">
      <w:pPr>
        <w:pStyle w:val="aNormln"/>
        <w:ind w:firstLine="0"/>
        <w:rPr>
          <w:rFonts w:ascii="Candara" w:hAnsi="Candara"/>
          <w:color w:val="000000" w:themeColor="text1"/>
        </w:rPr>
      </w:pPr>
      <w:r w:rsidRPr="00BC40BA">
        <w:rPr>
          <w:rFonts w:ascii="Candara" w:hAnsi="Candara"/>
          <w:color w:val="000000" w:themeColor="text1"/>
        </w:rPr>
        <w:t>Vyhodnocení vlivů na udržitelný rozvoj nebylo zpracováno</w:t>
      </w:r>
      <w:r w:rsidR="00BC40BA">
        <w:rPr>
          <w:rFonts w:ascii="Candara" w:hAnsi="Candara"/>
          <w:color w:val="000000" w:themeColor="text1"/>
        </w:rPr>
        <w:t>, jelikož to nebylo požadováno v zadání územního plánu.</w:t>
      </w:r>
    </w:p>
    <w:p w:rsidR="000C7842" w:rsidRDefault="000C7842" w:rsidP="000C7842">
      <w:pPr>
        <w:rPr>
          <w:highlight w:val="lightGray"/>
        </w:rPr>
      </w:pPr>
      <w:r>
        <w:rPr>
          <w:highlight w:val="lightGray"/>
        </w:rPr>
        <w:br w:type="page"/>
      </w:r>
    </w:p>
    <w:p w:rsidR="009E21B0" w:rsidRPr="0053697E" w:rsidRDefault="00546BE0" w:rsidP="00B57868">
      <w:pPr>
        <w:pStyle w:val="aNapiskapitolyodvodnn"/>
        <w:numPr>
          <w:ilvl w:val="0"/>
          <w:numId w:val="8"/>
        </w:numPr>
        <w:rPr>
          <w:rFonts w:ascii="Candara" w:hAnsi="Candara"/>
          <w:sz w:val="28"/>
          <w:szCs w:val="28"/>
        </w:rPr>
      </w:pPr>
      <w:bookmarkStart w:id="44" w:name="_Toc469174692"/>
      <w:r w:rsidRPr="0053697E">
        <w:rPr>
          <w:rFonts w:ascii="Candara" w:hAnsi="Candara"/>
          <w:sz w:val="28"/>
          <w:szCs w:val="28"/>
          <w:highlight w:val="lightGray"/>
        </w:rPr>
        <w:lastRenderedPageBreak/>
        <w:t xml:space="preserve">komplexní zdůvodnění přijatého řešení </w:t>
      </w:r>
      <w:r w:rsidRPr="0053697E">
        <w:rPr>
          <w:rFonts w:ascii="Candara" w:hAnsi="Candara"/>
          <w:sz w:val="28"/>
          <w:szCs w:val="28"/>
          <w:highlight w:val="lightGray"/>
          <w:lang w:val="cs-CZ"/>
        </w:rPr>
        <w:t>včetně</w:t>
      </w:r>
      <w:r w:rsidRPr="0053697E">
        <w:rPr>
          <w:rFonts w:ascii="Candara" w:hAnsi="Candara"/>
          <w:sz w:val="28"/>
          <w:szCs w:val="28"/>
          <w:highlight w:val="lightGray"/>
        </w:rPr>
        <w:t xml:space="preserve"> vybrané varianty</w:t>
      </w:r>
      <w:bookmarkEnd w:id="26"/>
      <w:bookmarkEnd w:id="27"/>
      <w:bookmarkEnd w:id="28"/>
      <w:bookmarkEnd w:id="44"/>
    </w:p>
    <w:p w:rsidR="009E21B0" w:rsidRPr="0053697E" w:rsidRDefault="00546BE0" w:rsidP="00B57868">
      <w:pPr>
        <w:pStyle w:val="aNadpispodkapitolyodvodnn"/>
        <w:numPr>
          <w:ilvl w:val="1"/>
          <w:numId w:val="9"/>
        </w:numPr>
        <w:rPr>
          <w:rFonts w:ascii="Candara" w:hAnsi="Candara"/>
          <w:sz w:val="24"/>
          <w:szCs w:val="24"/>
        </w:rPr>
      </w:pPr>
      <w:bookmarkStart w:id="45" w:name="_Toc469174693"/>
      <w:r w:rsidRPr="0053697E">
        <w:rPr>
          <w:rFonts w:ascii="Candara" w:hAnsi="Candara"/>
          <w:sz w:val="24"/>
          <w:szCs w:val="24"/>
          <w:lang w:val="cs-CZ"/>
        </w:rPr>
        <w:t>odůvodnění vymezení zastavěného území</w:t>
      </w:r>
      <w:bookmarkEnd w:id="45"/>
    </w:p>
    <w:p w:rsidR="009E21B0" w:rsidRPr="0053697E" w:rsidRDefault="00546BE0" w:rsidP="00D77517">
      <w:pPr>
        <w:pStyle w:val="aNormln"/>
        <w:ind w:firstLine="0"/>
        <w:rPr>
          <w:rFonts w:ascii="Candara" w:hAnsi="Candara"/>
          <w:bCs/>
        </w:rPr>
      </w:pPr>
      <w:r w:rsidRPr="0053697E">
        <w:rPr>
          <w:rFonts w:ascii="Candara" w:hAnsi="Candara"/>
        </w:rPr>
        <w:t xml:space="preserve">Zastavěné území je vymezeno ke dni </w:t>
      </w:r>
      <w:r w:rsidR="00217349">
        <w:rPr>
          <w:rFonts w:ascii="Candara" w:hAnsi="Candara"/>
        </w:rPr>
        <w:t>30.</w:t>
      </w:r>
      <w:r w:rsidR="00323663">
        <w:rPr>
          <w:rFonts w:ascii="Candara" w:hAnsi="Candara"/>
        </w:rPr>
        <w:t xml:space="preserve"> </w:t>
      </w:r>
      <w:r w:rsidR="00217349">
        <w:rPr>
          <w:rFonts w:ascii="Candara" w:hAnsi="Candara"/>
        </w:rPr>
        <w:t>září</w:t>
      </w:r>
      <w:r w:rsidRPr="0053697E">
        <w:rPr>
          <w:rFonts w:ascii="Candara" w:hAnsi="Candara"/>
        </w:rPr>
        <w:t xml:space="preserve"> 201</w:t>
      </w:r>
      <w:r w:rsidR="00434036" w:rsidRPr="0053697E">
        <w:rPr>
          <w:rFonts w:ascii="Candara" w:hAnsi="Candara"/>
        </w:rPr>
        <w:t>6</w:t>
      </w:r>
      <w:r w:rsidRPr="0053697E">
        <w:rPr>
          <w:rFonts w:ascii="Candara" w:hAnsi="Candara"/>
        </w:rPr>
        <w:t xml:space="preserve"> v souladu s § 58 stavebního zákona. Všechna zastavěná území jsou vymezena ve výkrese základního členění území a hlavním výkrese. Ve správním území obce je vymezeno celkem </w:t>
      </w:r>
      <w:r w:rsidR="00217349">
        <w:rPr>
          <w:rFonts w:ascii="Candara" w:hAnsi="Candara"/>
        </w:rPr>
        <w:t>20</w:t>
      </w:r>
      <w:r w:rsidRPr="0053697E">
        <w:rPr>
          <w:rFonts w:ascii="Candara" w:hAnsi="Candara"/>
        </w:rPr>
        <w:t xml:space="preserve"> zastavěných území</w:t>
      </w:r>
      <w:r w:rsidRPr="0053697E">
        <w:rPr>
          <w:rFonts w:ascii="Candara" w:hAnsi="Candara"/>
          <w:b/>
        </w:rPr>
        <w:t>.</w:t>
      </w:r>
      <w:r w:rsidRPr="0053697E">
        <w:rPr>
          <w:rFonts w:ascii="Candara" w:hAnsi="Candara"/>
        </w:rPr>
        <w:t xml:space="preserve"> </w:t>
      </w:r>
      <w:r w:rsidR="00D77517" w:rsidRPr="0053697E">
        <w:rPr>
          <w:rFonts w:ascii="Candara" w:hAnsi="Candara"/>
          <w:bCs/>
        </w:rPr>
        <w:t>Účelem stanovení průběhu hranice zastavěného území v návrhu ÚP bylo vytvořit předpoklady pro soustřeďování nové výstavby zejména do zastavěného území, jeho hospodárné využívání a pro zvýšení ochrany okolní krajiny.</w:t>
      </w:r>
    </w:p>
    <w:p w:rsidR="0058453F" w:rsidRDefault="00546BE0">
      <w:pPr>
        <w:pStyle w:val="aNormln"/>
        <w:ind w:firstLine="0"/>
        <w:rPr>
          <w:rFonts w:ascii="Candara" w:hAnsi="Candara"/>
        </w:rPr>
      </w:pPr>
      <w:r w:rsidRPr="0053697E">
        <w:rPr>
          <w:rFonts w:ascii="Candara" w:hAnsi="Candara"/>
        </w:rPr>
        <w:t>Do zastavěného území byly zahrnuty pozemky v intravilánu, s výjimkou vinic, chmelnic, pozemků zemědělské půdy určených pro zajišťování speciální zemědělské výroby (zahradnictví) nebo pozemků přiléhající k hranici intravilánu navrácené do orné půdy nebo do lesních pozemků. Dále do zastavěného území byly zahrnuty pozemky vně intravilánu, a to zastavěné stavební pozemky, stavební proluky, pozemní komunikace nebo jejich části, ze</w:t>
      </w:r>
      <w:r w:rsidR="00217349">
        <w:rPr>
          <w:rFonts w:ascii="Candara" w:hAnsi="Candara"/>
        </w:rPr>
        <w:t xml:space="preserve"> kterých jsou vjezdy na ostatní</w:t>
      </w:r>
      <w:r w:rsidRPr="0053697E">
        <w:rPr>
          <w:rFonts w:ascii="Candara" w:hAnsi="Candara"/>
        </w:rPr>
        <w:t xml:space="preserve"> pozemky zastavěného území, ostatní veřejná prostranství a dalš</w:t>
      </w:r>
      <w:r w:rsidRPr="0053697E">
        <w:rPr>
          <w:rFonts w:ascii="Candara" w:hAnsi="Candara" w:cs="Candara"/>
        </w:rPr>
        <w:t>í</w:t>
      </w:r>
      <w:r w:rsidRPr="0053697E">
        <w:rPr>
          <w:rFonts w:ascii="Candara" w:hAnsi="Candara"/>
        </w:rPr>
        <w:t xml:space="preserve"> pozemky, kter</w:t>
      </w:r>
      <w:r w:rsidRPr="0053697E">
        <w:rPr>
          <w:rFonts w:ascii="Candara" w:hAnsi="Candara" w:cs="Candara"/>
        </w:rPr>
        <w:t>é</w:t>
      </w:r>
      <w:r w:rsidRPr="0053697E">
        <w:rPr>
          <w:rFonts w:ascii="Candara" w:hAnsi="Candara"/>
        </w:rPr>
        <w:t xml:space="preserve"> jsou obklopeny ostatn</w:t>
      </w:r>
      <w:r w:rsidRPr="0053697E">
        <w:rPr>
          <w:rFonts w:ascii="Candara" w:hAnsi="Candara" w:cs="Candara"/>
        </w:rPr>
        <w:t>í</w:t>
      </w:r>
      <w:r w:rsidRPr="0053697E">
        <w:rPr>
          <w:rFonts w:ascii="Candara" w:hAnsi="Candara"/>
        </w:rPr>
        <w:t>mi pozemky zastav</w:t>
      </w:r>
      <w:r w:rsidRPr="0053697E">
        <w:rPr>
          <w:rFonts w:ascii="Candara" w:hAnsi="Candara" w:cs="Candara"/>
        </w:rPr>
        <w:t>ě</w:t>
      </w:r>
      <w:r w:rsidRPr="0053697E">
        <w:rPr>
          <w:rFonts w:ascii="Candara" w:hAnsi="Candara"/>
        </w:rPr>
        <w:t>n</w:t>
      </w:r>
      <w:r w:rsidRPr="0053697E">
        <w:rPr>
          <w:rFonts w:ascii="Candara" w:hAnsi="Candara" w:cs="Candara"/>
        </w:rPr>
        <w:t>é</w:t>
      </w:r>
      <w:r w:rsidRPr="0053697E">
        <w:rPr>
          <w:rFonts w:ascii="Candara" w:hAnsi="Candara"/>
        </w:rPr>
        <w:t xml:space="preserve">ho </w:t>
      </w:r>
      <w:r w:rsidRPr="0053697E">
        <w:rPr>
          <w:rFonts w:ascii="Candara" w:hAnsi="Candara" w:cs="Candara"/>
        </w:rPr>
        <w:t>ú</w:t>
      </w:r>
      <w:r w:rsidRPr="0053697E">
        <w:rPr>
          <w:rFonts w:ascii="Candara" w:hAnsi="Candara"/>
        </w:rPr>
        <w:t>zem</w:t>
      </w:r>
      <w:r w:rsidRPr="0053697E">
        <w:rPr>
          <w:rFonts w:ascii="Candara" w:hAnsi="Candara" w:cs="Candara"/>
        </w:rPr>
        <w:t>í</w:t>
      </w:r>
      <w:r w:rsidRPr="0053697E">
        <w:rPr>
          <w:rFonts w:ascii="Candara" w:hAnsi="Candara"/>
        </w:rPr>
        <w:t xml:space="preserve">. </w:t>
      </w:r>
      <w:r w:rsidR="0058453F">
        <w:rPr>
          <w:rFonts w:ascii="Candara" w:hAnsi="Candara"/>
        </w:rPr>
        <w:t>N</w:t>
      </w:r>
      <w:r w:rsidRPr="0053697E">
        <w:rPr>
          <w:rFonts w:ascii="Candara" w:hAnsi="Candara"/>
        </w:rPr>
        <w:t xml:space="preserve">ěkteré pozemky, které byly součástí intravilánu, </w:t>
      </w:r>
      <w:r w:rsidR="0058453F">
        <w:rPr>
          <w:rFonts w:ascii="Candara" w:hAnsi="Candara"/>
        </w:rPr>
        <w:t xml:space="preserve">nebyly </w:t>
      </w:r>
      <w:r w:rsidRPr="0053697E">
        <w:rPr>
          <w:rFonts w:ascii="Candara" w:hAnsi="Candara"/>
        </w:rPr>
        <w:t>do zastavěného území zahrnuty a to z důvodu, že se jedná o zemědělské pozemky přiléhající k hranici intravilánu navrácené do orné půdy.</w:t>
      </w:r>
    </w:p>
    <w:p w:rsidR="0058453F" w:rsidRPr="0053697E" w:rsidRDefault="0058453F">
      <w:pPr>
        <w:pStyle w:val="aNormln"/>
        <w:ind w:firstLine="0"/>
        <w:rPr>
          <w:rFonts w:ascii="Candara" w:hAnsi="Candara"/>
        </w:rPr>
      </w:pPr>
    </w:p>
    <w:p w:rsidR="009E21B0" w:rsidRPr="0053697E" w:rsidRDefault="00546BE0" w:rsidP="00B57868">
      <w:pPr>
        <w:pStyle w:val="aNadpispodkapitolyodvodnn"/>
        <w:numPr>
          <w:ilvl w:val="1"/>
          <w:numId w:val="9"/>
        </w:numPr>
        <w:rPr>
          <w:rFonts w:ascii="Candara" w:hAnsi="Candara"/>
          <w:sz w:val="24"/>
          <w:szCs w:val="24"/>
        </w:rPr>
      </w:pPr>
      <w:bookmarkStart w:id="46" w:name="_Toc469174694"/>
      <w:r w:rsidRPr="0053697E">
        <w:rPr>
          <w:rFonts w:ascii="Candara" w:hAnsi="Candara"/>
          <w:sz w:val="24"/>
          <w:szCs w:val="24"/>
          <w:lang w:val="cs-CZ"/>
        </w:rPr>
        <w:t>odůvodnění</w:t>
      </w:r>
      <w:r w:rsidRPr="0053697E">
        <w:rPr>
          <w:rFonts w:ascii="Candara" w:hAnsi="Candara"/>
          <w:sz w:val="24"/>
          <w:szCs w:val="24"/>
        </w:rPr>
        <w:t xml:space="preserve"> základní koncepce rozvoje území obce</w:t>
      </w:r>
      <w:bookmarkEnd w:id="46"/>
    </w:p>
    <w:p w:rsidR="00273444" w:rsidRPr="0053697E" w:rsidRDefault="00273444">
      <w:pPr>
        <w:pStyle w:val="aNormln"/>
        <w:ind w:firstLine="0"/>
        <w:rPr>
          <w:rFonts w:ascii="Candara" w:hAnsi="Candara"/>
        </w:rPr>
      </w:pPr>
      <w:r w:rsidRPr="0053697E">
        <w:rPr>
          <w:rFonts w:ascii="Candara" w:hAnsi="Candara"/>
        </w:rPr>
        <w:t xml:space="preserve">Vývoj počtu obyvatel obce </w:t>
      </w:r>
      <w:r w:rsidR="00E526C6">
        <w:rPr>
          <w:rFonts w:ascii="Candara" w:hAnsi="Candara"/>
        </w:rPr>
        <w:t>Habří</w:t>
      </w:r>
      <w:r w:rsidRPr="0053697E">
        <w:rPr>
          <w:rFonts w:ascii="Candara" w:hAnsi="Candara"/>
        </w:rPr>
        <w:t xml:space="preserve"> </w:t>
      </w:r>
      <w:r w:rsidR="0058453F">
        <w:rPr>
          <w:rFonts w:ascii="Candara" w:hAnsi="Candara"/>
        </w:rPr>
        <w:t>je dlouhodobě setrvalý a počet obyvatel se pohybuje pod hodnotou 100</w:t>
      </w:r>
      <w:r w:rsidR="00B27281">
        <w:rPr>
          <w:rFonts w:ascii="Candara" w:hAnsi="Candara"/>
        </w:rPr>
        <w:t>.</w:t>
      </w:r>
      <w:r w:rsidR="00A6215C">
        <w:rPr>
          <w:rFonts w:ascii="Candara" w:hAnsi="Candara"/>
        </w:rPr>
        <w:t xml:space="preserve"> Počet obyvatel k</w:t>
      </w:r>
      <w:r w:rsidR="0058453F">
        <w:rPr>
          <w:rFonts w:ascii="Candara" w:hAnsi="Candara"/>
        </w:rPr>
        <w:t> 31. 12. 2015 dosáhl počtu 93</w:t>
      </w:r>
      <w:r w:rsidR="00B27281">
        <w:rPr>
          <w:rFonts w:ascii="Candara" w:hAnsi="Candara"/>
        </w:rPr>
        <w:t>.</w:t>
      </w:r>
    </w:p>
    <w:p w:rsidR="009E21B0" w:rsidRPr="0053697E" w:rsidRDefault="00546BE0">
      <w:pPr>
        <w:pStyle w:val="aNormln"/>
        <w:ind w:firstLine="0"/>
        <w:rPr>
          <w:rFonts w:ascii="Candara" w:hAnsi="Candara"/>
        </w:rPr>
      </w:pPr>
      <w:r w:rsidRPr="0053697E">
        <w:rPr>
          <w:rFonts w:ascii="Candara" w:hAnsi="Candara"/>
          <w:sz w:val="22"/>
          <w:szCs w:val="22"/>
        </w:rPr>
        <w:t>VÝVOJ POČTU OBYVATEL OBCE</w:t>
      </w:r>
    </w:p>
    <w:p w:rsidR="00273444" w:rsidRPr="0053697E" w:rsidRDefault="00273444">
      <w:pPr>
        <w:pStyle w:val="aNormln"/>
        <w:ind w:firstLine="0"/>
        <w:rPr>
          <w:rFonts w:ascii="Candara" w:hAnsi="Candara"/>
        </w:rPr>
      </w:pPr>
      <w:r w:rsidRPr="0053697E">
        <w:rPr>
          <w:noProof/>
          <w:lang w:eastAsia="cs-CZ"/>
        </w:rPr>
        <w:drawing>
          <wp:anchor distT="0" distB="0" distL="114300" distR="114300" simplePos="0" relativeHeight="251657216" behindDoc="0" locked="0" layoutInCell="1" allowOverlap="1" wp14:anchorId="1D873E5B" wp14:editId="686FD8A3">
            <wp:simplePos x="0" y="0"/>
            <wp:positionH relativeFrom="column">
              <wp:posOffset>5080</wp:posOffset>
            </wp:positionH>
            <wp:positionV relativeFrom="paragraph">
              <wp:posOffset>27304</wp:posOffset>
            </wp:positionV>
            <wp:extent cx="5695950" cy="1228725"/>
            <wp:effectExtent l="19050" t="19050" r="19050" b="9525"/>
            <wp:wrapNone/>
            <wp:docPr id="6"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margin">
              <wp14:pctWidth>0</wp14:pctWidth>
            </wp14:sizeRelH>
            <wp14:sizeRelV relativeFrom="margin">
              <wp14:pctHeight>0</wp14:pctHeight>
            </wp14:sizeRelV>
          </wp:anchor>
        </w:drawing>
      </w:r>
    </w:p>
    <w:p w:rsidR="00273444" w:rsidRPr="0053697E" w:rsidRDefault="00273444">
      <w:pPr>
        <w:pStyle w:val="aNormln"/>
        <w:ind w:firstLine="0"/>
        <w:rPr>
          <w:rFonts w:ascii="Candara" w:hAnsi="Candara"/>
        </w:rPr>
      </w:pPr>
    </w:p>
    <w:p w:rsidR="00273444" w:rsidRPr="0053697E" w:rsidRDefault="00273444">
      <w:pPr>
        <w:pStyle w:val="aNormln"/>
        <w:ind w:firstLine="0"/>
        <w:rPr>
          <w:rFonts w:ascii="Candara" w:hAnsi="Candara"/>
        </w:rPr>
      </w:pPr>
    </w:p>
    <w:p w:rsidR="00273444" w:rsidRPr="0053697E" w:rsidRDefault="00273444">
      <w:pPr>
        <w:pStyle w:val="aNormln"/>
        <w:ind w:firstLine="0"/>
        <w:rPr>
          <w:rFonts w:ascii="Candara" w:hAnsi="Candara"/>
        </w:rPr>
      </w:pPr>
    </w:p>
    <w:p w:rsidR="009E21B0" w:rsidRPr="0053697E" w:rsidRDefault="009E21B0">
      <w:pPr>
        <w:pStyle w:val="aNormln"/>
        <w:ind w:firstLine="0"/>
        <w:rPr>
          <w:rFonts w:ascii="Candara" w:hAnsi="Candara"/>
        </w:rPr>
      </w:pPr>
    </w:p>
    <w:p w:rsidR="00FE6294" w:rsidRDefault="00FE6294" w:rsidP="00FE6294">
      <w:pPr>
        <w:pStyle w:val="aNormln"/>
        <w:spacing w:after="0"/>
        <w:ind w:firstLine="0"/>
        <w:rPr>
          <w:rFonts w:ascii="Candara" w:hAnsi="Candara"/>
        </w:rPr>
      </w:pPr>
    </w:p>
    <w:p w:rsidR="00FE6294" w:rsidRPr="0053697E" w:rsidRDefault="00FE6294" w:rsidP="00FE6294">
      <w:pPr>
        <w:pStyle w:val="aNormln"/>
        <w:ind w:firstLine="0"/>
        <w:rPr>
          <w:rFonts w:ascii="Candara" w:hAnsi="Candara"/>
        </w:rPr>
      </w:pPr>
      <w:r w:rsidRPr="0053697E">
        <w:rPr>
          <w:rFonts w:ascii="Candara" w:hAnsi="Candara"/>
        </w:rPr>
        <w:t>Hlavní cíle územního plánu, a to jakým směrem by se měl rozvoj obce ubírat, jsou vyjádřeny v</w:t>
      </w:r>
      <w:r>
        <w:rPr>
          <w:rFonts w:ascii="Candara" w:hAnsi="Candara"/>
        </w:rPr>
        <w:t> základní koncepci rozvoje území obce.</w:t>
      </w:r>
    </w:p>
    <w:p w:rsidR="00F25149" w:rsidRPr="0053697E" w:rsidRDefault="00F25149" w:rsidP="00FE6294">
      <w:pPr>
        <w:pStyle w:val="aNormln"/>
        <w:spacing w:after="240"/>
        <w:ind w:firstLine="0"/>
        <w:rPr>
          <w:rFonts w:ascii="Candara" w:hAnsi="Candara"/>
        </w:rPr>
      </w:pPr>
      <w:r w:rsidRPr="0053697E">
        <w:rPr>
          <w:rFonts w:ascii="Candara" w:hAnsi="Candara"/>
        </w:rPr>
        <w:t xml:space="preserve">Pro obec </w:t>
      </w:r>
      <w:r w:rsidR="00E526C6">
        <w:rPr>
          <w:rFonts w:ascii="Candara" w:hAnsi="Candara"/>
        </w:rPr>
        <w:t>Habří</w:t>
      </w:r>
      <w:r w:rsidRPr="0053697E">
        <w:rPr>
          <w:rFonts w:ascii="Candara" w:hAnsi="Candara"/>
        </w:rPr>
        <w:t xml:space="preserve"> je výhodné si ponechat stávající venkovský charakter, </w:t>
      </w:r>
      <w:r w:rsidR="00A6215C">
        <w:rPr>
          <w:rFonts w:ascii="Candara" w:hAnsi="Candara"/>
        </w:rPr>
        <w:t>v klidném prostředí kulturní zemědělské krajiny, s nabídkou zastavitelných ploch,</w:t>
      </w:r>
      <w:r w:rsidRPr="0053697E">
        <w:rPr>
          <w:rFonts w:ascii="Candara" w:hAnsi="Candara"/>
        </w:rPr>
        <w:t xml:space="preserve"> kter</w:t>
      </w:r>
      <w:r w:rsidR="00341E50">
        <w:rPr>
          <w:rFonts w:ascii="Candara" w:hAnsi="Candara"/>
        </w:rPr>
        <w:t>é budou respektovat stávající urbanismus sídla</w:t>
      </w:r>
      <w:r w:rsidRPr="0053697E">
        <w:rPr>
          <w:rFonts w:ascii="Candara" w:hAnsi="Candara"/>
        </w:rPr>
        <w:t xml:space="preserve">. Stabilizace </w:t>
      </w:r>
      <w:r w:rsidR="00A6215C">
        <w:rPr>
          <w:rFonts w:ascii="Candara" w:hAnsi="Candara"/>
        </w:rPr>
        <w:t>zemědělské výroby</w:t>
      </w:r>
      <w:r w:rsidRPr="0053697E">
        <w:rPr>
          <w:rFonts w:ascii="Candara" w:hAnsi="Candara"/>
        </w:rPr>
        <w:t xml:space="preserve">, </w:t>
      </w:r>
      <w:r w:rsidR="00A21897">
        <w:rPr>
          <w:rFonts w:ascii="Candara" w:hAnsi="Candara"/>
        </w:rPr>
        <w:t xml:space="preserve">vymezení </w:t>
      </w:r>
      <w:r w:rsidR="00FE6294">
        <w:rPr>
          <w:rFonts w:ascii="Candara" w:hAnsi="Candara"/>
        </w:rPr>
        <w:t xml:space="preserve">kvalitních </w:t>
      </w:r>
      <w:r w:rsidR="00A21897">
        <w:rPr>
          <w:rFonts w:ascii="Candara" w:hAnsi="Candara"/>
        </w:rPr>
        <w:t>zastavitelných ploch pro bydlení</w:t>
      </w:r>
      <w:r w:rsidRPr="0053697E">
        <w:rPr>
          <w:rFonts w:ascii="Candara" w:hAnsi="Candara"/>
        </w:rPr>
        <w:t>, dobudování veřejné infrastruktury, připravení vhodných podmínek pro drobné podnikání a ochrana stávajících kulturních, přírodních a civilizačních hodnot</w:t>
      </w:r>
      <w:r w:rsidR="007509B2">
        <w:rPr>
          <w:rFonts w:ascii="Candara" w:hAnsi="Candara"/>
        </w:rPr>
        <w:t>,</w:t>
      </w:r>
      <w:r w:rsidRPr="0053697E">
        <w:rPr>
          <w:rFonts w:ascii="Candara" w:hAnsi="Candara"/>
        </w:rPr>
        <w:t xml:space="preserve"> jsou dlouhodobé cíle obce, které jsou následně promítnuty do zásad koncepce rozvoje obce.</w:t>
      </w:r>
    </w:p>
    <w:p w:rsidR="001669F6" w:rsidRPr="0053697E" w:rsidRDefault="00546BE0">
      <w:pPr>
        <w:pStyle w:val="aNormln"/>
        <w:ind w:firstLine="0"/>
        <w:rPr>
          <w:rFonts w:ascii="Candara" w:hAnsi="Candara"/>
        </w:rPr>
      </w:pPr>
      <w:r w:rsidRPr="0053697E">
        <w:rPr>
          <w:rFonts w:ascii="Candara" w:hAnsi="Candara"/>
        </w:rPr>
        <w:lastRenderedPageBreak/>
        <w:t>Cílem obce je rozvoj přizpůsobit tzv. udržitelnosti, tak aby rozvoj nepřesáhl mezní hranice, kdy by určitá složka v území začala dominovat nad složkami ostatními, a tím by byl výrazně narušen setrvalý a vyvážený stav místních podmínek. Cílem je</w:t>
      </w:r>
      <w:r w:rsidR="001669F6" w:rsidRPr="0053697E">
        <w:rPr>
          <w:rFonts w:ascii="Candara" w:hAnsi="Candara"/>
        </w:rPr>
        <w:t xml:space="preserve"> stabilizovat sídlení strukturu</w:t>
      </w:r>
      <w:r w:rsidRPr="0053697E">
        <w:rPr>
          <w:rFonts w:ascii="Candara" w:hAnsi="Candara"/>
        </w:rPr>
        <w:t xml:space="preserve"> tak</w:t>
      </w:r>
      <w:r w:rsidR="001669F6" w:rsidRPr="0053697E">
        <w:rPr>
          <w:rFonts w:ascii="Candara" w:hAnsi="Candara"/>
        </w:rPr>
        <w:t>,</w:t>
      </w:r>
      <w:r w:rsidRPr="0053697E">
        <w:rPr>
          <w:rFonts w:ascii="Candara" w:hAnsi="Candara"/>
        </w:rPr>
        <w:t xml:space="preserve"> aby nedošlo k narušení udržitelného rozvoje. </w:t>
      </w:r>
    </w:p>
    <w:p w:rsidR="00B11B54" w:rsidRPr="0053697E" w:rsidRDefault="00B11B54">
      <w:pPr>
        <w:pStyle w:val="aNormln"/>
        <w:spacing w:after="0"/>
        <w:ind w:firstLine="0"/>
        <w:rPr>
          <w:rFonts w:ascii="Candara" w:hAnsi="Candara"/>
        </w:rPr>
      </w:pPr>
    </w:p>
    <w:p w:rsidR="009E21B0" w:rsidRPr="0053697E" w:rsidRDefault="00546BE0" w:rsidP="00B57868">
      <w:pPr>
        <w:pStyle w:val="aNadpispodkapitolyodvodnn"/>
        <w:numPr>
          <w:ilvl w:val="1"/>
          <w:numId w:val="9"/>
        </w:numPr>
        <w:rPr>
          <w:rFonts w:ascii="Candara" w:hAnsi="Candara"/>
        </w:rPr>
      </w:pPr>
      <w:bookmarkStart w:id="47" w:name="_Toc469174695"/>
      <w:r w:rsidRPr="0053697E">
        <w:rPr>
          <w:rFonts w:ascii="Candara" w:hAnsi="Candara"/>
          <w:szCs w:val="26"/>
        </w:rPr>
        <w:t xml:space="preserve">odůvodnění </w:t>
      </w:r>
      <w:r w:rsidRPr="0053697E">
        <w:rPr>
          <w:rFonts w:ascii="Candara" w:hAnsi="Candara"/>
        </w:rPr>
        <w:t>koncepce ochrany a rozvoje hodnot území</w:t>
      </w:r>
      <w:bookmarkEnd w:id="47"/>
    </w:p>
    <w:p w:rsidR="009E21B0" w:rsidRPr="0053697E" w:rsidRDefault="00546BE0">
      <w:pPr>
        <w:pStyle w:val="aNormln"/>
        <w:ind w:firstLine="0"/>
        <w:rPr>
          <w:rFonts w:ascii="Candara" w:hAnsi="Candara"/>
        </w:rPr>
      </w:pPr>
      <w:r w:rsidRPr="0053697E">
        <w:rPr>
          <w:rFonts w:ascii="Candara" w:hAnsi="Candara"/>
        </w:rPr>
        <w:t xml:space="preserve">Aby mohla obec zajistit ochranu a rozvoj místních hodnot, </w:t>
      </w:r>
      <w:r w:rsidR="005D706D" w:rsidRPr="0053697E">
        <w:rPr>
          <w:rFonts w:ascii="Candara" w:hAnsi="Candara"/>
        </w:rPr>
        <w:t xml:space="preserve">musely </w:t>
      </w:r>
      <w:r w:rsidRPr="0053697E">
        <w:rPr>
          <w:rFonts w:ascii="Candara" w:hAnsi="Candara"/>
        </w:rPr>
        <w:t xml:space="preserve">být nejdříve hodnoty vyhledány, popsány a zakotveny do výrokové část územního plánu, což </w:t>
      </w:r>
      <w:r w:rsidR="006C3618" w:rsidRPr="0053697E">
        <w:rPr>
          <w:rFonts w:ascii="Candara" w:hAnsi="Candara"/>
        </w:rPr>
        <w:t xml:space="preserve">zajistí </w:t>
      </w:r>
      <w:r w:rsidRPr="0053697E">
        <w:rPr>
          <w:rFonts w:ascii="Candara" w:hAnsi="Candara"/>
        </w:rPr>
        <w:t>respektování hodnot správními orgány (zejména při posuzování záměrů stavebním úřadem</w:t>
      </w:r>
      <w:r w:rsidR="00F5247C" w:rsidRPr="0053697E">
        <w:rPr>
          <w:rFonts w:ascii="Candara" w:hAnsi="Candara"/>
        </w:rPr>
        <w:t xml:space="preserve"> dle § 90 stavebního zákona</w:t>
      </w:r>
      <w:r w:rsidRPr="0053697E">
        <w:rPr>
          <w:rFonts w:ascii="Candara" w:hAnsi="Candara"/>
        </w:rPr>
        <w:t>) a v neposlední řadě i samostatnými uživateli území. V cílech ú</w:t>
      </w:r>
      <w:r w:rsidR="00222426" w:rsidRPr="0053697E">
        <w:rPr>
          <w:rFonts w:ascii="Candara" w:hAnsi="Candara"/>
        </w:rPr>
        <w:t>zemního plánování v § 18 odst. 4</w:t>
      </w:r>
      <w:r w:rsidRPr="0053697E">
        <w:rPr>
          <w:rFonts w:ascii="Candara" w:hAnsi="Candara"/>
        </w:rPr>
        <w:t xml:space="preserve"> stavebního zákona je stanoveno, že územní plán chrání a rozvíjí přírodní, kulturní a civilizační hodnoty území, včetně urbanistického, architektonického a archeologického dědictví. Pro potřeby návrhu územního plánu byla stanovena ochrana kulturních, historických, architektonických, urbanistických a přírodních hodnot, ale v praxi se tyto hodnoty tak moc prolínají, že není </w:t>
      </w:r>
      <w:r w:rsidR="005D706D" w:rsidRPr="0053697E">
        <w:rPr>
          <w:rFonts w:ascii="Candara" w:hAnsi="Candara"/>
        </w:rPr>
        <w:t xml:space="preserve">možné </w:t>
      </w:r>
      <w:r w:rsidRPr="0053697E">
        <w:rPr>
          <w:rFonts w:ascii="Candara" w:hAnsi="Candara"/>
        </w:rPr>
        <w:t>striktně zaškatulkovat všechny stanovené hodnoty, které mohou být současně hodnotou historickou, kulturní, civilizační nebo třeba i přírodní.</w:t>
      </w:r>
    </w:p>
    <w:p w:rsidR="009E21B0" w:rsidRPr="0053697E" w:rsidRDefault="00546BE0">
      <w:pPr>
        <w:pStyle w:val="aNormln"/>
        <w:ind w:firstLine="0"/>
        <w:rPr>
          <w:rFonts w:ascii="Candara" w:hAnsi="Candara"/>
          <w:u w:val="single"/>
        </w:rPr>
      </w:pPr>
      <w:r w:rsidRPr="0053697E">
        <w:rPr>
          <w:rFonts w:ascii="Candara" w:hAnsi="Candara"/>
          <w:u w:val="single"/>
        </w:rPr>
        <w:t>TVRDÉ HODNOTY</w:t>
      </w:r>
    </w:p>
    <w:p w:rsidR="001B6FEA" w:rsidRPr="0053697E" w:rsidRDefault="00546BE0" w:rsidP="00136923">
      <w:pPr>
        <w:pStyle w:val="aNormln"/>
        <w:spacing w:after="0"/>
        <w:ind w:firstLine="0"/>
        <w:rPr>
          <w:rFonts w:ascii="Candara" w:hAnsi="Candara"/>
        </w:rPr>
      </w:pPr>
      <w:r w:rsidRPr="0053697E">
        <w:rPr>
          <w:rFonts w:ascii="Candara" w:hAnsi="Candara"/>
        </w:rPr>
        <w:t xml:space="preserve">Aby nedocházelo k duplicitnímu vymezování </w:t>
      </w:r>
      <w:r w:rsidR="005B57E2" w:rsidRPr="0053697E">
        <w:rPr>
          <w:rFonts w:ascii="Candara" w:hAnsi="Candara"/>
        </w:rPr>
        <w:t xml:space="preserve">kulturních a historických a přírodních </w:t>
      </w:r>
      <w:r w:rsidRPr="0053697E">
        <w:rPr>
          <w:rFonts w:ascii="Candara" w:hAnsi="Candara"/>
        </w:rPr>
        <w:t xml:space="preserve">hodnot, které jsou již evidovány v seznamech resortů, </w:t>
      </w:r>
      <w:proofErr w:type="gramStart"/>
      <w:r w:rsidRPr="0053697E">
        <w:rPr>
          <w:rFonts w:ascii="Candara" w:hAnsi="Candara"/>
        </w:rPr>
        <w:t>jenž</w:t>
      </w:r>
      <w:proofErr w:type="gramEnd"/>
      <w:r w:rsidRPr="0053697E">
        <w:rPr>
          <w:rFonts w:ascii="Candara" w:hAnsi="Candara"/>
        </w:rPr>
        <w:t xml:space="preserve"> </w:t>
      </w:r>
      <w:proofErr w:type="gramStart"/>
      <w:r w:rsidRPr="0053697E">
        <w:rPr>
          <w:rFonts w:ascii="Candara" w:hAnsi="Candara"/>
        </w:rPr>
        <w:t>zajišťují</w:t>
      </w:r>
      <w:proofErr w:type="gramEnd"/>
      <w:r w:rsidRPr="0053697E">
        <w:rPr>
          <w:rFonts w:ascii="Candara" w:hAnsi="Candara"/>
        </w:rPr>
        <w:t xml:space="preserve"> ochranu hodnot ve veřejném zájmu na základě určitého právního předpisu (např. kulturní nemovité památky, památné stromy, maloplošn</w:t>
      </w:r>
      <w:r w:rsidR="00BE446A" w:rsidRPr="0053697E">
        <w:rPr>
          <w:rFonts w:ascii="Candara" w:hAnsi="Candara"/>
        </w:rPr>
        <w:t>á</w:t>
      </w:r>
      <w:r w:rsidRPr="0053697E">
        <w:rPr>
          <w:rFonts w:ascii="Candara" w:hAnsi="Candara"/>
        </w:rPr>
        <w:t xml:space="preserve"> zvláště chráněná území, atp.), nejsou ve výrokové části tyto hodnoty s </w:t>
      </w:r>
      <w:r w:rsidR="00D8735E" w:rsidRPr="0053697E">
        <w:rPr>
          <w:rFonts w:ascii="Candara" w:hAnsi="Candara"/>
        </w:rPr>
        <w:t>„</w:t>
      </w:r>
      <w:r w:rsidRPr="0053697E">
        <w:rPr>
          <w:rFonts w:ascii="Candara" w:hAnsi="Candara"/>
        </w:rPr>
        <w:t>tvrdou</w:t>
      </w:r>
      <w:r w:rsidR="00D8735E" w:rsidRPr="0053697E">
        <w:rPr>
          <w:rFonts w:ascii="Candara" w:hAnsi="Candara"/>
        </w:rPr>
        <w:t>“</w:t>
      </w:r>
      <w:r w:rsidRPr="0053697E">
        <w:rPr>
          <w:rFonts w:ascii="Candara" w:hAnsi="Candara"/>
        </w:rPr>
        <w:t xml:space="preserve"> legislativní ochranou, vymezovány. Tyto tzv. </w:t>
      </w:r>
      <w:r w:rsidR="00D8735E" w:rsidRPr="0053697E">
        <w:rPr>
          <w:rFonts w:ascii="Candara" w:hAnsi="Candara"/>
        </w:rPr>
        <w:t>„</w:t>
      </w:r>
      <w:r w:rsidRPr="0053697E">
        <w:rPr>
          <w:rFonts w:ascii="Candara" w:hAnsi="Candara"/>
        </w:rPr>
        <w:t>tvrdé hodnoty</w:t>
      </w:r>
      <w:r w:rsidR="00D8735E" w:rsidRPr="0053697E">
        <w:rPr>
          <w:rFonts w:ascii="Candara" w:hAnsi="Candara"/>
        </w:rPr>
        <w:t>“</w:t>
      </w:r>
      <w:r w:rsidRPr="0053697E">
        <w:rPr>
          <w:rFonts w:ascii="Candara" w:hAnsi="Candara"/>
        </w:rPr>
        <w:t xml:space="preserve"> mají již ochranu a kultivaci stanovenou na základě příslušného právního předpisu (např. zákon č. 114/1992 Sb., zákon č. 20/1987 Sb., atp.) a zastupitelstvo obce o těchto hodnotách nerozhoduje. Nejsou tedy uvedeny v hlavním výkresu územního plánu, ale jsou zakresleny v koordinačním výkresu jako limit v území dle vyhlášky č. 500/2006 Sb. Jedná se </w:t>
      </w:r>
      <w:r w:rsidR="00136923" w:rsidRPr="0053697E">
        <w:rPr>
          <w:rFonts w:ascii="Candara" w:hAnsi="Candara"/>
        </w:rPr>
        <w:t xml:space="preserve">zejména </w:t>
      </w:r>
      <w:r w:rsidRPr="0053697E">
        <w:rPr>
          <w:rFonts w:ascii="Candara" w:hAnsi="Candara"/>
        </w:rPr>
        <w:t xml:space="preserve">o </w:t>
      </w:r>
      <w:r w:rsidR="00045D88">
        <w:rPr>
          <w:rFonts w:ascii="Candara" w:hAnsi="Candara"/>
        </w:rPr>
        <w:t>tyto hodnoty:</w:t>
      </w:r>
    </w:p>
    <w:p w:rsidR="009E21B0" w:rsidRDefault="00136923" w:rsidP="00B57868">
      <w:pPr>
        <w:pStyle w:val="aNormln"/>
        <w:numPr>
          <w:ilvl w:val="0"/>
          <w:numId w:val="13"/>
        </w:numPr>
        <w:spacing w:after="0"/>
        <w:rPr>
          <w:rFonts w:ascii="Candara" w:hAnsi="Candara"/>
        </w:rPr>
      </w:pPr>
      <w:r w:rsidRPr="0053697E">
        <w:rPr>
          <w:rFonts w:ascii="Candara" w:hAnsi="Candara"/>
        </w:rPr>
        <w:t>n</w:t>
      </w:r>
      <w:r w:rsidR="001B6FEA" w:rsidRPr="0053697E">
        <w:rPr>
          <w:rFonts w:ascii="Candara" w:hAnsi="Candara"/>
        </w:rPr>
        <w:t xml:space="preserve">emovitá kulturní památka – </w:t>
      </w:r>
      <w:r w:rsidR="00045D88">
        <w:rPr>
          <w:rFonts w:ascii="Candara" w:hAnsi="Candara"/>
        </w:rPr>
        <w:t>zřícenina kostela sv. Víta</w:t>
      </w:r>
      <w:r w:rsidR="00EE649E">
        <w:rPr>
          <w:rFonts w:ascii="Candara" w:hAnsi="Candara"/>
        </w:rPr>
        <w:t>;</w:t>
      </w:r>
    </w:p>
    <w:p w:rsidR="00EE649E" w:rsidRDefault="00EE649E" w:rsidP="00B57868">
      <w:pPr>
        <w:pStyle w:val="aNormln"/>
        <w:numPr>
          <w:ilvl w:val="0"/>
          <w:numId w:val="13"/>
        </w:numPr>
        <w:spacing w:after="0"/>
        <w:rPr>
          <w:rFonts w:ascii="Candara" w:hAnsi="Candara"/>
        </w:rPr>
      </w:pPr>
      <w:r>
        <w:rPr>
          <w:rFonts w:ascii="Candara" w:hAnsi="Candara"/>
        </w:rPr>
        <w:t>nemovitá kulturní památka – kaplička sv. Jana Nepomuckého;</w:t>
      </w:r>
    </w:p>
    <w:p w:rsidR="00EE649E" w:rsidRDefault="00EE649E" w:rsidP="00B57868">
      <w:pPr>
        <w:pStyle w:val="aNormln"/>
        <w:numPr>
          <w:ilvl w:val="0"/>
          <w:numId w:val="13"/>
        </w:numPr>
        <w:spacing w:after="0"/>
        <w:rPr>
          <w:rFonts w:ascii="Candara" w:hAnsi="Candara"/>
        </w:rPr>
      </w:pPr>
      <w:r>
        <w:rPr>
          <w:rFonts w:ascii="Candara" w:hAnsi="Candara"/>
        </w:rPr>
        <w:t>nemovitá kulturní památka – pivovar;</w:t>
      </w:r>
    </w:p>
    <w:p w:rsidR="00EE649E" w:rsidRDefault="00EE649E" w:rsidP="00B57868">
      <w:pPr>
        <w:pStyle w:val="aNormln"/>
        <w:numPr>
          <w:ilvl w:val="0"/>
          <w:numId w:val="13"/>
        </w:numPr>
        <w:spacing w:after="0"/>
        <w:rPr>
          <w:rFonts w:ascii="Candara" w:hAnsi="Candara"/>
        </w:rPr>
      </w:pPr>
      <w:r>
        <w:rPr>
          <w:rFonts w:ascii="Candara" w:hAnsi="Candara"/>
        </w:rPr>
        <w:t>nemovitá kulturní památka – tvrz;</w:t>
      </w:r>
    </w:p>
    <w:p w:rsidR="000D3E37" w:rsidRDefault="000D3E37" w:rsidP="00B57868">
      <w:pPr>
        <w:pStyle w:val="aNormln"/>
        <w:numPr>
          <w:ilvl w:val="0"/>
          <w:numId w:val="13"/>
        </w:numPr>
        <w:spacing w:after="0"/>
        <w:rPr>
          <w:rFonts w:ascii="Candara" w:hAnsi="Candara"/>
        </w:rPr>
      </w:pPr>
      <w:r>
        <w:rPr>
          <w:rFonts w:ascii="Candara" w:hAnsi="Candara"/>
        </w:rPr>
        <w:t>CHKO Blanský les;</w:t>
      </w:r>
    </w:p>
    <w:p w:rsidR="000D3E37" w:rsidRPr="000D3E37" w:rsidRDefault="0030722B" w:rsidP="000D3E37">
      <w:pPr>
        <w:pStyle w:val="aNormln"/>
        <w:numPr>
          <w:ilvl w:val="0"/>
          <w:numId w:val="13"/>
        </w:numPr>
        <w:spacing w:after="0"/>
        <w:rPr>
          <w:rFonts w:ascii="Candara" w:hAnsi="Candara"/>
        </w:rPr>
      </w:pPr>
      <w:r>
        <w:rPr>
          <w:rFonts w:ascii="Candara" w:hAnsi="Candara"/>
        </w:rPr>
        <w:t>NATURA 2000 – evropsk</w:t>
      </w:r>
      <w:r w:rsidR="000D3E37">
        <w:rPr>
          <w:rFonts w:ascii="Candara" w:hAnsi="Candara"/>
        </w:rPr>
        <w:t>y významná lokalita Blanský les.</w:t>
      </w:r>
    </w:p>
    <w:p w:rsidR="00F97144" w:rsidRDefault="00F97144">
      <w:pPr>
        <w:pStyle w:val="aNormln"/>
        <w:ind w:firstLine="0"/>
        <w:rPr>
          <w:rFonts w:ascii="Candara" w:hAnsi="Candara"/>
          <w:u w:val="single"/>
        </w:rPr>
      </w:pPr>
    </w:p>
    <w:p w:rsidR="009E21B0" w:rsidRPr="0053697E" w:rsidRDefault="00546BE0">
      <w:pPr>
        <w:pStyle w:val="aNormln"/>
        <w:ind w:firstLine="0"/>
        <w:rPr>
          <w:rFonts w:ascii="Candara" w:hAnsi="Candara"/>
          <w:u w:val="single"/>
        </w:rPr>
      </w:pPr>
      <w:r w:rsidRPr="0053697E">
        <w:rPr>
          <w:rFonts w:ascii="Candara" w:hAnsi="Candara"/>
          <w:u w:val="single"/>
        </w:rPr>
        <w:t>MĚKKÉ HODNOTY</w:t>
      </w:r>
    </w:p>
    <w:p w:rsidR="009E21B0" w:rsidRPr="0053697E" w:rsidRDefault="00546BE0">
      <w:pPr>
        <w:pStyle w:val="aNormln"/>
        <w:spacing w:after="0"/>
        <w:ind w:firstLine="0"/>
        <w:rPr>
          <w:rFonts w:ascii="Candara" w:hAnsi="Candara"/>
        </w:rPr>
      </w:pPr>
      <w:r w:rsidRPr="0053697E">
        <w:rPr>
          <w:rFonts w:ascii="Candara" w:hAnsi="Candara"/>
        </w:rPr>
        <w:t xml:space="preserve">Ve výrokové části územního plánu jsou vymezeny tzv. </w:t>
      </w:r>
      <w:r w:rsidR="00D8735E" w:rsidRPr="0053697E">
        <w:rPr>
          <w:rFonts w:ascii="Candara" w:hAnsi="Candara"/>
        </w:rPr>
        <w:t>„</w:t>
      </w:r>
      <w:r w:rsidRPr="0053697E">
        <w:rPr>
          <w:rFonts w:ascii="Candara" w:hAnsi="Candara"/>
        </w:rPr>
        <w:t>měkké hodnoty</w:t>
      </w:r>
      <w:r w:rsidR="00D8735E" w:rsidRPr="0053697E">
        <w:rPr>
          <w:rFonts w:ascii="Candara" w:hAnsi="Candara"/>
        </w:rPr>
        <w:t>“</w:t>
      </w:r>
      <w:r w:rsidRPr="0053697E">
        <w:rPr>
          <w:rFonts w:ascii="Candara" w:hAnsi="Candara"/>
        </w:rPr>
        <w:t>, které vyloženě nemají právní ochranu, nebo jsou na základě zákona velice těžko uchopitelné a o jejich výkladu odborná veřejnost polemizuje. Do návrhu územního plánu nebyly samostatně vymezovány civilizační hodnoty typu vodovod, kanalizace, silnice I</w:t>
      </w:r>
      <w:r w:rsidR="00D21A86">
        <w:rPr>
          <w:rFonts w:ascii="Candara" w:hAnsi="Candara"/>
        </w:rPr>
        <w:t>II</w:t>
      </w:r>
      <w:r w:rsidRPr="0053697E">
        <w:rPr>
          <w:rFonts w:ascii="Candara" w:hAnsi="Candara"/>
        </w:rPr>
        <w:t xml:space="preserve">. třídy, atp. jelikož tyto hodnoty jsou veřejnou infrastrukturou, bez které by v současnosti obec fungovala jen velice stěží a ochrana tohoto typu civilizačních hodnot plyne z podstaty infrastruktury, jako potřebných veřejných technických prvků v území. Všechny vymezené měkké hodnoty jsou graficky znázorněny v hlavním výkresu. Všechny stavební záměry, které budou v budoucnu </w:t>
      </w:r>
      <w:r w:rsidRPr="0053697E">
        <w:rPr>
          <w:rFonts w:ascii="Candara" w:hAnsi="Candara"/>
        </w:rPr>
        <w:lastRenderedPageBreak/>
        <w:t xml:space="preserve">stavebním úřadem povolovány, a které se budou nějakým způsobem hodnoty dotýkat (změny realizované přímo na hodnotě samotné, nebo ty, které s hodnotou bezprostředně souvisí) musejí být posuzovány s ohledem na charakteristické znaky hodnot (na plošné a prostorové uspořádání staveb, objemy a tvary jednotlivých staveb a konstrukcí, tvarosloví samostatných prvků). Nesmí být povolovány takové změny v území, které by negativně narušily charakteristické znaky hodnot, které jsou v obecné rovině uvedeny v textu níže, a které by vedly k degradaci či dokonce k devastaci vymezené hodnoty. </w:t>
      </w:r>
    </w:p>
    <w:p w:rsidR="009E21B0" w:rsidRPr="0053697E" w:rsidRDefault="009E21B0">
      <w:pPr>
        <w:pStyle w:val="aNormln"/>
        <w:spacing w:after="0"/>
        <w:ind w:firstLine="0"/>
        <w:rPr>
          <w:rFonts w:ascii="Candara" w:hAnsi="Candara"/>
        </w:rPr>
      </w:pPr>
    </w:p>
    <w:p w:rsidR="0026507B" w:rsidRPr="0053697E" w:rsidRDefault="0026507B" w:rsidP="0026507B">
      <w:pPr>
        <w:pStyle w:val="aNormln"/>
        <w:ind w:firstLine="0"/>
        <w:rPr>
          <w:rFonts w:ascii="Candara" w:hAnsi="Candara"/>
          <w:b/>
        </w:rPr>
      </w:pPr>
      <w:r w:rsidRPr="0053697E">
        <w:rPr>
          <w:rFonts w:ascii="Candara" w:hAnsi="Candara"/>
          <w:b/>
        </w:rPr>
        <w:t>H1 - kulturní, historické a architektonické hodnoty</w:t>
      </w:r>
    </w:p>
    <w:p w:rsidR="00671C58" w:rsidRDefault="00A158B4">
      <w:pPr>
        <w:pStyle w:val="aNormln"/>
        <w:spacing w:after="0"/>
        <w:ind w:firstLine="0"/>
        <w:rPr>
          <w:rFonts w:ascii="Candara" w:hAnsi="Candara"/>
        </w:rPr>
      </w:pPr>
      <w:r>
        <w:rPr>
          <w:rFonts w:ascii="Candara" w:hAnsi="Candara"/>
        </w:rPr>
        <w:t>Zemědělská usedlost čp. 23 jihozápadně od Habří</w:t>
      </w:r>
    </w:p>
    <w:p w:rsidR="00623783" w:rsidRDefault="00A158B4" w:rsidP="0026507B">
      <w:pPr>
        <w:pStyle w:val="aNormln"/>
        <w:ind w:firstLine="0"/>
        <w:rPr>
          <w:rFonts w:ascii="Candara" w:hAnsi="Candara"/>
        </w:rPr>
      </w:pPr>
      <w:r>
        <w:rPr>
          <w:rFonts w:ascii="Candara" w:hAnsi="Candara"/>
        </w:rPr>
        <w:t xml:space="preserve">Významnou architektonickou dominantou území je patrová zemědělská usedlost čp. 23. Tato uzavřená </w:t>
      </w:r>
      <w:proofErr w:type="spellStart"/>
      <w:r>
        <w:rPr>
          <w:rFonts w:ascii="Candara" w:hAnsi="Candara"/>
        </w:rPr>
        <w:t>dvorcová</w:t>
      </w:r>
      <w:proofErr w:type="spellEnd"/>
      <w:r>
        <w:rPr>
          <w:rFonts w:ascii="Candara" w:hAnsi="Candara"/>
        </w:rPr>
        <w:t xml:space="preserve"> usedlost je situována ve svažitém terénu na hranici lesního komplexu jihozápadně od sídla Habří. Patrová obytná část s valbovou střechou, okapově orientovaným špýcharem a zadním traktem hospodářských budov </w:t>
      </w:r>
      <w:r w:rsidR="00FA6C57">
        <w:rPr>
          <w:rFonts w:ascii="Candara" w:hAnsi="Candara"/>
        </w:rPr>
        <w:t>spolu se zděnou výklenkovou kapličkou a ovocným sadem v parteru usedlosti, utvářejí neopakovatelný ráz místní krajiny s charakteristickým geniem loci Blanského lesa.</w:t>
      </w:r>
    </w:p>
    <w:p w:rsidR="00E3091B" w:rsidRDefault="00E3091B" w:rsidP="00E3091B">
      <w:pPr>
        <w:pStyle w:val="aNormln"/>
        <w:spacing w:after="0"/>
        <w:ind w:firstLine="0"/>
        <w:rPr>
          <w:rFonts w:ascii="Candara" w:hAnsi="Candara"/>
        </w:rPr>
      </w:pPr>
      <w:r>
        <w:rPr>
          <w:rFonts w:ascii="Candara" w:hAnsi="Candara"/>
        </w:rPr>
        <w:t>Mostek na Dehtářském potoce severovýchodně od Habří</w:t>
      </w:r>
    </w:p>
    <w:p w:rsidR="001253C6" w:rsidRDefault="00E3091B" w:rsidP="001253C6">
      <w:pPr>
        <w:pStyle w:val="aNormln"/>
        <w:ind w:firstLine="0"/>
        <w:rPr>
          <w:rFonts w:ascii="Candara" w:hAnsi="Candara"/>
        </w:rPr>
      </w:pPr>
      <w:r>
        <w:rPr>
          <w:rFonts w:ascii="Candara" w:hAnsi="Candara"/>
        </w:rPr>
        <w:t xml:space="preserve">Dříve dřevěný most východně od </w:t>
      </w:r>
      <w:proofErr w:type="spellStart"/>
      <w:r>
        <w:rPr>
          <w:rFonts w:ascii="Candara" w:hAnsi="Candara"/>
        </w:rPr>
        <w:t>Haberského</w:t>
      </w:r>
      <w:proofErr w:type="spellEnd"/>
      <w:r>
        <w:rPr>
          <w:rFonts w:ascii="Candara" w:hAnsi="Candara"/>
        </w:rPr>
        <w:t xml:space="preserve"> mlýnského rybníka na Dehtářském potoce byl na přelomu 19. a 20. století nahrazen </w:t>
      </w:r>
      <w:r w:rsidR="009F0248">
        <w:rPr>
          <w:rFonts w:ascii="Candara" w:hAnsi="Candara"/>
        </w:rPr>
        <w:t>kamenným</w:t>
      </w:r>
      <w:r>
        <w:rPr>
          <w:rFonts w:ascii="Candara" w:hAnsi="Candara"/>
        </w:rPr>
        <w:t xml:space="preserve"> mostkem </w:t>
      </w:r>
      <w:r w:rsidR="009F0248">
        <w:rPr>
          <w:rFonts w:ascii="Candara" w:hAnsi="Candara"/>
        </w:rPr>
        <w:t>s cihlovým klenutím. Jednoduchá konstrukce mostku překonává hluboké koryto Dehtářský potoka a představuje ukázku kvalitní architektury technické stavby 20. století.</w:t>
      </w:r>
    </w:p>
    <w:p w:rsidR="001253C6" w:rsidRDefault="001253C6" w:rsidP="001253C6">
      <w:pPr>
        <w:pStyle w:val="aNormln"/>
        <w:spacing w:after="0"/>
        <w:ind w:firstLine="0"/>
        <w:rPr>
          <w:rFonts w:ascii="Candara" w:hAnsi="Candara"/>
        </w:rPr>
      </w:pPr>
      <w:r>
        <w:rPr>
          <w:rFonts w:ascii="Candara" w:hAnsi="Candara"/>
        </w:rPr>
        <w:t>Stavby drobné sakrální architektury</w:t>
      </w:r>
      <w:r w:rsidR="00DD6083">
        <w:rPr>
          <w:rFonts w:ascii="Candara" w:hAnsi="Candara"/>
        </w:rPr>
        <w:t xml:space="preserve"> (boží muka, kříže, kapličky)</w:t>
      </w:r>
    </w:p>
    <w:p w:rsidR="001253C6" w:rsidRDefault="001253C6" w:rsidP="001253C6">
      <w:pPr>
        <w:pStyle w:val="aNormln"/>
        <w:spacing w:after="0"/>
        <w:ind w:firstLine="0"/>
        <w:rPr>
          <w:rFonts w:ascii="Candara" w:hAnsi="Candara"/>
        </w:rPr>
      </w:pPr>
      <w:r>
        <w:rPr>
          <w:rFonts w:ascii="Candara" w:hAnsi="Candara"/>
        </w:rPr>
        <w:t xml:space="preserve">Boží muka jsou drobné stavby tvaru sloupu zakončené stříškou s výklenkem nebo reliéfem představující největší oběti – Božího </w:t>
      </w:r>
      <w:r w:rsidR="00DD6083">
        <w:rPr>
          <w:rFonts w:ascii="Candara" w:hAnsi="Candara"/>
        </w:rPr>
        <w:t>umučení. Nejčastěji stavěny jako projev díků za odvrácení neštěstí, nemoci, nebo za usmíření sporu o majetek nebo spáchaný zločin.</w:t>
      </w:r>
    </w:p>
    <w:p w:rsidR="001253C6" w:rsidRDefault="001253C6" w:rsidP="001253C6">
      <w:pPr>
        <w:pStyle w:val="aNormln"/>
        <w:spacing w:after="0"/>
        <w:ind w:firstLine="0"/>
        <w:rPr>
          <w:rFonts w:ascii="Candara" w:hAnsi="Candara"/>
        </w:rPr>
      </w:pPr>
      <w:r>
        <w:rPr>
          <w:rFonts w:ascii="Candara" w:hAnsi="Candara"/>
        </w:rPr>
        <w:t>Kříže, jako symbol umučení Krista, jsou vůbec nejh</w:t>
      </w:r>
      <w:r w:rsidR="001D28C1">
        <w:rPr>
          <w:rFonts w:ascii="Candara" w:hAnsi="Candara"/>
        </w:rPr>
        <w:t>ojněji vyskytujícím se objektem</w:t>
      </w:r>
      <w:r>
        <w:rPr>
          <w:rFonts w:ascii="Candara" w:hAnsi="Candara"/>
        </w:rPr>
        <w:t xml:space="preserve"> drobné sakrální architektury v Čechách. Kříže původně bývaly dřevěné, ale vzhledem k tomu, že dřevo snadno podléhá vlivům povětrnosti, musely být pravidelně obnovovány. Proto později - cca od 18. do poloviny 19. století - se nejčastějším materiálem pro výrobu křížů stal kámen. Od poloviny 19. století se postupně začíná používat litina na samotný kříž, který je zasazen do kamenného dříku. </w:t>
      </w:r>
    </w:p>
    <w:p w:rsidR="00DD6083" w:rsidRDefault="001253C6" w:rsidP="00DD6083">
      <w:pPr>
        <w:pStyle w:val="aNormln"/>
        <w:spacing w:after="0"/>
        <w:ind w:firstLine="0"/>
        <w:rPr>
          <w:rFonts w:ascii="Candara" w:hAnsi="Candara"/>
        </w:rPr>
      </w:pPr>
      <w:r>
        <w:rPr>
          <w:rFonts w:ascii="Candara" w:hAnsi="Candara"/>
        </w:rPr>
        <w:t xml:space="preserve">Výklenkové kapličky jsou jakousi sloučenou formou božích muk a kaplí, které jsou umisťovány do krajiny či samotného sídla tak, aby se u nich mohl poutník zastavit a poklonit se bohu (odtud druhý název „poklona“). Kapličky jsou podobně jako velké kaple zasvěceny některému svatému, jenž je vyobrazen v nice kapličky. Nejvíce kapliček se dochovalo z období baroku, ale jsou i kapličky prvorepublikové. Kaplička často upomíná na nějakou tradiční náboženskou událost nebo obřad. </w:t>
      </w:r>
    </w:p>
    <w:p w:rsidR="001253C6" w:rsidRDefault="00DD6083" w:rsidP="00DD6083">
      <w:pPr>
        <w:pStyle w:val="aNormln"/>
        <w:spacing w:after="0"/>
        <w:ind w:firstLine="0"/>
        <w:rPr>
          <w:rFonts w:ascii="Candara" w:hAnsi="Candara"/>
        </w:rPr>
      </w:pPr>
      <w:r>
        <w:rPr>
          <w:rFonts w:ascii="Candara" w:hAnsi="Candara"/>
        </w:rPr>
        <w:t>Drobné sakrální stavby se stavěly</w:t>
      </w:r>
      <w:r w:rsidR="001253C6">
        <w:rPr>
          <w:rFonts w:ascii="Candara" w:hAnsi="Candara"/>
        </w:rPr>
        <w:t xml:space="preserve"> v blízkosti pramenů, křižovatek důležitých cest, na významných historických místech a při zajímavých krajinných dominantách. Kapličky</w:t>
      </w:r>
      <w:r>
        <w:rPr>
          <w:rFonts w:ascii="Candara" w:hAnsi="Candara"/>
        </w:rPr>
        <w:t>,</w:t>
      </w:r>
      <w:r w:rsidR="001253C6">
        <w:rPr>
          <w:rFonts w:ascii="Candara" w:hAnsi="Candara"/>
        </w:rPr>
        <w:t xml:space="preserve"> stejně jako boží muka a kříže</w:t>
      </w:r>
      <w:r>
        <w:rPr>
          <w:rFonts w:ascii="Candara" w:hAnsi="Candara"/>
        </w:rPr>
        <w:t>,</w:t>
      </w:r>
      <w:r w:rsidR="001253C6">
        <w:rPr>
          <w:rFonts w:ascii="Candara" w:hAnsi="Candara"/>
        </w:rPr>
        <w:t xml:space="preserve"> upomínají člověka na všudypřítomného boha a nutí jej se zamýšlet nad smyslem života a harmonií krajiny a koloběhem života.</w:t>
      </w:r>
      <w:r>
        <w:rPr>
          <w:rFonts w:ascii="Candara" w:hAnsi="Candara"/>
        </w:rPr>
        <w:t xml:space="preserve"> </w:t>
      </w:r>
      <w:r w:rsidR="001253C6">
        <w:rPr>
          <w:rFonts w:ascii="Candara" w:hAnsi="Candara"/>
        </w:rPr>
        <w:t>Není tedy žádoucí devastovat tyto prvky drobné sakrální architektury, které nesou paměť krajiny a jsou součástí celé její historie.</w:t>
      </w:r>
    </w:p>
    <w:p w:rsidR="001D28C1" w:rsidRDefault="001D28C1" w:rsidP="00DD6083">
      <w:pPr>
        <w:pStyle w:val="aNormln"/>
        <w:spacing w:after="0"/>
        <w:ind w:firstLine="0"/>
        <w:rPr>
          <w:rFonts w:ascii="Candara" w:hAnsi="Candara"/>
        </w:rPr>
      </w:pPr>
    </w:p>
    <w:p w:rsidR="006C13BD" w:rsidRPr="0053697E" w:rsidRDefault="006C13BD">
      <w:pPr>
        <w:pStyle w:val="aNormln"/>
        <w:spacing w:after="0"/>
        <w:ind w:firstLine="0"/>
        <w:rPr>
          <w:rFonts w:ascii="Candara" w:hAnsi="Candara"/>
        </w:rPr>
      </w:pPr>
    </w:p>
    <w:p w:rsidR="009E21B0" w:rsidRPr="0053697E" w:rsidRDefault="0026507B" w:rsidP="0026507B">
      <w:pPr>
        <w:pStyle w:val="aNormln"/>
        <w:ind w:firstLine="0"/>
        <w:rPr>
          <w:rFonts w:ascii="Candara" w:hAnsi="Candara"/>
          <w:b/>
        </w:rPr>
      </w:pPr>
      <w:r w:rsidRPr="0053697E">
        <w:rPr>
          <w:rFonts w:ascii="Candara" w:hAnsi="Candara"/>
          <w:b/>
        </w:rPr>
        <w:lastRenderedPageBreak/>
        <w:t>H2 - u</w:t>
      </w:r>
      <w:r w:rsidR="00AC3900" w:rsidRPr="0053697E">
        <w:rPr>
          <w:rFonts w:ascii="Candara" w:hAnsi="Candara"/>
          <w:b/>
        </w:rPr>
        <w:t xml:space="preserve">rbanistické </w:t>
      </w:r>
      <w:r w:rsidR="00546BE0" w:rsidRPr="0053697E">
        <w:rPr>
          <w:rFonts w:ascii="Candara" w:hAnsi="Candara"/>
          <w:b/>
        </w:rPr>
        <w:t>hodnoty</w:t>
      </w:r>
    </w:p>
    <w:p w:rsidR="001D28C1" w:rsidRDefault="00832498" w:rsidP="00706380">
      <w:pPr>
        <w:pStyle w:val="aNormln"/>
        <w:ind w:firstLine="0"/>
        <w:rPr>
          <w:rFonts w:ascii="Candara" w:hAnsi="Candara"/>
        </w:rPr>
      </w:pPr>
      <w:r>
        <w:rPr>
          <w:rFonts w:ascii="Candara" w:hAnsi="Candara"/>
        </w:rPr>
        <w:t xml:space="preserve">Vymezení urbanistických hodnot má za cíl </w:t>
      </w:r>
      <w:r w:rsidR="00546BE0" w:rsidRPr="0053697E">
        <w:rPr>
          <w:rFonts w:ascii="Candara" w:hAnsi="Candara"/>
        </w:rPr>
        <w:t xml:space="preserve">ochránit urbanisticky hodnotné prostory (urbanistické hodnoty), jenž v území demonstrují historické uspořádání </w:t>
      </w:r>
      <w:r w:rsidR="001D28C1">
        <w:rPr>
          <w:rFonts w:ascii="Candara" w:hAnsi="Candara"/>
        </w:rPr>
        <w:t>sídla v určité stavební etapě a</w:t>
      </w:r>
      <w:r w:rsidR="00546BE0" w:rsidRPr="0053697E">
        <w:rPr>
          <w:rFonts w:ascii="Candara" w:hAnsi="Candara"/>
        </w:rPr>
        <w:t xml:space="preserve"> jenž charakterizují sídlo, jako prostor zachovávající místu jeho identitu. Jedná se nejen o hodnotu dlouhodobě rozvíjené urbanistické struktury </w:t>
      </w:r>
      <w:r w:rsidR="001D28C1">
        <w:rPr>
          <w:rFonts w:ascii="Candara" w:hAnsi="Candara"/>
        </w:rPr>
        <w:t>sídla</w:t>
      </w:r>
      <w:r w:rsidR="00546BE0" w:rsidRPr="0053697E">
        <w:rPr>
          <w:rFonts w:ascii="Candara" w:hAnsi="Candara"/>
        </w:rPr>
        <w:t>, ale i o hodnotu krajiny, vytvořené a kultivované dlouhodobým hospod</w:t>
      </w:r>
      <w:r>
        <w:rPr>
          <w:rFonts w:ascii="Candara" w:hAnsi="Candara"/>
        </w:rPr>
        <w:t xml:space="preserve">ařením člověka. </w:t>
      </w:r>
      <w:r w:rsidR="00546BE0" w:rsidRPr="0053697E">
        <w:rPr>
          <w:rFonts w:ascii="Candara" w:hAnsi="Candara"/>
        </w:rPr>
        <w:t>V kapitole j)</w:t>
      </w:r>
      <w:r>
        <w:rPr>
          <w:rFonts w:ascii="Candara" w:hAnsi="Candara"/>
        </w:rPr>
        <w:t xml:space="preserve"> 4</w:t>
      </w:r>
      <w:r w:rsidR="00546BE0" w:rsidRPr="0053697E">
        <w:rPr>
          <w:rFonts w:ascii="Candara" w:hAnsi="Candara"/>
        </w:rPr>
        <w:t xml:space="preserve"> tohoto odůvodnění je blíže specifikován historický vývoj </w:t>
      </w:r>
      <w:r w:rsidR="006C13BD" w:rsidRPr="0053697E">
        <w:rPr>
          <w:rFonts w:ascii="Candara" w:hAnsi="Candara"/>
        </w:rPr>
        <w:t>sídla</w:t>
      </w:r>
      <w:r w:rsidR="00546BE0" w:rsidRPr="0053697E">
        <w:rPr>
          <w:rFonts w:ascii="Candara" w:hAnsi="Candara"/>
        </w:rPr>
        <w:t xml:space="preserve"> a krajiny, který násled</w:t>
      </w:r>
      <w:r w:rsidR="00706380">
        <w:rPr>
          <w:rFonts w:ascii="Candara" w:hAnsi="Candara"/>
        </w:rPr>
        <w:t xml:space="preserve">ně ozřejmuje dvě základní urbanistické formy sídla: </w:t>
      </w:r>
      <w:r w:rsidR="00706380" w:rsidRPr="00706380">
        <w:rPr>
          <w:rFonts w:ascii="Candara" w:hAnsi="Candara"/>
        </w:rPr>
        <w:t>návesní prostor s parterem venkovských usedlostí, bývalou tvrzí a pivovarem v Habří;</w:t>
      </w:r>
      <w:r w:rsidR="00706380">
        <w:rPr>
          <w:rFonts w:ascii="Candara" w:hAnsi="Candara"/>
        </w:rPr>
        <w:t xml:space="preserve"> </w:t>
      </w:r>
      <w:r w:rsidR="00706380" w:rsidRPr="00706380">
        <w:rPr>
          <w:rFonts w:ascii="Candara" w:hAnsi="Candara"/>
        </w:rPr>
        <w:t>rozptýlený charakter dvorcových usedlos</w:t>
      </w:r>
      <w:r w:rsidR="00706380">
        <w:rPr>
          <w:rFonts w:ascii="Candara" w:hAnsi="Candara"/>
        </w:rPr>
        <w:t>tí v prstenci kolem sídla Habří;</w:t>
      </w:r>
      <w:r w:rsidR="0026507B" w:rsidRPr="0053697E">
        <w:rPr>
          <w:rFonts w:ascii="Candara" w:hAnsi="Candara"/>
        </w:rPr>
        <w:t xml:space="preserve"> jenž má</w:t>
      </w:r>
      <w:r w:rsidR="00546BE0" w:rsidRPr="0053697E">
        <w:rPr>
          <w:rFonts w:ascii="Candara" w:hAnsi="Candara"/>
        </w:rPr>
        <w:t xml:space="preserve"> být v územním plánu ochráněn</w:t>
      </w:r>
      <w:r w:rsidR="0026507B" w:rsidRPr="0053697E">
        <w:rPr>
          <w:rFonts w:ascii="Candara" w:hAnsi="Candara"/>
        </w:rPr>
        <w:t>a</w:t>
      </w:r>
      <w:r w:rsidR="00546BE0" w:rsidRPr="0053697E">
        <w:rPr>
          <w:rFonts w:ascii="Candara" w:hAnsi="Candara"/>
        </w:rPr>
        <w:t xml:space="preserve"> před </w:t>
      </w:r>
      <w:r w:rsidR="0026507B" w:rsidRPr="0053697E">
        <w:rPr>
          <w:rFonts w:ascii="Candara" w:hAnsi="Candara"/>
        </w:rPr>
        <w:t xml:space="preserve">nevhodnými stavebními záměry, které </w:t>
      </w:r>
      <w:r w:rsidR="00546BE0" w:rsidRPr="0053697E">
        <w:rPr>
          <w:rFonts w:ascii="Candara" w:hAnsi="Candara"/>
        </w:rPr>
        <w:t>by mohly nevratně setřít historické a kulturní charakt</w:t>
      </w:r>
      <w:r w:rsidR="006C13BD" w:rsidRPr="0053697E">
        <w:rPr>
          <w:rFonts w:ascii="Candara" w:hAnsi="Candara"/>
        </w:rPr>
        <w:t>eristické znaky místní krajiny.</w:t>
      </w:r>
    </w:p>
    <w:p w:rsidR="00706380" w:rsidRDefault="00706380" w:rsidP="00706380">
      <w:pPr>
        <w:pStyle w:val="aNormln"/>
        <w:spacing w:after="0"/>
        <w:ind w:firstLine="0"/>
        <w:rPr>
          <w:rFonts w:ascii="Candara" w:hAnsi="Candara"/>
        </w:rPr>
      </w:pPr>
      <w:r>
        <w:rPr>
          <w:rFonts w:ascii="Candara" w:hAnsi="Candara"/>
        </w:rPr>
        <w:t>Uzavřená krajinná enkláva s kostelem sv. Víta severozápadně od Habří</w:t>
      </w:r>
    </w:p>
    <w:p w:rsidR="00706380" w:rsidRDefault="00706380" w:rsidP="00706380">
      <w:pPr>
        <w:pStyle w:val="aNormln"/>
        <w:ind w:firstLine="0"/>
        <w:rPr>
          <w:rFonts w:ascii="Candara" w:hAnsi="Candara"/>
        </w:rPr>
      </w:pPr>
      <w:r w:rsidRPr="00706380">
        <w:rPr>
          <w:rFonts w:ascii="Candara" w:hAnsi="Candara"/>
        </w:rPr>
        <w:t>V západní části správního území obce se vyvinula zajímavá urbanistická forma díky zřícenině kostela sv. Víta a následnému vystavění nové kaple Nejsvětější Trojice, která se nachází v uzavřené krajinné enklávě lučních společenstev, lemované porosty lesního komplexu Blanského lesa.</w:t>
      </w:r>
    </w:p>
    <w:p w:rsidR="001D28C1" w:rsidRPr="0053697E" w:rsidRDefault="001D28C1" w:rsidP="009F1C3C">
      <w:pPr>
        <w:pStyle w:val="aNormln"/>
        <w:spacing w:after="0"/>
        <w:ind w:firstLine="0"/>
        <w:rPr>
          <w:rFonts w:ascii="Candara" w:hAnsi="Candara"/>
        </w:rPr>
      </w:pPr>
    </w:p>
    <w:p w:rsidR="0026507B" w:rsidRPr="00EC3CEF" w:rsidRDefault="0026507B" w:rsidP="0026507B">
      <w:pPr>
        <w:pStyle w:val="aNormln"/>
        <w:ind w:firstLine="0"/>
        <w:rPr>
          <w:rFonts w:ascii="Candara" w:hAnsi="Candara"/>
          <w:b/>
          <w:color w:val="000000" w:themeColor="text1"/>
        </w:rPr>
      </w:pPr>
      <w:r w:rsidRPr="00EC3CEF">
        <w:rPr>
          <w:rFonts w:ascii="Candara" w:hAnsi="Candara"/>
          <w:b/>
          <w:color w:val="000000" w:themeColor="text1"/>
        </w:rPr>
        <w:t>H3 – přírodní hodnoty</w:t>
      </w:r>
    </w:p>
    <w:p w:rsidR="00706380" w:rsidRDefault="00706380" w:rsidP="00832498">
      <w:pPr>
        <w:pStyle w:val="aNormln"/>
        <w:spacing w:after="0"/>
        <w:ind w:firstLine="0"/>
        <w:rPr>
          <w:rFonts w:ascii="Candara" w:hAnsi="Candara"/>
        </w:rPr>
      </w:pPr>
      <w:r>
        <w:rPr>
          <w:rFonts w:ascii="Candara" w:hAnsi="Candara"/>
        </w:rPr>
        <w:t>Sady v krajině navazující na rozptýlené dvorcové usedlosti</w:t>
      </w:r>
    </w:p>
    <w:p w:rsidR="00706380" w:rsidRDefault="00A5738F" w:rsidP="009E21A9">
      <w:pPr>
        <w:pStyle w:val="aNormln"/>
        <w:ind w:firstLine="0"/>
        <w:rPr>
          <w:rFonts w:ascii="Candara" w:hAnsi="Candara"/>
        </w:rPr>
      </w:pPr>
      <w:r>
        <w:rPr>
          <w:rFonts w:ascii="Candara" w:hAnsi="Candara"/>
        </w:rPr>
        <w:t xml:space="preserve">Historické sady navazující na venkovské usedlosti byly ve správním území obce Habří </w:t>
      </w:r>
      <w:r w:rsidR="009E21A9">
        <w:rPr>
          <w:rFonts w:ascii="Candara" w:hAnsi="Candara"/>
        </w:rPr>
        <w:t xml:space="preserve">z velké části </w:t>
      </w:r>
      <w:r>
        <w:rPr>
          <w:rFonts w:ascii="Candara" w:hAnsi="Candara"/>
        </w:rPr>
        <w:t xml:space="preserve">zachovány a významnou měrou se podílejí na utváření charakteristického krajinného rázu a drobného měřítka krajiny. Tyto sady a jejich relikty oživují zemědělsky využívanou krajinu </w:t>
      </w:r>
      <w:r w:rsidR="009E21A9">
        <w:rPr>
          <w:rFonts w:ascii="Candara" w:hAnsi="Candara"/>
        </w:rPr>
        <w:t>a zajišťují „měkký“ přechod urbanizovaného území do volné krajiny.</w:t>
      </w:r>
    </w:p>
    <w:p w:rsidR="009E21A9" w:rsidRDefault="009E21A9" w:rsidP="009E21A9">
      <w:pPr>
        <w:pStyle w:val="aNormln"/>
        <w:spacing w:after="0"/>
        <w:ind w:firstLine="0"/>
        <w:rPr>
          <w:rFonts w:ascii="Candara" w:hAnsi="Candara"/>
        </w:rPr>
      </w:pPr>
      <w:r>
        <w:rPr>
          <w:rFonts w:ascii="Candara" w:hAnsi="Candara"/>
        </w:rPr>
        <w:t>Porosty na březích vodních útvarů</w:t>
      </w:r>
    </w:p>
    <w:p w:rsidR="009E21A9" w:rsidRDefault="009E21A9" w:rsidP="009E21A9">
      <w:pPr>
        <w:pStyle w:val="aNormln"/>
        <w:ind w:firstLine="0"/>
        <w:rPr>
          <w:rFonts w:ascii="Candara" w:hAnsi="Candara"/>
        </w:rPr>
      </w:pPr>
      <w:r>
        <w:rPr>
          <w:rFonts w:ascii="Candara" w:hAnsi="Candara"/>
        </w:rPr>
        <w:t>Doprovodná zeleň na březích rybníků a malých vodních toků podstatně přispívá k posílení biodiverzity krajiny. Dále má břehová zeleň základní vodohospodářskou funkci, zdržovat vodu v krajině a do značné míry zabraňovat negativním důsledkům vodní eroze a bleskových povodní.</w:t>
      </w:r>
    </w:p>
    <w:p w:rsidR="00706380" w:rsidRDefault="00750B4B" w:rsidP="00706380">
      <w:pPr>
        <w:pStyle w:val="aNormln"/>
        <w:spacing w:after="0"/>
        <w:ind w:firstLine="0"/>
        <w:rPr>
          <w:rFonts w:ascii="Candara" w:hAnsi="Candara"/>
        </w:rPr>
      </w:pPr>
      <w:r>
        <w:rPr>
          <w:rFonts w:ascii="Candara" w:hAnsi="Candara"/>
        </w:rPr>
        <w:t>Liniová zeleň podél komunikací</w:t>
      </w:r>
    </w:p>
    <w:p w:rsidR="00706380" w:rsidRDefault="00706380" w:rsidP="00706380">
      <w:pPr>
        <w:pStyle w:val="aNormln"/>
        <w:ind w:firstLine="0"/>
        <w:rPr>
          <w:rFonts w:ascii="Candara" w:hAnsi="Candara"/>
        </w:rPr>
      </w:pPr>
      <w:r>
        <w:rPr>
          <w:rFonts w:ascii="Candara" w:hAnsi="Candara"/>
        </w:rPr>
        <w:t>Aleje mají v Čechách tradici již od dob vlády Karla IV v 2. pol. 14. století, avšak největší rozkvět zaží</w:t>
      </w:r>
      <w:r w:rsidR="00750B4B">
        <w:rPr>
          <w:rFonts w:ascii="Candara" w:hAnsi="Candara"/>
        </w:rPr>
        <w:t xml:space="preserve">vají v době barokizace krajiny. </w:t>
      </w:r>
      <w:r>
        <w:rPr>
          <w:rFonts w:ascii="Candara" w:hAnsi="Candara"/>
        </w:rPr>
        <w:t xml:space="preserve">Aleje mají zejména funkci větrolamu, kdy příznivé působí na mikroklima území. Dále zvyšují biodiverzitu a vytvářejí úkryt a stanoviště mnoha rostlinným a živočišným druhům. Poskytují stín, zlepšují orientaci a usměrňují pohledové vnímání cestujícího procházejícího alejí (opakující se motiv zvyšující vnímání perspektivy). Nejvýznamnější aleje jsou v územním plánu zakotveny jako přírodní hodnoty, které zasluhují ochranu před jejich devastací. Jedná se o jednostranná nebo oboustranná stromořadí, která svým významem spoluutváří charakter místa a pozitivně působí na krajinný ráz a harmonii místní krajiny. Základním managementem o aleje by však neměla být pouze jejich ochrana, ale také cílená výsadba nových jedinců do stávajících neúplných nebo stárnoucích alejí. </w:t>
      </w:r>
    </w:p>
    <w:p w:rsidR="00706380" w:rsidRDefault="00750B4B" w:rsidP="00706380">
      <w:pPr>
        <w:pStyle w:val="aNormln"/>
        <w:spacing w:after="0"/>
        <w:ind w:firstLine="0"/>
        <w:rPr>
          <w:rFonts w:ascii="Candara" w:hAnsi="Candara"/>
        </w:rPr>
      </w:pPr>
      <w:r>
        <w:rPr>
          <w:rFonts w:ascii="Candara" w:hAnsi="Candara"/>
        </w:rPr>
        <w:t>Remízy a s</w:t>
      </w:r>
      <w:r w:rsidR="00706380">
        <w:rPr>
          <w:rFonts w:ascii="Candara" w:hAnsi="Candara"/>
        </w:rPr>
        <w:t xml:space="preserve">olitérní </w:t>
      </w:r>
      <w:r>
        <w:rPr>
          <w:rFonts w:ascii="Candara" w:hAnsi="Candara"/>
        </w:rPr>
        <w:t>dřeviny v otevřené zemědělské krajině</w:t>
      </w:r>
    </w:p>
    <w:p w:rsidR="00706380" w:rsidRDefault="00750B4B" w:rsidP="00706380">
      <w:pPr>
        <w:pStyle w:val="aNormln"/>
        <w:ind w:firstLine="0"/>
        <w:rPr>
          <w:rFonts w:ascii="Candara" w:hAnsi="Candara"/>
        </w:rPr>
      </w:pPr>
      <w:r>
        <w:rPr>
          <w:rFonts w:ascii="Candara" w:hAnsi="Candara"/>
        </w:rPr>
        <w:t xml:space="preserve">Remízy obdobně jako liniová zeleň komunikací a porosty na březích vodních útvarů zvyšují biodiverzitu krajiny a velkou mírou přispívají k vyváženému fungování krajiny a jejich </w:t>
      </w:r>
      <w:r>
        <w:rPr>
          <w:rFonts w:ascii="Candara" w:hAnsi="Candara"/>
        </w:rPr>
        <w:lastRenderedPageBreak/>
        <w:t>ekosystému. Jsou určujícím faktorem při vsaku a odtoku vody z</w:t>
      </w:r>
      <w:r w:rsidR="00BC18B7">
        <w:rPr>
          <w:rFonts w:ascii="Candara" w:hAnsi="Candara"/>
        </w:rPr>
        <w:t> </w:t>
      </w:r>
      <w:r>
        <w:rPr>
          <w:rFonts w:ascii="Candara" w:hAnsi="Candara"/>
        </w:rPr>
        <w:t>půdy</w:t>
      </w:r>
      <w:r w:rsidR="00BC18B7">
        <w:rPr>
          <w:rFonts w:ascii="Candara" w:hAnsi="Candara"/>
        </w:rPr>
        <w:t>,</w:t>
      </w:r>
      <w:r>
        <w:rPr>
          <w:rFonts w:ascii="Candara" w:hAnsi="Candara"/>
        </w:rPr>
        <w:t xml:space="preserve"> a proto zajišťují příznivé vodohospodářské</w:t>
      </w:r>
      <w:r w:rsidR="00BC18B7">
        <w:rPr>
          <w:rFonts w:ascii="Candara" w:hAnsi="Candara"/>
        </w:rPr>
        <w:t xml:space="preserve"> poměry v zemědělské krajině.</w:t>
      </w:r>
      <w:r>
        <w:rPr>
          <w:rFonts w:ascii="Candara" w:hAnsi="Candara"/>
        </w:rPr>
        <w:t xml:space="preserve"> S</w:t>
      </w:r>
      <w:r w:rsidR="00706380">
        <w:rPr>
          <w:rFonts w:ascii="Candara" w:hAnsi="Candara"/>
        </w:rPr>
        <w:t>amostatně rostoucí dřeviny, popřípadě více jedinců vyskytujících se bl</w:t>
      </w:r>
      <w:r>
        <w:rPr>
          <w:rFonts w:ascii="Candara" w:hAnsi="Candara"/>
        </w:rPr>
        <w:t xml:space="preserve">ízko u sebe v otevřené krajině </w:t>
      </w:r>
      <w:r w:rsidR="00706380">
        <w:rPr>
          <w:rFonts w:ascii="Candara" w:hAnsi="Candara"/>
        </w:rPr>
        <w:t>pozitivním způsobem působí na celek urbanistického prostoru a dotvářejí další kulturní a historické hodnoty a dominanty sídla. Tyto dřeviny jsou nějakým způsobem zajímavé pro daný prostor například druhem, barvou, tvarem, historickým významem apod. Ve své dominanci a estetické funkci jsou velmi nápadné a proto je nutné je zachovat a ochraňovat jejich přirozené prostředí a prosperitu.</w:t>
      </w:r>
    </w:p>
    <w:p w:rsidR="009E21B0" w:rsidRPr="0053697E" w:rsidRDefault="009E21B0">
      <w:pPr>
        <w:pStyle w:val="aNormln"/>
        <w:ind w:firstLine="0"/>
        <w:rPr>
          <w:rFonts w:ascii="Candara" w:hAnsi="Candara"/>
        </w:rPr>
      </w:pPr>
    </w:p>
    <w:p w:rsidR="009E21B0" w:rsidRPr="0053697E" w:rsidRDefault="00546BE0" w:rsidP="00B57868">
      <w:pPr>
        <w:pStyle w:val="aNadpispodkapitolyodvodnn"/>
        <w:numPr>
          <w:ilvl w:val="1"/>
          <w:numId w:val="9"/>
        </w:numPr>
        <w:rPr>
          <w:rFonts w:ascii="Candara" w:hAnsi="Candara"/>
          <w:sz w:val="24"/>
          <w:szCs w:val="24"/>
          <w:lang w:val="cs-CZ"/>
        </w:rPr>
      </w:pPr>
      <w:bookmarkStart w:id="48" w:name="_Toc345651325"/>
      <w:bookmarkStart w:id="49" w:name="_Toc347217994"/>
      <w:bookmarkStart w:id="50" w:name="_Toc347751375"/>
      <w:bookmarkStart w:id="51" w:name="_Toc469174696"/>
      <w:r w:rsidRPr="0053697E">
        <w:rPr>
          <w:rFonts w:ascii="Candara" w:hAnsi="Candara"/>
          <w:sz w:val="24"/>
          <w:szCs w:val="24"/>
        </w:rPr>
        <w:t xml:space="preserve">odůvodnění </w:t>
      </w:r>
      <w:bookmarkEnd w:id="48"/>
      <w:bookmarkEnd w:id="49"/>
      <w:bookmarkEnd w:id="50"/>
      <w:r w:rsidRPr="0053697E">
        <w:rPr>
          <w:rFonts w:ascii="Candara" w:hAnsi="Candara"/>
          <w:sz w:val="24"/>
          <w:szCs w:val="24"/>
          <w:lang w:val="cs-CZ"/>
        </w:rPr>
        <w:t>urbanistické koncepce ve vazbě na stávající urbanismus a sídlení strukturu</w:t>
      </w:r>
      <w:bookmarkEnd w:id="51"/>
    </w:p>
    <w:p w:rsidR="009E21B0" w:rsidRPr="0053697E" w:rsidRDefault="00BD7A0B">
      <w:pPr>
        <w:pStyle w:val="aNormln"/>
        <w:ind w:firstLine="0"/>
        <w:rPr>
          <w:rFonts w:ascii="Candara" w:hAnsi="Candara"/>
          <w:b/>
        </w:rPr>
      </w:pPr>
      <w:r w:rsidRPr="0053697E">
        <w:rPr>
          <w:rFonts w:ascii="Candara" w:hAnsi="Candara"/>
          <w:b/>
        </w:rPr>
        <w:t xml:space="preserve">Historický </w:t>
      </w:r>
      <w:r w:rsidR="008E591E" w:rsidRPr="0053697E">
        <w:rPr>
          <w:rFonts w:ascii="Candara" w:hAnsi="Candara"/>
          <w:b/>
        </w:rPr>
        <w:t>urbanismus sídla</w:t>
      </w:r>
      <w:r w:rsidR="006913F5" w:rsidRPr="0053697E">
        <w:rPr>
          <w:rFonts w:ascii="Candara" w:hAnsi="Candara"/>
          <w:b/>
        </w:rPr>
        <w:t>, charakter území</w:t>
      </w:r>
      <w:r w:rsidR="00546BE0" w:rsidRPr="0053697E">
        <w:rPr>
          <w:rFonts w:ascii="Candara" w:hAnsi="Candara"/>
          <w:b/>
        </w:rPr>
        <w:t xml:space="preserve"> a struktura zástavby</w:t>
      </w:r>
    </w:p>
    <w:p w:rsidR="0087568D" w:rsidRDefault="00EC3CEF" w:rsidP="00C666E0">
      <w:pPr>
        <w:pStyle w:val="aNormln"/>
        <w:ind w:firstLine="0"/>
        <w:rPr>
          <w:rFonts w:ascii="Candara" w:hAnsi="Candara"/>
        </w:rPr>
      </w:pPr>
      <w:r>
        <w:rPr>
          <w:rFonts w:ascii="Candara" w:hAnsi="Candara"/>
        </w:rPr>
        <w:t xml:space="preserve">První písemná zmínka o Habří je z roku 1264. </w:t>
      </w:r>
      <w:r w:rsidR="0087568D" w:rsidRPr="0087568D">
        <w:rPr>
          <w:rFonts w:ascii="Candara" w:hAnsi="Candara"/>
        </w:rPr>
        <w:t xml:space="preserve">Historický urbanismus sídla je možné lépe pochopit z map stabilního katastru, neboť právě tyto mapy poprvé dopodrobna mapují území Čech a Moravy v 1. pol. 19. století, tedy ještě před velkou průmyslovou revolucí. </w:t>
      </w:r>
    </w:p>
    <w:p w:rsidR="0087568D" w:rsidRDefault="0087568D" w:rsidP="00C666E0">
      <w:pPr>
        <w:pStyle w:val="aNormln"/>
        <w:ind w:firstLine="0"/>
        <w:rPr>
          <w:rFonts w:ascii="Candara" w:hAnsi="Candara"/>
        </w:rPr>
      </w:pPr>
      <w:r>
        <w:rPr>
          <w:noProof/>
          <w:lang w:eastAsia="cs-CZ"/>
        </w:rPr>
        <w:drawing>
          <wp:inline distT="0" distB="0" distL="0" distR="0" wp14:anchorId="069639D8" wp14:editId="4C35C273">
            <wp:extent cx="5754370" cy="5283200"/>
            <wp:effectExtent l="19050" t="19050" r="17780" b="1270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4370" cy="5283200"/>
                    </a:xfrm>
                    <a:prstGeom prst="rect">
                      <a:avLst/>
                    </a:prstGeom>
                    <a:noFill/>
                    <a:ln>
                      <a:solidFill>
                        <a:schemeClr val="accent3"/>
                      </a:solidFill>
                    </a:ln>
                  </pic:spPr>
                </pic:pic>
              </a:graphicData>
            </a:graphic>
          </wp:inline>
        </w:drawing>
      </w:r>
    </w:p>
    <w:p w:rsidR="0087568D" w:rsidRDefault="0087568D" w:rsidP="0087568D">
      <w:pPr>
        <w:pStyle w:val="aNormln"/>
        <w:spacing w:after="240"/>
        <w:ind w:firstLine="0"/>
        <w:rPr>
          <w:rFonts w:ascii="Candara" w:hAnsi="Candara"/>
        </w:rPr>
      </w:pPr>
      <w:r w:rsidRPr="0087568D">
        <w:rPr>
          <w:rFonts w:ascii="Candara" w:hAnsi="Candara"/>
        </w:rPr>
        <w:lastRenderedPageBreak/>
        <w:t>Malé sídlo s prostornou návsí je složeno z několika historických zemědělských dvorců, štítově se uplatňující k veřejnému prostoru. Návesnímu prostoru dominuje areál tvrze, patrně z 15. století, který je unikátní svým dochovaným hospodářským zázemí s pivovarem, chlévy, stájemi a ostatními hospodářskými budovami. Ještě na počátku 19. století bylo sídlo otevřeno z jižní stany, bez jakékoli zástavby v návesním prostoru. Během 20. století došlo k zahuštění návesního prostoru – výstavba školy (v současné době obecní úřad) – a využití jižní části návsi pro hromadnou rekreaci. Charakteristickým rysem obce Habří jsou rozptýlené dvorce – samoty – na východních svazích podhůří Blanského lesa. Základem bylo sedm statků, které byly rozloženy po širokém svahu západně od samotného sídla. Severovýchodně od sídla Habří – v údolní sníženině - byly usedlosti „U Pufrů“ a „</w:t>
      </w:r>
      <w:proofErr w:type="spellStart"/>
      <w:r w:rsidRPr="0087568D">
        <w:rPr>
          <w:rFonts w:ascii="Candara" w:hAnsi="Candara"/>
        </w:rPr>
        <w:t>Bedlan</w:t>
      </w:r>
      <w:proofErr w:type="spellEnd"/>
      <w:r w:rsidRPr="0087568D">
        <w:rPr>
          <w:rFonts w:ascii="Candara" w:hAnsi="Candara"/>
        </w:rPr>
        <w:t xml:space="preserve">“, které dříve navazovali na rozlehlou rybniční soustavu v místě Starého </w:t>
      </w:r>
      <w:proofErr w:type="spellStart"/>
      <w:r w:rsidRPr="0087568D">
        <w:rPr>
          <w:rFonts w:ascii="Candara" w:hAnsi="Candara"/>
        </w:rPr>
        <w:t>haberského</w:t>
      </w:r>
      <w:proofErr w:type="spellEnd"/>
      <w:r w:rsidRPr="0087568D">
        <w:rPr>
          <w:rFonts w:ascii="Candara" w:hAnsi="Candara"/>
        </w:rPr>
        <w:t xml:space="preserve"> rybníka. V severní části správního území – v protilehlém svahu široké údolní deprese - jsou ještě dvě zemědělské usedlosti „Na </w:t>
      </w:r>
      <w:proofErr w:type="spellStart"/>
      <w:r w:rsidRPr="0087568D">
        <w:rPr>
          <w:rFonts w:ascii="Candara" w:hAnsi="Candara"/>
        </w:rPr>
        <w:t>Kotlovech</w:t>
      </w:r>
      <w:proofErr w:type="spellEnd"/>
      <w:r w:rsidRPr="0087568D">
        <w:rPr>
          <w:rFonts w:ascii="Candara" w:hAnsi="Candara"/>
        </w:rPr>
        <w:t>“. Tato historická urbanistická forma vydržela prakticky až do konce 20. století. Zděná architektura v obci Habří s prvky selského baroka v průčelí budov patří k významným kulturním a historickým hodnotám, které je vhodné v maximální možné míře zachovat.</w:t>
      </w:r>
    </w:p>
    <w:p w:rsidR="009E21B0" w:rsidRPr="0053697E" w:rsidRDefault="00BD7A0B">
      <w:pPr>
        <w:pStyle w:val="aNormln"/>
        <w:ind w:firstLine="0"/>
        <w:rPr>
          <w:rFonts w:ascii="Candara" w:hAnsi="Candara"/>
          <w:b/>
        </w:rPr>
      </w:pPr>
      <w:r w:rsidRPr="0053697E">
        <w:rPr>
          <w:rFonts w:ascii="Candara" w:hAnsi="Candara"/>
          <w:b/>
        </w:rPr>
        <w:t xml:space="preserve">Urbanistická </w:t>
      </w:r>
      <w:r w:rsidR="00546BE0" w:rsidRPr="0053697E">
        <w:rPr>
          <w:rFonts w:ascii="Candara" w:hAnsi="Candara"/>
          <w:b/>
        </w:rPr>
        <w:t>koncepce</w:t>
      </w:r>
    </w:p>
    <w:p w:rsidR="008E591E" w:rsidRPr="0053697E" w:rsidRDefault="00546BE0">
      <w:pPr>
        <w:pStyle w:val="aNormln"/>
        <w:ind w:firstLine="0"/>
        <w:rPr>
          <w:rFonts w:ascii="Candara" w:hAnsi="Candara"/>
        </w:rPr>
      </w:pPr>
      <w:r w:rsidRPr="0053697E">
        <w:rPr>
          <w:rFonts w:ascii="Candara" w:hAnsi="Candara"/>
        </w:rPr>
        <w:t xml:space="preserve">Návrh stanovuje urbanistickou koncepci, zejména prověřuje plošné a prostorové uspořádání zastavěného území, prověřuje možnosti změn, stanovuje nové zastavitelné plochy a to vše s ohledem na přírodní, kulturní a civilizační hodnoty území. Při návrhu řešení byly zohledněny všechny limity využití území a podmínky vyplývající z Politiky územního rozvoje </w:t>
      </w:r>
      <w:r w:rsidR="00815FA6" w:rsidRPr="0053697E">
        <w:rPr>
          <w:rFonts w:ascii="Candara" w:hAnsi="Candara"/>
        </w:rPr>
        <w:t>České Republiky, ve znění 1. aktualizace</w:t>
      </w:r>
      <w:r w:rsidRPr="0053697E">
        <w:rPr>
          <w:rFonts w:ascii="Candara" w:hAnsi="Candara"/>
        </w:rPr>
        <w:t xml:space="preserve"> a Zásad územního rozvoje Jihočeského kraje ve znění jejich </w:t>
      </w:r>
      <w:r w:rsidR="00B11B54" w:rsidRPr="0053697E">
        <w:rPr>
          <w:rFonts w:ascii="Candara" w:hAnsi="Candara"/>
        </w:rPr>
        <w:t xml:space="preserve">třetí </w:t>
      </w:r>
      <w:r w:rsidRPr="0053697E">
        <w:rPr>
          <w:rFonts w:ascii="Candara" w:hAnsi="Candara"/>
        </w:rPr>
        <w:t xml:space="preserve">aktualizace. Urbanistická koncepce vychází </w:t>
      </w:r>
      <w:r w:rsidR="008E591E" w:rsidRPr="0053697E">
        <w:rPr>
          <w:rFonts w:ascii="Candara" w:hAnsi="Candara"/>
        </w:rPr>
        <w:t>ze stá</w:t>
      </w:r>
      <w:r w:rsidR="00C666E0">
        <w:rPr>
          <w:rFonts w:ascii="Candara" w:hAnsi="Candara"/>
        </w:rPr>
        <w:t>vajícího uspořádání území a charakteristického krajinného rázu místa.</w:t>
      </w:r>
    </w:p>
    <w:p w:rsidR="0048669A" w:rsidRDefault="00546BE0">
      <w:pPr>
        <w:pStyle w:val="aNormln"/>
        <w:ind w:firstLine="0"/>
        <w:rPr>
          <w:rFonts w:ascii="Candara" w:hAnsi="Candara"/>
        </w:rPr>
      </w:pPr>
      <w:r w:rsidRPr="0053697E">
        <w:rPr>
          <w:rFonts w:ascii="Candara" w:hAnsi="Candara"/>
        </w:rPr>
        <w:t xml:space="preserve">Urbanistická koncepce je vyjadřována jednak v zásadách uspořádání a organizaci území, v návrhu skladby, vzájemných vztazích, tak ve vymezených plochách s rozdílným způsobem využití. Cílem územního plánu je zohlednit význam </w:t>
      </w:r>
      <w:r w:rsidR="0048669A" w:rsidRPr="0053697E">
        <w:rPr>
          <w:rFonts w:ascii="Candara" w:hAnsi="Candara"/>
        </w:rPr>
        <w:t>sídla</w:t>
      </w:r>
      <w:r w:rsidRPr="0053697E">
        <w:rPr>
          <w:rFonts w:ascii="Candara" w:hAnsi="Candara"/>
        </w:rPr>
        <w:t xml:space="preserve"> ve struktuře osídlení a napomoci </w:t>
      </w:r>
      <w:r w:rsidR="0048669A" w:rsidRPr="0053697E">
        <w:rPr>
          <w:rFonts w:ascii="Candara" w:hAnsi="Candara"/>
        </w:rPr>
        <w:t>jeho</w:t>
      </w:r>
      <w:r w:rsidRPr="0053697E">
        <w:rPr>
          <w:rFonts w:ascii="Candara" w:hAnsi="Candara"/>
        </w:rPr>
        <w:t xml:space="preserve"> racionálnímu rozvoji, kdy je vždy důležité skloubit odlišné zájmy na využití území (soukromé i veřejné) a zamyslet se nad fungováním území jako celku. Snahou bylo navázat na stávající plochy vymezené již v původní územně plánovací dokumentaci a umožnit jejich koncepční dlouhodobý růst, který je důležitý také pro kontinuální, předvídatelné rozhodování v území pro stavební úřady a ostatní orgány statní správy. </w:t>
      </w:r>
    </w:p>
    <w:p w:rsidR="0087568D" w:rsidRDefault="0087568D">
      <w:pPr>
        <w:pStyle w:val="aNormln"/>
        <w:ind w:firstLine="0"/>
        <w:rPr>
          <w:rFonts w:ascii="Candara" w:hAnsi="Candara"/>
        </w:rPr>
      </w:pPr>
      <w:r w:rsidRPr="0087568D">
        <w:rPr>
          <w:rFonts w:ascii="Candara" w:hAnsi="Candara"/>
        </w:rPr>
        <w:t>V současnosti se rozvoj sídla (zejména funkce bydlení) soustřeďuje západním směrem podél místních komunikací spojující sídlo s historickými samotami.  Z</w:t>
      </w:r>
      <w:r>
        <w:rPr>
          <w:rFonts w:ascii="Candara" w:hAnsi="Candara"/>
        </w:rPr>
        <w:t> </w:t>
      </w:r>
      <w:r w:rsidRPr="0087568D">
        <w:rPr>
          <w:rFonts w:ascii="Candara" w:hAnsi="Candara"/>
        </w:rPr>
        <w:t>urbanistického schématu stavu sídla je patrné, že obec Habří je orientována zejména na bydlení s kvalitním zemědělským zázemím, které poskytuje obyvatelům možnost samozásobitelství (chov hospodářských zvířat, pěstování zeleniny / ovoce, atp.). Velkokapacitní zemědělská výroba, jejíž zázemí se rozvinulo na východě sídla, v současné době stagnuje, i přes to je však zemědělský areál z části využíván a postupně rekonstruován.</w:t>
      </w:r>
    </w:p>
    <w:p w:rsidR="0087568D" w:rsidRDefault="0087568D">
      <w:pPr>
        <w:pStyle w:val="aNormln"/>
        <w:ind w:firstLine="0"/>
        <w:rPr>
          <w:rFonts w:ascii="Candara" w:hAnsi="Candara"/>
        </w:rPr>
      </w:pPr>
    </w:p>
    <w:p w:rsidR="0087568D" w:rsidRDefault="0087568D">
      <w:pPr>
        <w:pStyle w:val="aNormln"/>
        <w:ind w:firstLine="0"/>
        <w:rPr>
          <w:rFonts w:ascii="Candara" w:hAnsi="Candara"/>
        </w:rPr>
      </w:pPr>
    </w:p>
    <w:p w:rsidR="0087568D" w:rsidRDefault="0087568D">
      <w:pPr>
        <w:pStyle w:val="aNormln"/>
        <w:ind w:firstLine="0"/>
        <w:rPr>
          <w:rFonts w:ascii="Candara" w:hAnsi="Candara"/>
        </w:rPr>
      </w:pPr>
    </w:p>
    <w:p w:rsidR="0087568D" w:rsidRDefault="0087568D">
      <w:pPr>
        <w:pStyle w:val="aNormln"/>
        <w:ind w:firstLine="0"/>
        <w:rPr>
          <w:rFonts w:ascii="Candara" w:hAnsi="Candara"/>
        </w:rPr>
      </w:pPr>
    </w:p>
    <w:p w:rsidR="0087568D" w:rsidRDefault="0087568D">
      <w:pPr>
        <w:pStyle w:val="aNormln"/>
        <w:ind w:firstLine="0"/>
        <w:rPr>
          <w:rFonts w:ascii="Candara" w:hAnsi="Candara"/>
        </w:rPr>
      </w:pPr>
      <w:r>
        <w:rPr>
          <w:rFonts w:ascii="Candara" w:hAnsi="Candara"/>
        </w:rPr>
        <w:lastRenderedPageBreak/>
        <w:t>Urbanistické schéma sídla</w:t>
      </w:r>
    </w:p>
    <w:p w:rsidR="0087568D" w:rsidRDefault="0087568D">
      <w:pPr>
        <w:pStyle w:val="aNormln"/>
        <w:ind w:firstLine="0"/>
        <w:rPr>
          <w:rFonts w:ascii="Candara" w:hAnsi="Candara"/>
        </w:rPr>
      </w:pPr>
      <w:r>
        <w:rPr>
          <w:rFonts w:ascii="Candara" w:hAnsi="Candara"/>
          <w:noProof/>
          <w:lang w:eastAsia="cs-CZ"/>
        </w:rPr>
        <w:drawing>
          <wp:inline distT="0" distB="0" distL="0" distR="0">
            <wp:extent cx="5753735" cy="3976370"/>
            <wp:effectExtent l="0" t="0" r="0" b="508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735" cy="3976370"/>
                    </a:xfrm>
                    <a:prstGeom prst="rect">
                      <a:avLst/>
                    </a:prstGeom>
                    <a:noFill/>
                    <a:ln>
                      <a:noFill/>
                    </a:ln>
                  </pic:spPr>
                </pic:pic>
              </a:graphicData>
            </a:graphic>
          </wp:inline>
        </w:drawing>
      </w:r>
    </w:p>
    <w:p w:rsidR="00423731" w:rsidRPr="0053697E" w:rsidRDefault="00423731">
      <w:pPr>
        <w:pStyle w:val="aNormln"/>
        <w:ind w:firstLine="0"/>
        <w:rPr>
          <w:rFonts w:ascii="Candara" w:hAnsi="Candara"/>
        </w:rPr>
      </w:pPr>
    </w:p>
    <w:p w:rsidR="009E21B0" w:rsidRPr="0053697E" w:rsidRDefault="00BD7A0B">
      <w:pPr>
        <w:pStyle w:val="aNormln"/>
        <w:ind w:firstLine="0"/>
        <w:rPr>
          <w:rFonts w:ascii="Candara" w:hAnsi="Candara"/>
        </w:rPr>
      </w:pPr>
      <w:r w:rsidRPr="0053697E">
        <w:rPr>
          <w:rFonts w:ascii="Candara" w:hAnsi="Candara"/>
          <w:b/>
        </w:rPr>
        <w:t xml:space="preserve">Zastavitelné </w:t>
      </w:r>
      <w:r w:rsidR="00546BE0" w:rsidRPr="0053697E">
        <w:rPr>
          <w:rFonts w:ascii="Candara" w:hAnsi="Candara"/>
          <w:b/>
        </w:rPr>
        <w:t>plochy</w:t>
      </w:r>
    </w:p>
    <w:p w:rsidR="00314F24" w:rsidRPr="0053697E" w:rsidRDefault="00546BE0" w:rsidP="00314F24">
      <w:pPr>
        <w:pStyle w:val="aNormln"/>
        <w:ind w:firstLine="0"/>
        <w:rPr>
          <w:rFonts w:ascii="Candara" w:hAnsi="Candara"/>
          <w:spacing w:val="-2"/>
        </w:rPr>
      </w:pPr>
      <w:r w:rsidRPr="0053697E">
        <w:rPr>
          <w:rFonts w:ascii="Candara" w:hAnsi="Candara"/>
          <w:spacing w:val="-2"/>
        </w:rPr>
        <w:t>Zastavitelné plochy</w:t>
      </w:r>
      <w:r w:rsidR="00A74DFF" w:rsidRPr="0053697E">
        <w:rPr>
          <w:rFonts w:ascii="Candara" w:hAnsi="Candara"/>
          <w:spacing w:val="-2"/>
        </w:rPr>
        <w:t xml:space="preserve"> (někdy také rozvojové plochy)</w:t>
      </w:r>
      <w:r w:rsidRPr="0053697E">
        <w:rPr>
          <w:rFonts w:ascii="Candara" w:hAnsi="Candara"/>
          <w:spacing w:val="-2"/>
        </w:rPr>
        <w:t xml:space="preserve"> jsou vymezeny na místech, kde projektant dospěl k závěru, že je možno rozvíjet některý ze způsobů využití území. Tyto plochy jsou souhrnně popsány v tabulce v kapitole c) 2. výrokové části. V prvním sloupci tabulky je označení zastavitelné plochy a v závorce vyjmenované plochy dle způsobu využití, ze kterých se zastavitelná plocha skládá. Ne vždy musí být součástí jedné zastavitelné plochy pouze jedna plocha dle způsobu využití. Druhý sloupec obsahuje umístění plochy</w:t>
      </w:r>
      <w:r w:rsidR="00314F24" w:rsidRPr="0053697E">
        <w:rPr>
          <w:rFonts w:ascii="Candara" w:hAnsi="Candara"/>
          <w:spacing w:val="-2"/>
        </w:rPr>
        <w:t xml:space="preserve"> v rámci správního území obce</w:t>
      </w:r>
      <w:r w:rsidRPr="0053697E">
        <w:rPr>
          <w:rFonts w:ascii="Candara" w:hAnsi="Candara"/>
          <w:spacing w:val="-2"/>
        </w:rPr>
        <w:t>. Ve třetím je navrhovaný způsob využití. V dalším s</w:t>
      </w:r>
      <w:r w:rsidR="00314F24" w:rsidRPr="0053697E">
        <w:rPr>
          <w:rFonts w:ascii="Candara" w:hAnsi="Candara"/>
          <w:spacing w:val="-2"/>
        </w:rPr>
        <w:t xml:space="preserve">loupci jsou základní podmínky pro </w:t>
      </w:r>
      <w:r w:rsidRPr="0053697E">
        <w:rPr>
          <w:rFonts w:ascii="Candara" w:hAnsi="Candara"/>
          <w:spacing w:val="-2"/>
        </w:rPr>
        <w:t>využití plochy. V</w:t>
      </w:r>
      <w:r w:rsidR="00314F24" w:rsidRPr="0053697E">
        <w:rPr>
          <w:rFonts w:ascii="Candara" w:hAnsi="Candara"/>
          <w:spacing w:val="-2"/>
        </w:rPr>
        <w:t> posledním sloupci</w:t>
      </w:r>
      <w:r w:rsidRPr="0053697E">
        <w:rPr>
          <w:rFonts w:ascii="Candara" w:hAnsi="Candara"/>
          <w:spacing w:val="-2"/>
        </w:rPr>
        <w:t xml:space="preserve"> je</w:t>
      </w:r>
      <w:r w:rsidR="00314F24" w:rsidRPr="0053697E">
        <w:rPr>
          <w:rFonts w:ascii="Candara" w:hAnsi="Candara"/>
          <w:spacing w:val="-2"/>
        </w:rPr>
        <w:t xml:space="preserve"> uvedeno, zdali je rozhodování o změnách v území podmíněnou zpracováním: </w:t>
      </w:r>
      <w:r w:rsidRPr="0053697E">
        <w:rPr>
          <w:rFonts w:ascii="Candara" w:hAnsi="Candara"/>
          <w:spacing w:val="-2"/>
        </w:rPr>
        <w:t>dohody o parcelaci, územní studie či regulačního p</w:t>
      </w:r>
      <w:r w:rsidR="00737791">
        <w:rPr>
          <w:rFonts w:ascii="Candara" w:hAnsi="Candara"/>
          <w:spacing w:val="-2"/>
        </w:rPr>
        <w:t>lánu.</w:t>
      </w:r>
    </w:p>
    <w:p w:rsidR="00A74DFF" w:rsidRPr="0053697E" w:rsidRDefault="00314F24" w:rsidP="00A74DFF">
      <w:pPr>
        <w:pStyle w:val="aNormln"/>
        <w:ind w:firstLine="0"/>
        <w:rPr>
          <w:rFonts w:ascii="Candara" w:hAnsi="Candara"/>
          <w:spacing w:val="-2"/>
        </w:rPr>
      </w:pPr>
      <w:r w:rsidRPr="0053697E">
        <w:rPr>
          <w:rFonts w:ascii="Candara" w:hAnsi="Candara"/>
          <w:spacing w:val="-2"/>
        </w:rPr>
        <w:t xml:space="preserve">Podmínky pro využití jednotlivých zastavitelných ploch představují ty nejdůležitější podmínky, které jsou pro plochu s rozdílným způsobem využití stanoveny nad rámec přípustného, podmíněně přípustného a nepřípustného využití území, jenž je definováno v kapitole f) výrokové části. </w:t>
      </w:r>
      <w:r w:rsidR="00E525DD" w:rsidRPr="0053697E">
        <w:rPr>
          <w:rFonts w:ascii="Candara" w:hAnsi="Candara"/>
          <w:spacing w:val="-2"/>
        </w:rPr>
        <w:t>Projektant zdůrazňuje</w:t>
      </w:r>
      <w:r w:rsidRPr="0053697E">
        <w:rPr>
          <w:rFonts w:ascii="Candara" w:hAnsi="Candara"/>
          <w:spacing w:val="-2"/>
        </w:rPr>
        <w:t>, že podmínky pro jednotlivé zastaviteln</w:t>
      </w:r>
      <w:r w:rsidR="00A74DFF" w:rsidRPr="0053697E">
        <w:rPr>
          <w:rFonts w:ascii="Candara" w:hAnsi="Candara"/>
          <w:spacing w:val="-2"/>
        </w:rPr>
        <w:t xml:space="preserve">é </w:t>
      </w:r>
      <w:r w:rsidRPr="0053697E">
        <w:rPr>
          <w:rFonts w:ascii="Candara" w:hAnsi="Candara"/>
          <w:spacing w:val="-2"/>
        </w:rPr>
        <w:t xml:space="preserve">plochy musí být </w:t>
      </w:r>
      <w:r w:rsidR="00A74DFF" w:rsidRPr="0053697E">
        <w:rPr>
          <w:rFonts w:ascii="Candara" w:hAnsi="Candara"/>
          <w:spacing w:val="-2"/>
        </w:rPr>
        <w:t>používány</w:t>
      </w:r>
      <w:r w:rsidRPr="0053697E">
        <w:rPr>
          <w:rFonts w:ascii="Candara" w:hAnsi="Candara"/>
          <w:spacing w:val="-2"/>
        </w:rPr>
        <w:t xml:space="preserve"> spolu s ochranou hodnot území a následně musí také splňovat všechna omezení, která plynou z limitů využití území, které jsou dány ze zákona</w:t>
      </w:r>
      <w:r w:rsidR="00A74DFF" w:rsidRPr="0053697E">
        <w:rPr>
          <w:rFonts w:ascii="Candara" w:hAnsi="Candara"/>
          <w:spacing w:val="-2"/>
        </w:rPr>
        <w:t>,</w:t>
      </w:r>
      <w:r w:rsidRPr="0053697E">
        <w:rPr>
          <w:rFonts w:ascii="Candara" w:hAnsi="Candara"/>
          <w:spacing w:val="-2"/>
        </w:rPr>
        <w:t xml:space="preserve"> a jejich výčet je uveden v příloze </w:t>
      </w:r>
      <w:r w:rsidR="00A74DFF" w:rsidRPr="0053697E">
        <w:rPr>
          <w:rFonts w:ascii="Candara" w:hAnsi="Candara"/>
          <w:spacing w:val="-2"/>
        </w:rPr>
        <w:t>č. 1 k vyhlášce 500/2006 Sb. o územně analytických podkladech, územně plánovací dokumentaci a způsobu evidence územně plánovací činnosti.</w:t>
      </w:r>
    </w:p>
    <w:p w:rsidR="009E21B0" w:rsidRPr="0053697E" w:rsidRDefault="00DE4D3A" w:rsidP="00C41707">
      <w:pPr>
        <w:pStyle w:val="aNormln"/>
        <w:ind w:firstLine="0"/>
        <w:rPr>
          <w:rFonts w:ascii="Candara" w:hAnsi="Candara"/>
          <w:spacing w:val="-2"/>
        </w:rPr>
      </w:pPr>
      <w:r>
        <w:rPr>
          <w:rFonts w:ascii="Candara" w:hAnsi="Candara"/>
          <w:spacing w:val="-2"/>
        </w:rPr>
        <w:t xml:space="preserve">Zastavitelné plochy jsou </w:t>
      </w:r>
      <w:r w:rsidR="00C97D99">
        <w:rPr>
          <w:rFonts w:ascii="Candara" w:hAnsi="Candara"/>
          <w:spacing w:val="-2"/>
        </w:rPr>
        <w:t xml:space="preserve">z převážné části </w:t>
      </w:r>
      <w:r>
        <w:rPr>
          <w:rFonts w:ascii="Candara" w:hAnsi="Candara"/>
          <w:spacing w:val="-2"/>
        </w:rPr>
        <w:t xml:space="preserve">přebírány z původního územního plánu obce Habří, které byly projektantem a pořizovatelem revidovány. </w:t>
      </w:r>
      <w:r w:rsidR="00A74DFF" w:rsidRPr="0053697E">
        <w:rPr>
          <w:rFonts w:ascii="Candara" w:hAnsi="Candara"/>
          <w:spacing w:val="-2"/>
        </w:rPr>
        <w:t xml:space="preserve">Snahou zpracovatele bylo </w:t>
      </w:r>
      <w:r>
        <w:rPr>
          <w:rFonts w:ascii="Candara" w:hAnsi="Candara"/>
          <w:spacing w:val="-2"/>
        </w:rPr>
        <w:t xml:space="preserve">přebírané </w:t>
      </w:r>
      <w:r>
        <w:rPr>
          <w:rFonts w:ascii="Candara" w:hAnsi="Candara"/>
          <w:spacing w:val="-2"/>
        </w:rPr>
        <w:lastRenderedPageBreak/>
        <w:t xml:space="preserve">plochy vymezit v takovém rozsahu, </w:t>
      </w:r>
      <w:r w:rsidR="00C97D99">
        <w:rPr>
          <w:rFonts w:ascii="Candara" w:hAnsi="Candara"/>
          <w:spacing w:val="-2"/>
        </w:rPr>
        <w:t>který bude</w:t>
      </w:r>
      <w:r>
        <w:rPr>
          <w:rFonts w:ascii="Candara" w:hAnsi="Candara"/>
          <w:spacing w:val="-2"/>
        </w:rPr>
        <w:t xml:space="preserve"> v následujících letech </w:t>
      </w:r>
      <w:r w:rsidR="00C97D99">
        <w:rPr>
          <w:rFonts w:ascii="Candara" w:hAnsi="Candara"/>
          <w:spacing w:val="-2"/>
        </w:rPr>
        <w:t xml:space="preserve">potřebný pro rozvoj sídla a využitelný </w:t>
      </w:r>
      <w:r>
        <w:rPr>
          <w:rFonts w:ascii="Candara" w:hAnsi="Candara"/>
          <w:spacing w:val="-2"/>
        </w:rPr>
        <w:t xml:space="preserve">z hlediska rozvojového potenciálu </w:t>
      </w:r>
      <w:r w:rsidR="0016434C">
        <w:rPr>
          <w:rFonts w:ascii="Candara" w:hAnsi="Candara"/>
          <w:spacing w:val="-2"/>
        </w:rPr>
        <w:t>této sídelní oblasti.</w:t>
      </w:r>
    </w:p>
    <w:p w:rsidR="00011F46" w:rsidRPr="000358E7" w:rsidRDefault="00C41707" w:rsidP="00011F46">
      <w:pPr>
        <w:pStyle w:val="aNormln"/>
        <w:spacing w:after="0"/>
        <w:ind w:firstLine="0"/>
        <w:rPr>
          <w:rFonts w:ascii="Candara" w:hAnsi="Candara"/>
          <w:color w:val="000000" w:themeColor="text1"/>
          <w:spacing w:val="-2"/>
        </w:rPr>
      </w:pPr>
      <w:r w:rsidRPr="000358E7">
        <w:rPr>
          <w:rFonts w:ascii="Candara" w:hAnsi="Candara"/>
          <w:b/>
          <w:color w:val="000000" w:themeColor="text1"/>
          <w:spacing w:val="-2"/>
        </w:rPr>
        <w:t xml:space="preserve">Zastavitelná plocha Z1 </w:t>
      </w:r>
      <w:r w:rsidR="00C05047">
        <w:rPr>
          <w:rFonts w:ascii="Candara" w:hAnsi="Candara"/>
          <w:color w:val="000000" w:themeColor="text1"/>
          <w:spacing w:val="-2"/>
        </w:rPr>
        <w:t>(B-12</w:t>
      </w:r>
      <w:r w:rsidR="007A2715" w:rsidRPr="000358E7">
        <w:rPr>
          <w:rFonts w:ascii="Candara" w:hAnsi="Candara"/>
          <w:color w:val="000000" w:themeColor="text1"/>
          <w:spacing w:val="-2"/>
        </w:rPr>
        <w:t xml:space="preserve">, </w:t>
      </w:r>
      <w:r w:rsidR="00011F46" w:rsidRPr="000358E7">
        <w:rPr>
          <w:rFonts w:ascii="Candara" w:hAnsi="Candara"/>
          <w:color w:val="000000" w:themeColor="text1"/>
          <w:spacing w:val="-2"/>
        </w:rPr>
        <w:t>VP-1</w:t>
      </w:r>
      <w:r w:rsidR="00864B18" w:rsidRPr="000358E7">
        <w:rPr>
          <w:rFonts w:ascii="Candara" w:hAnsi="Candara"/>
          <w:color w:val="000000" w:themeColor="text1"/>
          <w:spacing w:val="-2"/>
        </w:rPr>
        <w:t>)</w:t>
      </w:r>
      <w:r w:rsidR="00A252DB" w:rsidRPr="000358E7">
        <w:rPr>
          <w:rFonts w:ascii="Candara" w:hAnsi="Candara"/>
          <w:color w:val="000000" w:themeColor="text1"/>
          <w:spacing w:val="-2"/>
        </w:rPr>
        <w:t xml:space="preserve"> </w:t>
      </w:r>
    </w:p>
    <w:p w:rsidR="005B2CA0" w:rsidRPr="0042018D" w:rsidRDefault="00CC1275" w:rsidP="00C41707">
      <w:pPr>
        <w:pStyle w:val="aNormln"/>
        <w:ind w:firstLine="0"/>
        <w:rPr>
          <w:rFonts w:ascii="Candara" w:hAnsi="Candara"/>
          <w:color w:val="000000" w:themeColor="text1"/>
          <w:spacing w:val="-2"/>
        </w:rPr>
      </w:pPr>
      <w:r w:rsidRPr="000358E7">
        <w:rPr>
          <w:rFonts w:ascii="Candara" w:hAnsi="Candara"/>
          <w:color w:val="000000" w:themeColor="text1"/>
          <w:spacing w:val="-2"/>
        </w:rPr>
        <w:t xml:space="preserve">Zastavitelná plocha </w:t>
      </w:r>
      <w:r w:rsidR="00C05047">
        <w:rPr>
          <w:rFonts w:ascii="Candara" w:hAnsi="Candara"/>
          <w:color w:val="000000" w:themeColor="text1"/>
          <w:spacing w:val="-2"/>
        </w:rPr>
        <w:t>pro bydlení</w:t>
      </w:r>
      <w:r w:rsidR="00CA2244" w:rsidRPr="000358E7">
        <w:rPr>
          <w:rFonts w:ascii="Candara" w:hAnsi="Candara"/>
          <w:color w:val="000000" w:themeColor="text1"/>
          <w:spacing w:val="-2"/>
        </w:rPr>
        <w:t xml:space="preserve"> je vymezena v severní části sídla Habří</w:t>
      </w:r>
      <w:r w:rsidR="00A03EC8" w:rsidRPr="000358E7">
        <w:rPr>
          <w:rFonts w:ascii="Candara" w:hAnsi="Candara"/>
          <w:color w:val="000000" w:themeColor="text1"/>
          <w:spacing w:val="-2"/>
        </w:rPr>
        <w:t>, kde jsou ideální podmínky pro rozvoj bydlení (snadná dopravní obslužnost, ekonomické napojení na technickou infrastrukturu, příznivý georeliéf a povětrnostní vlivy, atp.)</w:t>
      </w:r>
      <w:r w:rsidR="00CA2244" w:rsidRPr="000358E7">
        <w:rPr>
          <w:rFonts w:ascii="Candara" w:hAnsi="Candara"/>
          <w:color w:val="000000" w:themeColor="text1"/>
          <w:spacing w:val="-2"/>
        </w:rPr>
        <w:t>. Z hlediska zajištění dopravní obslužnosti celé severní částí sídla</w:t>
      </w:r>
      <w:r w:rsidR="00A03EC8" w:rsidRPr="000358E7">
        <w:rPr>
          <w:rFonts w:ascii="Candara" w:hAnsi="Candara"/>
          <w:color w:val="000000" w:themeColor="text1"/>
          <w:spacing w:val="-2"/>
        </w:rPr>
        <w:t>,</w:t>
      </w:r>
      <w:r w:rsidR="00CA2244" w:rsidRPr="000358E7">
        <w:rPr>
          <w:rFonts w:ascii="Candara" w:hAnsi="Candara"/>
          <w:color w:val="000000" w:themeColor="text1"/>
          <w:spacing w:val="-2"/>
        </w:rPr>
        <w:t xml:space="preserve"> bylo nutné vymezit plochu veřejného </w:t>
      </w:r>
      <w:r w:rsidR="00CA2244" w:rsidRPr="0042018D">
        <w:rPr>
          <w:rFonts w:ascii="Candara" w:hAnsi="Candara"/>
          <w:color w:val="000000" w:themeColor="text1"/>
          <w:spacing w:val="-2"/>
        </w:rPr>
        <w:t>prostranství</w:t>
      </w:r>
      <w:r w:rsidR="00030A7D" w:rsidRPr="0042018D">
        <w:rPr>
          <w:rFonts w:ascii="Candara" w:hAnsi="Candara"/>
          <w:color w:val="000000" w:themeColor="text1"/>
          <w:spacing w:val="-2"/>
        </w:rPr>
        <w:t xml:space="preserve"> VP-1</w:t>
      </w:r>
      <w:r w:rsidR="00CA2244" w:rsidRPr="0042018D">
        <w:rPr>
          <w:rFonts w:ascii="Candara" w:hAnsi="Candara"/>
          <w:color w:val="000000" w:themeColor="text1"/>
          <w:spacing w:val="-2"/>
        </w:rPr>
        <w:t xml:space="preserve">, která má za cíl do budoucna umožnit vybudování dostatečně kapacitní komunikace propojující </w:t>
      </w:r>
      <w:r w:rsidR="00030A7D" w:rsidRPr="0042018D">
        <w:rPr>
          <w:rFonts w:ascii="Candara" w:hAnsi="Candara"/>
          <w:color w:val="000000" w:themeColor="text1"/>
          <w:spacing w:val="-2"/>
        </w:rPr>
        <w:t>silnici</w:t>
      </w:r>
      <w:r w:rsidR="00CA2244" w:rsidRPr="0042018D">
        <w:rPr>
          <w:rFonts w:ascii="Candara" w:hAnsi="Candara"/>
          <w:color w:val="000000" w:themeColor="text1"/>
          <w:spacing w:val="-2"/>
        </w:rPr>
        <w:t xml:space="preserve"> III/</w:t>
      </w:r>
      <w:r w:rsidR="00030A7D" w:rsidRPr="0042018D">
        <w:rPr>
          <w:rFonts w:ascii="Candara" w:hAnsi="Candara"/>
          <w:color w:val="000000" w:themeColor="text1"/>
          <w:spacing w:val="-2"/>
        </w:rPr>
        <w:t xml:space="preserve">14319 a místní komunikaci vedoucí severozápadním směrem z obce. Celá šíře veřejného prostranství VP-1 je stanovena na minimální výměru 10 m. </w:t>
      </w:r>
      <w:r w:rsidR="00C05047" w:rsidRPr="0042018D">
        <w:rPr>
          <w:rFonts w:ascii="Candara" w:hAnsi="Candara"/>
          <w:color w:val="000000" w:themeColor="text1"/>
          <w:spacing w:val="-2"/>
        </w:rPr>
        <w:t xml:space="preserve">Jelikož není žádoucí, z pohledu ochrany krajinného rázu a z hlediska stávajícího charakteru zástavby, tuto zastavitelnou plochu zahustit maximálním počtem staveb, </w:t>
      </w:r>
      <w:r w:rsidR="00A16251">
        <w:rPr>
          <w:rFonts w:ascii="Candara" w:hAnsi="Candara"/>
          <w:color w:val="000000" w:themeColor="text1"/>
        </w:rPr>
        <w:t>byla do územního plánu přidána podmínka minimální rozlohy stavebního pozemku – 2000 m</w:t>
      </w:r>
      <w:r w:rsidR="00A16251">
        <w:rPr>
          <w:rFonts w:ascii="Candara" w:hAnsi="Candara"/>
          <w:color w:val="000000" w:themeColor="text1"/>
          <w:vertAlign w:val="superscript"/>
        </w:rPr>
        <w:t>2</w:t>
      </w:r>
      <w:r w:rsidR="00A16251">
        <w:rPr>
          <w:rFonts w:ascii="Candara" w:hAnsi="Candara"/>
          <w:color w:val="000000" w:themeColor="text1"/>
        </w:rPr>
        <w:t>.</w:t>
      </w:r>
    </w:p>
    <w:p w:rsidR="007A2715" w:rsidRPr="0042018D" w:rsidRDefault="007A2715" w:rsidP="007A2715">
      <w:pPr>
        <w:pStyle w:val="aNormln"/>
        <w:spacing w:after="0"/>
        <w:ind w:firstLine="0"/>
        <w:rPr>
          <w:rFonts w:ascii="Candara" w:hAnsi="Candara"/>
          <w:color w:val="000000" w:themeColor="text1"/>
          <w:spacing w:val="-2"/>
        </w:rPr>
      </w:pPr>
      <w:r w:rsidRPr="0042018D">
        <w:rPr>
          <w:rFonts w:ascii="Candara" w:hAnsi="Candara"/>
          <w:b/>
          <w:color w:val="000000" w:themeColor="text1"/>
          <w:spacing w:val="-2"/>
        </w:rPr>
        <w:t xml:space="preserve">Zastavitelná plocha Z2 </w:t>
      </w:r>
      <w:r w:rsidRPr="0042018D">
        <w:rPr>
          <w:rFonts w:ascii="Candara" w:hAnsi="Candara"/>
          <w:color w:val="000000" w:themeColor="text1"/>
          <w:spacing w:val="-2"/>
        </w:rPr>
        <w:t>(B-2,VP-2</w:t>
      </w:r>
      <w:r w:rsidR="004C1CE1" w:rsidRPr="0042018D">
        <w:rPr>
          <w:rFonts w:ascii="Candara" w:hAnsi="Candara"/>
          <w:color w:val="000000" w:themeColor="text1"/>
          <w:spacing w:val="-2"/>
        </w:rPr>
        <w:t>, Zsv-1</w:t>
      </w:r>
      <w:r w:rsidRPr="0042018D">
        <w:rPr>
          <w:rFonts w:ascii="Candara" w:hAnsi="Candara"/>
          <w:color w:val="000000" w:themeColor="text1"/>
          <w:spacing w:val="-2"/>
        </w:rPr>
        <w:t>)</w:t>
      </w:r>
    </w:p>
    <w:p w:rsidR="007A2715" w:rsidRPr="0042018D" w:rsidRDefault="007A2715" w:rsidP="007A2715">
      <w:pPr>
        <w:pStyle w:val="aNormln"/>
        <w:ind w:firstLine="0"/>
        <w:rPr>
          <w:rFonts w:ascii="Candara" w:hAnsi="Candara"/>
          <w:color w:val="000000" w:themeColor="text1"/>
          <w:spacing w:val="-2"/>
        </w:rPr>
      </w:pPr>
      <w:r w:rsidRPr="0042018D">
        <w:rPr>
          <w:rFonts w:ascii="Candara" w:hAnsi="Candara"/>
          <w:color w:val="000000" w:themeColor="text1"/>
          <w:spacing w:val="-2"/>
        </w:rPr>
        <w:t>Zastavitelná plocha pro bydlení je vymezena v severní části sídla Habří, kde jsou ideální podmínky pro rozvoj bydlení (snadná dopravní obslužnost, ekonomické napojení na technickou infrastrukturu, příznivý georeliéf a povětrnostní vlivy, atp.). Dopravní napojení zastavitelné plochy je nutné řešit ze stávající místní komunikace vedené po jižní hranici plochy Z2. Při této jižní hranici je také navrženo veřejné prostranství VP-2, které musí být při využívání plochy respektováno. Z</w:t>
      </w:r>
      <w:r w:rsidR="00836DF6" w:rsidRPr="0042018D">
        <w:rPr>
          <w:rFonts w:ascii="Candara" w:hAnsi="Candara"/>
          <w:color w:val="000000" w:themeColor="text1"/>
          <w:spacing w:val="-2"/>
        </w:rPr>
        <w:t>astavitelná plocha je navržena do nejsevernějšího okraje sídla Habří a její rozloha a územní podmínky vyžadují podrobnější prověření plochy zpracováním územní studie, jenž racionálně rozvrhne budoucí využití pozemků.</w:t>
      </w:r>
      <w:r w:rsidR="004C1CE1" w:rsidRPr="0042018D">
        <w:rPr>
          <w:rFonts w:ascii="Candara" w:hAnsi="Candara"/>
          <w:color w:val="000000" w:themeColor="text1"/>
          <w:spacing w:val="-2"/>
        </w:rPr>
        <w:t xml:space="preserve"> Po severní a východní hranici plochy Z2 byl vymezen pruh </w:t>
      </w:r>
      <w:r w:rsidR="0017381B">
        <w:rPr>
          <w:rFonts w:ascii="Candara" w:hAnsi="Candara"/>
          <w:color w:val="000000" w:themeColor="text1"/>
          <w:spacing w:val="-2"/>
        </w:rPr>
        <w:t>zeleně - zahrady</w:t>
      </w:r>
      <w:r w:rsidR="004C1CE1" w:rsidRPr="0042018D">
        <w:rPr>
          <w:rFonts w:ascii="Candara" w:hAnsi="Candara"/>
          <w:color w:val="000000" w:themeColor="text1"/>
          <w:spacing w:val="-2"/>
        </w:rPr>
        <w:t xml:space="preserve"> (plocha zeleně soukromé a vyhrazené) na základě stanoviska správy CHKO Blanský les. Zahrady v této části sídla odcloní novostavby v nové rozvojové lokalitě, která se uplatňuje v dálkových pohledech na sídlo Habří, a která má podstatný vliv na celkové vnímaní panoramatu sídla – zejm. při pohledu od Kvítkovic a z lokality Na </w:t>
      </w:r>
      <w:proofErr w:type="spellStart"/>
      <w:r w:rsidR="004C1CE1" w:rsidRPr="0042018D">
        <w:rPr>
          <w:rFonts w:ascii="Candara" w:hAnsi="Candara"/>
          <w:color w:val="000000" w:themeColor="text1"/>
          <w:spacing w:val="-2"/>
        </w:rPr>
        <w:t>Kotlovech</w:t>
      </w:r>
      <w:proofErr w:type="spellEnd"/>
      <w:r w:rsidR="004C1CE1" w:rsidRPr="0042018D">
        <w:rPr>
          <w:rFonts w:ascii="Candara" w:hAnsi="Candara"/>
          <w:color w:val="000000" w:themeColor="text1"/>
          <w:spacing w:val="-2"/>
        </w:rPr>
        <w:t>.</w:t>
      </w:r>
      <w:r w:rsidR="0017381B">
        <w:rPr>
          <w:rFonts w:ascii="Candara" w:hAnsi="Candara"/>
          <w:color w:val="000000" w:themeColor="text1"/>
          <w:spacing w:val="-2"/>
        </w:rPr>
        <w:t xml:space="preserve"> </w:t>
      </w:r>
      <w:r w:rsidR="0017381B" w:rsidRPr="0042018D">
        <w:rPr>
          <w:rFonts w:ascii="Candara" w:hAnsi="Candara"/>
          <w:color w:val="000000" w:themeColor="text1"/>
          <w:spacing w:val="-2"/>
        </w:rPr>
        <w:t xml:space="preserve">Jelikož není žádoucí, z pohledu ochrany krajinného rázu a z hlediska stávajícího charakteru zástavby, tuto zastavitelnou plochu zahustit maximálním počtem staveb, </w:t>
      </w:r>
      <w:r w:rsidR="0017381B">
        <w:rPr>
          <w:rFonts w:ascii="Candara" w:hAnsi="Candara"/>
          <w:color w:val="000000" w:themeColor="text1"/>
        </w:rPr>
        <w:t>byla do územního plánu přidána podmínka minimální rozlohy stavebního pozemku – 2000 m</w:t>
      </w:r>
      <w:r w:rsidR="0017381B">
        <w:rPr>
          <w:rFonts w:ascii="Candara" w:hAnsi="Candara"/>
          <w:color w:val="000000" w:themeColor="text1"/>
          <w:vertAlign w:val="superscript"/>
        </w:rPr>
        <w:t>2</w:t>
      </w:r>
      <w:r w:rsidR="0017381B">
        <w:rPr>
          <w:rFonts w:ascii="Candara" w:hAnsi="Candara"/>
          <w:color w:val="000000" w:themeColor="text1"/>
        </w:rPr>
        <w:t>.</w:t>
      </w:r>
    </w:p>
    <w:p w:rsidR="00C6266C" w:rsidRPr="0042018D" w:rsidRDefault="00C6266C" w:rsidP="00C6266C">
      <w:pPr>
        <w:pStyle w:val="aNormln"/>
        <w:spacing w:after="0"/>
        <w:ind w:firstLine="0"/>
        <w:rPr>
          <w:rFonts w:ascii="Candara" w:hAnsi="Candara"/>
          <w:color w:val="000000" w:themeColor="text1"/>
          <w:spacing w:val="-2"/>
        </w:rPr>
      </w:pPr>
      <w:r w:rsidRPr="0042018D">
        <w:rPr>
          <w:rFonts w:ascii="Candara" w:hAnsi="Candara"/>
          <w:b/>
          <w:color w:val="000000" w:themeColor="text1"/>
          <w:spacing w:val="-2"/>
        </w:rPr>
        <w:t xml:space="preserve">Zastavitelná plocha Z3 </w:t>
      </w:r>
      <w:r w:rsidRPr="0042018D">
        <w:rPr>
          <w:rFonts w:ascii="Candara" w:hAnsi="Candara"/>
          <w:color w:val="000000" w:themeColor="text1"/>
          <w:spacing w:val="-2"/>
        </w:rPr>
        <w:t>(B-3,VP-3</w:t>
      </w:r>
      <w:r w:rsidR="006A05B8" w:rsidRPr="0042018D">
        <w:rPr>
          <w:rFonts w:ascii="Candara" w:hAnsi="Candara"/>
          <w:color w:val="000000" w:themeColor="text1"/>
          <w:spacing w:val="-2"/>
        </w:rPr>
        <w:t>, Zsv-</w:t>
      </w:r>
      <w:r w:rsidR="00206A65">
        <w:rPr>
          <w:rFonts w:ascii="Candara" w:hAnsi="Candara"/>
          <w:color w:val="000000" w:themeColor="text1"/>
          <w:spacing w:val="-2"/>
        </w:rPr>
        <w:t>3</w:t>
      </w:r>
      <w:r w:rsidRPr="0042018D">
        <w:rPr>
          <w:rFonts w:ascii="Candara" w:hAnsi="Candara"/>
          <w:color w:val="000000" w:themeColor="text1"/>
          <w:spacing w:val="-2"/>
        </w:rPr>
        <w:t>)</w:t>
      </w:r>
    </w:p>
    <w:p w:rsidR="00C6266C" w:rsidRPr="0042018D" w:rsidRDefault="00C6266C" w:rsidP="00C6266C">
      <w:pPr>
        <w:pStyle w:val="aNormln"/>
        <w:ind w:firstLine="0"/>
        <w:rPr>
          <w:rFonts w:ascii="Candara" w:hAnsi="Candara"/>
          <w:color w:val="000000" w:themeColor="text1"/>
          <w:spacing w:val="-2"/>
        </w:rPr>
      </w:pPr>
      <w:r w:rsidRPr="0042018D">
        <w:rPr>
          <w:rFonts w:ascii="Candara" w:hAnsi="Candara"/>
          <w:color w:val="000000" w:themeColor="text1"/>
          <w:spacing w:val="-2"/>
        </w:rPr>
        <w:t>Zastavitelná plocha pro bydlení je vymezena v </w:t>
      </w:r>
      <w:r w:rsidR="003F4846" w:rsidRPr="0042018D">
        <w:rPr>
          <w:rFonts w:ascii="Candara" w:hAnsi="Candara"/>
          <w:color w:val="000000" w:themeColor="text1"/>
          <w:spacing w:val="-2"/>
        </w:rPr>
        <w:t>severozápadní části sídla Habří.</w:t>
      </w:r>
      <w:r w:rsidRPr="0042018D">
        <w:rPr>
          <w:rFonts w:ascii="Candara" w:hAnsi="Candara"/>
          <w:color w:val="000000" w:themeColor="text1"/>
          <w:spacing w:val="-2"/>
        </w:rPr>
        <w:t xml:space="preserve"> Dopravní napojení zastavitelné plochy je </w:t>
      </w:r>
      <w:r w:rsidR="003F4846" w:rsidRPr="0042018D">
        <w:rPr>
          <w:rFonts w:ascii="Candara" w:hAnsi="Candara"/>
          <w:color w:val="000000" w:themeColor="text1"/>
          <w:spacing w:val="-2"/>
        </w:rPr>
        <w:t>možné</w:t>
      </w:r>
      <w:r w:rsidRPr="0042018D">
        <w:rPr>
          <w:rFonts w:ascii="Candara" w:hAnsi="Candara"/>
          <w:color w:val="000000" w:themeColor="text1"/>
          <w:spacing w:val="-2"/>
        </w:rPr>
        <w:t xml:space="preserve"> řešit ze stávající místní </w:t>
      </w:r>
      <w:r w:rsidR="003F4846" w:rsidRPr="0042018D">
        <w:rPr>
          <w:rFonts w:ascii="Candara" w:hAnsi="Candara"/>
          <w:color w:val="000000" w:themeColor="text1"/>
          <w:spacing w:val="-2"/>
        </w:rPr>
        <w:t>komunikace a navrženého veřejného prostranství VP-3</w:t>
      </w:r>
      <w:r w:rsidRPr="0042018D">
        <w:rPr>
          <w:rFonts w:ascii="Candara" w:hAnsi="Candara"/>
          <w:color w:val="000000" w:themeColor="text1"/>
          <w:spacing w:val="-2"/>
        </w:rPr>
        <w:t>.</w:t>
      </w:r>
      <w:r w:rsidR="003F4846" w:rsidRPr="0042018D">
        <w:rPr>
          <w:rFonts w:ascii="Candara" w:hAnsi="Candara"/>
          <w:color w:val="000000" w:themeColor="text1"/>
          <w:spacing w:val="-2"/>
        </w:rPr>
        <w:t xml:space="preserve"> Plocha umožňuje jednostranné obestavění místní komunikace stavbami pro bydlení za předpokladu, že bude dodrženo vybudování veřejného prostranství VP-3 v rozsahu pozemku p. č. </w:t>
      </w:r>
      <w:r w:rsidR="00D8073A" w:rsidRPr="0042018D">
        <w:rPr>
          <w:rFonts w:ascii="Candara" w:hAnsi="Candara"/>
          <w:color w:val="000000" w:themeColor="text1"/>
          <w:spacing w:val="-2"/>
        </w:rPr>
        <w:t xml:space="preserve">384. </w:t>
      </w:r>
      <w:r w:rsidR="002C79E9" w:rsidRPr="0042018D">
        <w:rPr>
          <w:rFonts w:ascii="Candara" w:hAnsi="Candara"/>
          <w:color w:val="000000" w:themeColor="text1"/>
          <w:spacing w:val="-2"/>
        </w:rPr>
        <w:t xml:space="preserve">Jelikož není žádoucí, z pohledu ochrany krajinného rázu a z hlediska stávajícího charakteru zástavby, tuto zastavitelnou plochu zahustit maximálním počtem staveb, byla do </w:t>
      </w:r>
      <w:r w:rsidR="006A05B8" w:rsidRPr="0042018D">
        <w:rPr>
          <w:rFonts w:ascii="Candara" w:hAnsi="Candara"/>
          <w:color w:val="000000" w:themeColor="text1"/>
          <w:spacing w:val="-2"/>
        </w:rPr>
        <w:t xml:space="preserve">územního plánu přidána podmínka </w:t>
      </w:r>
      <w:r w:rsidR="00364CE2" w:rsidRPr="0042018D">
        <w:rPr>
          <w:rFonts w:ascii="Candara" w:hAnsi="Candara"/>
          <w:color w:val="000000" w:themeColor="text1"/>
          <w:spacing w:val="-2"/>
        </w:rPr>
        <w:t xml:space="preserve">umístění </w:t>
      </w:r>
      <w:r w:rsidR="006A05B8" w:rsidRPr="0042018D">
        <w:rPr>
          <w:rFonts w:ascii="Candara" w:hAnsi="Candara"/>
          <w:color w:val="000000" w:themeColor="text1"/>
          <w:spacing w:val="-2"/>
        </w:rPr>
        <w:t xml:space="preserve">max. dvou staveb hlavních </w:t>
      </w:r>
      <w:r w:rsidR="00364CE2" w:rsidRPr="0042018D">
        <w:rPr>
          <w:rFonts w:ascii="Candara" w:hAnsi="Candara"/>
          <w:color w:val="000000" w:themeColor="text1"/>
          <w:spacing w:val="-2"/>
        </w:rPr>
        <w:t>(</w:t>
      </w:r>
      <w:r w:rsidR="006A05B8" w:rsidRPr="0042018D">
        <w:rPr>
          <w:rFonts w:ascii="Candara" w:hAnsi="Candara"/>
          <w:color w:val="000000" w:themeColor="text1"/>
          <w:spacing w:val="-2"/>
        </w:rPr>
        <w:t>zejm.</w:t>
      </w:r>
      <w:r w:rsidR="00364CE2" w:rsidRPr="0042018D">
        <w:rPr>
          <w:rFonts w:ascii="Candara" w:hAnsi="Candara"/>
          <w:color w:val="000000" w:themeColor="text1"/>
          <w:spacing w:val="-2"/>
        </w:rPr>
        <w:t xml:space="preserve"> rodinn</w:t>
      </w:r>
      <w:r w:rsidR="006A05B8" w:rsidRPr="0042018D">
        <w:rPr>
          <w:rFonts w:ascii="Candara" w:hAnsi="Candara"/>
          <w:color w:val="000000" w:themeColor="text1"/>
          <w:spacing w:val="-2"/>
        </w:rPr>
        <w:t>ých</w:t>
      </w:r>
      <w:r w:rsidR="00364CE2" w:rsidRPr="0042018D">
        <w:rPr>
          <w:rFonts w:ascii="Candara" w:hAnsi="Candara"/>
          <w:color w:val="000000" w:themeColor="text1"/>
          <w:spacing w:val="-2"/>
        </w:rPr>
        <w:t xml:space="preserve"> dom</w:t>
      </w:r>
      <w:r w:rsidR="006A05B8" w:rsidRPr="0042018D">
        <w:rPr>
          <w:rFonts w:ascii="Candara" w:hAnsi="Candara"/>
          <w:color w:val="000000" w:themeColor="text1"/>
          <w:spacing w:val="-2"/>
        </w:rPr>
        <w:t>ů</w:t>
      </w:r>
      <w:r w:rsidR="00364CE2" w:rsidRPr="0042018D">
        <w:rPr>
          <w:rFonts w:ascii="Candara" w:hAnsi="Candara"/>
          <w:color w:val="000000" w:themeColor="text1"/>
          <w:spacing w:val="-2"/>
        </w:rPr>
        <w:t>).</w:t>
      </w:r>
      <w:r w:rsidR="006A05B8" w:rsidRPr="0042018D">
        <w:rPr>
          <w:rFonts w:ascii="Candara" w:hAnsi="Candara"/>
          <w:color w:val="000000" w:themeColor="text1"/>
          <w:spacing w:val="-2"/>
        </w:rPr>
        <w:t xml:space="preserve"> Na základě požadavku CHKO Blanský les byla západní část plochy změněna na zeleň soukromou a vyhrazenou, aby byl zachován systém proluk v této části sídla s rozptýlenou zástavbou.</w:t>
      </w:r>
    </w:p>
    <w:p w:rsidR="002C79E9" w:rsidRPr="0042018D" w:rsidRDefault="002C79E9" w:rsidP="002C79E9">
      <w:pPr>
        <w:pStyle w:val="aNormln"/>
        <w:spacing w:after="0"/>
        <w:ind w:firstLine="0"/>
        <w:rPr>
          <w:rFonts w:ascii="Candara" w:hAnsi="Candara"/>
          <w:color w:val="000000" w:themeColor="text1"/>
          <w:spacing w:val="-2"/>
        </w:rPr>
      </w:pPr>
      <w:r w:rsidRPr="0042018D">
        <w:rPr>
          <w:rFonts w:ascii="Candara" w:hAnsi="Candara"/>
          <w:b/>
          <w:color w:val="000000" w:themeColor="text1"/>
          <w:spacing w:val="-2"/>
        </w:rPr>
        <w:t xml:space="preserve">Zastavitelná plocha Z4; Z5 a Z6 </w:t>
      </w:r>
      <w:r w:rsidRPr="0042018D">
        <w:rPr>
          <w:rFonts w:ascii="Candara" w:hAnsi="Candara"/>
          <w:color w:val="000000" w:themeColor="text1"/>
          <w:spacing w:val="-2"/>
        </w:rPr>
        <w:t>(B-4</w:t>
      </w:r>
      <w:r w:rsidR="00206A65">
        <w:rPr>
          <w:rFonts w:ascii="Candara" w:hAnsi="Candara"/>
          <w:color w:val="000000" w:themeColor="text1"/>
          <w:spacing w:val="-2"/>
        </w:rPr>
        <w:t>, Zsv-2</w:t>
      </w:r>
      <w:r w:rsidRPr="0042018D">
        <w:rPr>
          <w:rFonts w:ascii="Candara" w:hAnsi="Candara"/>
          <w:color w:val="000000" w:themeColor="text1"/>
          <w:spacing w:val="-2"/>
        </w:rPr>
        <w:t>; B-5; B-6)</w:t>
      </w:r>
    </w:p>
    <w:p w:rsidR="00C6266C" w:rsidRPr="0042018D" w:rsidRDefault="002C79E9" w:rsidP="007A2715">
      <w:pPr>
        <w:pStyle w:val="aNormln"/>
        <w:ind w:firstLine="0"/>
        <w:rPr>
          <w:rFonts w:ascii="Candara" w:hAnsi="Candara"/>
          <w:color w:val="000000" w:themeColor="text1"/>
          <w:spacing w:val="-2"/>
        </w:rPr>
      </w:pPr>
      <w:r w:rsidRPr="0042018D">
        <w:rPr>
          <w:rFonts w:ascii="Candara" w:hAnsi="Candara"/>
          <w:color w:val="000000" w:themeColor="text1"/>
          <w:spacing w:val="-2"/>
        </w:rPr>
        <w:t xml:space="preserve">Tyto zastavitelné plochy </w:t>
      </w:r>
      <w:r w:rsidR="00364CE2" w:rsidRPr="0042018D">
        <w:rPr>
          <w:rFonts w:ascii="Candara" w:hAnsi="Candara"/>
          <w:color w:val="000000" w:themeColor="text1"/>
          <w:spacing w:val="-2"/>
        </w:rPr>
        <w:t xml:space="preserve">vyplňují stavební proluky v severovýchodní části sídla Habří. Tyto plochy doplňují stávající strukturu zástavby a dle jejího charakteru je v každé této zastavitelné ploše možné umístiti pouze jednu stavbu hlavní (převážně rodinný dům). Dopravní napojení </w:t>
      </w:r>
      <w:r w:rsidR="00364CE2" w:rsidRPr="0042018D">
        <w:rPr>
          <w:rFonts w:ascii="Candara" w:hAnsi="Candara"/>
          <w:color w:val="000000" w:themeColor="text1"/>
          <w:spacing w:val="-2"/>
        </w:rPr>
        <w:lastRenderedPageBreak/>
        <w:t>všech zastavitelných ploch bude řešeno ze stávající místní komunikace.</w:t>
      </w:r>
      <w:r w:rsidR="00C56CF5" w:rsidRPr="0042018D">
        <w:rPr>
          <w:rFonts w:ascii="Candara" w:hAnsi="Candara"/>
          <w:color w:val="000000" w:themeColor="text1"/>
          <w:spacing w:val="-2"/>
        </w:rPr>
        <w:t xml:space="preserve"> </w:t>
      </w:r>
      <w:r w:rsidR="00600322" w:rsidRPr="0042018D">
        <w:rPr>
          <w:rFonts w:ascii="Candara" w:hAnsi="Candara"/>
          <w:color w:val="000000" w:themeColor="text1"/>
          <w:spacing w:val="-2"/>
        </w:rPr>
        <w:t xml:space="preserve">Jelikož není žádoucí, z pohledu ochrany krajinného rázu a z hlediska stávajícího charakteru zástavby, tyto zastavitelné plochy dále zahušťovat nežádoucí zástavbou, byla do územního plánu přidána podmínka umístění max. jedné stavby hlavní pro každou tuto zastavitelnou plochu (zejm. se jedná o rodinné domy). </w:t>
      </w:r>
      <w:r w:rsidR="006A05B8" w:rsidRPr="0042018D">
        <w:rPr>
          <w:rFonts w:ascii="Candara" w:hAnsi="Candara"/>
          <w:color w:val="000000" w:themeColor="text1"/>
          <w:spacing w:val="-2"/>
        </w:rPr>
        <w:t>Na základě požadavku CHKO Blanský les byla západní část zastavitelné plochy Z4 změněna na zeleň soukromou a vyhrazenou, aby byl zachován systém proluk v této části sídla s rozptýlenou zástavbou.</w:t>
      </w:r>
    </w:p>
    <w:p w:rsidR="00C56CF5" w:rsidRPr="0042018D" w:rsidRDefault="00C56CF5" w:rsidP="00C56CF5">
      <w:pPr>
        <w:pStyle w:val="aNormln"/>
        <w:spacing w:after="0"/>
        <w:ind w:firstLine="0"/>
        <w:rPr>
          <w:rFonts w:ascii="Candara" w:hAnsi="Candara"/>
          <w:color w:val="000000" w:themeColor="text1"/>
          <w:spacing w:val="-2"/>
        </w:rPr>
      </w:pPr>
      <w:r w:rsidRPr="0042018D">
        <w:rPr>
          <w:rFonts w:ascii="Candara" w:hAnsi="Candara"/>
          <w:b/>
          <w:color w:val="000000" w:themeColor="text1"/>
          <w:spacing w:val="-2"/>
        </w:rPr>
        <w:t xml:space="preserve">Zastavitelná plocha Z7 </w:t>
      </w:r>
      <w:r w:rsidRPr="0042018D">
        <w:rPr>
          <w:rFonts w:ascii="Candara" w:hAnsi="Candara"/>
          <w:color w:val="000000" w:themeColor="text1"/>
          <w:spacing w:val="-2"/>
        </w:rPr>
        <w:t>(B-7)</w:t>
      </w:r>
    </w:p>
    <w:p w:rsidR="00C56CF5" w:rsidRPr="0042018D" w:rsidRDefault="00C56CF5" w:rsidP="00C56CF5">
      <w:pPr>
        <w:pStyle w:val="aNormln"/>
        <w:ind w:firstLine="0"/>
        <w:rPr>
          <w:rFonts w:ascii="Candara" w:hAnsi="Candara"/>
          <w:color w:val="000000" w:themeColor="text1"/>
          <w:spacing w:val="-2"/>
        </w:rPr>
      </w:pPr>
      <w:r w:rsidRPr="0042018D">
        <w:rPr>
          <w:rFonts w:ascii="Candara" w:hAnsi="Candara"/>
          <w:color w:val="000000" w:themeColor="text1"/>
          <w:spacing w:val="-2"/>
        </w:rPr>
        <w:t xml:space="preserve">Zastavitelná plocha pro bydlení je vymezena v jižní části sídla Habří. Pro navrhované využití plochy je nutné zajistit dostatečné kapacitní dopravní napojení celé zastavitelné plochy na stávající komunikační systém. </w:t>
      </w:r>
    </w:p>
    <w:p w:rsidR="00C56CF5" w:rsidRPr="0042018D" w:rsidRDefault="00C56CF5" w:rsidP="00C56CF5">
      <w:pPr>
        <w:pStyle w:val="aNormln"/>
        <w:spacing w:after="0"/>
        <w:ind w:firstLine="0"/>
        <w:rPr>
          <w:rFonts w:ascii="Candara" w:hAnsi="Candara"/>
          <w:color w:val="000000" w:themeColor="text1"/>
          <w:spacing w:val="-2"/>
        </w:rPr>
      </w:pPr>
      <w:r w:rsidRPr="0042018D">
        <w:rPr>
          <w:rFonts w:ascii="Candara" w:hAnsi="Candara"/>
          <w:b/>
          <w:color w:val="000000" w:themeColor="text1"/>
          <w:spacing w:val="-2"/>
        </w:rPr>
        <w:t xml:space="preserve">Zastavitelná plocha Z8 </w:t>
      </w:r>
      <w:r w:rsidRPr="0042018D">
        <w:rPr>
          <w:rFonts w:ascii="Candara" w:hAnsi="Candara"/>
          <w:color w:val="000000" w:themeColor="text1"/>
          <w:spacing w:val="-2"/>
        </w:rPr>
        <w:t>(B-8)</w:t>
      </w:r>
    </w:p>
    <w:p w:rsidR="00C56CF5" w:rsidRPr="000358E7" w:rsidRDefault="00C56CF5" w:rsidP="00C56CF5">
      <w:pPr>
        <w:pStyle w:val="aNormln"/>
        <w:ind w:firstLine="0"/>
        <w:rPr>
          <w:rFonts w:ascii="Candara" w:hAnsi="Candara"/>
          <w:color w:val="000000" w:themeColor="text1"/>
          <w:spacing w:val="-2"/>
        </w:rPr>
      </w:pPr>
      <w:r w:rsidRPr="0042018D">
        <w:rPr>
          <w:rFonts w:ascii="Candara" w:hAnsi="Candara"/>
          <w:color w:val="000000" w:themeColor="text1"/>
          <w:spacing w:val="-2"/>
        </w:rPr>
        <w:t>Zastavitelná plocha pro bydlení je vym</w:t>
      </w:r>
      <w:r w:rsidRPr="000358E7">
        <w:rPr>
          <w:rFonts w:ascii="Candara" w:hAnsi="Candara"/>
          <w:color w:val="000000" w:themeColor="text1"/>
          <w:spacing w:val="-2"/>
        </w:rPr>
        <w:t xml:space="preserve">ezena v jihovýchodní části sídla Habří. </w:t>
      </w:r>
      <w:r w:rsidR="00D64AD0" w:rsidRPr="000358E7">
        <w:rPr>
          <w:rFonts w:ascii="Candara" w:hAnsi="Candara"/>
          <w:color w:val="000000" w:themeColor="text1"/>
          <w:spacing w:val="-2"/>
        </w:rPr>
        <w:t>Dopravní napojení plochy je možné řešit ze stávající místní komunikace. V nejsevernější části zastavitelné plochy Z8 je umístěna výklenková kaplička, kterou je nutné při využívání plochy pro navrhovaný účel zachovat</w:t>
      </w:r>
      <w:r w:rsidR="00817C68" w:rsidRPr="000358E7">
        <w:rPr>
          <w:rFonts w:ascii="Candara" w:hAnsi="Candara"/>
          <w:color w:val="000000" w:themeColor="text1"/>
          <w:spacing w:val="-2"/>
        </w:rPr>
        <w:t xml:space="preserve"> spolu s odpovídajícím </w:t>
      </w:r>
      <w:r w:rsidR="00ED68B5" w:rsidRPr="000358E7">
        <w:rPr>
          <w:rFonts w:ascii="Candara" w:hAnsi="Candara"/>
          <w:color w:val="000000" w:themeColor="text1"/>
          <w:spacing w:val="-2"/>
        </w:rPr>
        <w:t>veřejně přístupným okolím kapličky</w:t>
      </w:r>
      <w:r w:rsidR="00817C68" w:rsidRPr="000358E7">
        <w:rPr>
          <w:rFonts w:ascii="Candara" w:hAnsi="Candara"/>
          <w:color w:val="000000" w:themeColor="text1"/>
          <w:spacing w:val="-2"/>
        </w:rPr>
        <w:t>.</w:t>
      </w:r>
      <w:r w:rsidR="00D64AD0" w:rsidRPr="000358E7">
        <w:rPr>
          <w:rFonts w:ascii="Candara" w:hAnsi="Candara"/>
          <w:color w:val="000000" w:themeColor="text1"/>
          <w:spacing w:val="-2"/>
        </w:rPr>
        <w:t xml:space="preserve">  Jižní část plochy B-8 zasahují břehové porosty malého vodního toku, které jsou důležité z hlediska krajinných a ekologických vazem, a proto byla do územního plánu stanovena podmínka v maximální možné míře zachovat vzrostlou zeleň v jižní části této zastavitelné plochy. Zeleň zde plní funkci protierozní (vodní eroze), izolační (větrná bariéra), ekologickou (zvyšování biodiverzity) a má pozitivní vliv na hydrologický režim, neboť zadržuje vodu v krajině.</w:t>
      </w:r>
    </w:p>
    <w:p w:rsidR="00D64AD0" w:rsidRPr="000358E7" w:rsidRDefault="00D64AD0" w:rsidP="00D64AD0">
      <w:pPr>
        <w:pStyle w:val="aNormln"/>
        <w:spacing w:after="0"/>
        <w:ind w:firstLine="0"/>
        <w:rPr>
          <w:rFonts w:ascii="Candara" w:hAnsi="Candara"/>
          <w:color w:val="000000" w:themeColor="text1"/>
          <w:spacing w:val="-2"/>
        </w:rPr>
      </w:pPr>
      <w:r w:rsidRPr="000358E7">
        <w:rPr>
          <w:rFonts w:ascii="Candara" w:hAnsi="Candara"/>
          <w:b/>
          <w:color w:val="000000" w:themeColor="text1"/>
          <w:spacing w:val="-2"/>
        </w:rPr>
        <w:t xml:space="preserve">Zastavitelná plocha Z9 </w:t>
      </w:r>
      <w:r w:rsidRPr="000358E7">
        <w:rPr>
          <w:rFonts w:ascii="Candara" w:hAnsi="Candara"/>
          <w:color w:val="000000" w:themeColor="text1"/>
          <w:spacing w:val="-2"/>
        </w:rPr>
        <w:t>(B-9)</w:t>
      </w:r>
    </w:p>
    <w:p w:rsidR="00892945" w:rsidRPr="000358E7" w:rsidRDefault="00D64AD0" w:rsidP="00F97144">
      <w:pPr>
        <w:pStyle w:val="aNormln"/>
        <w:ind w:firstLine="0"/>
        <w:rPr>
          <w:rFonts w:ascii="Candara" w:hAnsi="Candara"/>
          <w:color w:val="000000" w:themeColor="text1"/>
          <w:spacing w:val="-2"/>
        </w:rPr>
      </w:pPr>
      <w:r w:rsidRPr="000358E7">
        <w:rPr>
          <w:rFonts w:ascii="Candara" w:hAnsi="Candara"/>
          <w:color w:val="000000" w:themeColor="text1"/>
          <w:spacing w:val="-2"/>
        </w:rPr>
        <w:t>Zastavitelná plocha pro</w:t>
      </w:r>
      <w:r w:rsidR="00CE6339" w:rsidRPr="000358E7">
        <w:rPr>
          <w:rFonts w:ascii="Candara" w:hAnsi="Candara"/>
          <w:color w:val="000000" w:themeColor="text1"/>
          <w:spacing w:val="-2"/>
        </w:rPr>
        <w:t xml:space="preserve"> bydlení je vymezena v západní</w:t>
      </w:r>
      <w:r w:rsidRPr="000358E7">
        <w:rPr>
          <w:rFonts w:ascii="Candara" w:hAnsi="Candara"/>
          <w:color w:val="000000" w:themeColor="text1"/>
          <w:spacing w:val="-2"/>
        </w:rPr>
        <w:t xml:space="preserve"> části sídla Habří. Dopravní napojení plochy je možné řešit ze stávající místní komunikace. </w:t>
      </w:r>
      <w:r w:rsidR="00883AD9" w:rsidRPr="000358E7">
        <w:rPr>
          <w:rFonts w:ascii="Candara" w:hAnsi="Candara"/>
          <w:color w:val="000000" w:themeColor="text1"/>
          <w:spacing w:val="-2"/>
        </w:rPr>
        <w:t xml:space="preserve">V rámci využívání zastavitelné plochy Z9 je nutné ponechat vstup do krajiny (alespoň pěší) ze stávající místní komunikace, aby byla zajištěna prostupnost území a nedošlo k úplnému uzavření sídla postupným obestavováním komunikace stavbami pro bydlení. Nejvýhodnějším řešením se jeví umožnění prostupnosti po východní </w:t>
      </w:r>
      <w:r w:rsidR="004A61CE" w:rsidRPr="000358E7">
        <w:rPr>
          <w:rFonts w:ascii="Candara" w:hAnsi="Candara"/>
          <w:color w:val="000000" w:themeColor="text1"/>
          <w:spacing w:val="-2"/>
        </w:rPr>
        <w:t>straně</w:t>
      </w:r>
      <w:r w:rsidR="00883AD9" w:rsidRPr="000358E7">
        <w:rPr>
          <w:rFonts w:ascii="Candara" w:hAnsi="Candara"/>
          <w:color w:val="000000" w:themeColor="text1"/>
          <w:spacing w:val="-2"/>
        </w:rPr>
        <w:t xml:space="preserve"> zastavitelné plochy Z9 – v linii stávajícího oplocení pozemku p. č. 440/26.</w:t>
      </w:r>
    </w:p>
    <w:p w:rsidR="004A61CE" w:rsidRPr="000358E7" w:rsidRDefault="004A61CE" w:rsidP="004A61CE">
      <w:pPr>
        <w:pStyle w:val="aNormln"/>
        <w:spacing w:after="0"/>
        <w:ind w:firstLine="0"/>
        <w:rPr>
          <w:rFonts w:ascii="Candara" w:hAnsi="Candara"/>
          <w:color w:val="000000" w:themeColor="text1"/>
          <w:spacing w:val="-2"/>
        </w:rPr>
      </w:pPr>
      <w:r w:rsidRPr="000358E7">
        <w:rPr>
          <w:rFonts w:ascii="Candara" w:hAnsi="Candara"/>
          <w:b/>
          <w:color w:val="000000" w:themeColor="text1"/>
          <w:spacing w:val="-2"/>
        </w:rPr>
        <w:t xml:space="preserve">Zastavitelná plocha Z10 </w:t>
      </w:r>
      <w:r w:rsidRPr="000358E7">
        <w:rPr>
          <w:rFonts w:ascii="Candara" w:hAnsi="Candara"/>
          <w:color w:val="000000" w:themeColor="text1"/>
          <w:spacing w:val="-2"/>
        </w:rPr>
        <w:t>(B-10)</w:t>
      </w:r>
    </w:p>
    <w:p w:rsidR="00D64AD0" w:rsidRPr="000358E7" w:rsidRDefault="004A61CE" w:rsidP="004A61CE">
      <w:pPr>
        <w:pStyle w:val="aNormln"/>
        <w:ind w:firstLine="0"/>
        <w:rPr>
          <w:rFonts w:ascii="Candara" w:hAnsi="Candara"/>
          <w:color w:val="000000" w:themeColor="text1"/>
          <w:spacing w:val="-2"/>
        </w:rPr>
      </w:pPr>
      <w:r w:rsidRPr="000358E7">
        <w:rPr>
          <w:rFonts w:ascii="Candara" w:hAnsi="Candara"/>
          <w:color w:val="000000" w:themeColor="text1"/>
          <w:spacing w:val="-2"/>
        </w:rPr>
        <w:t>Zastavitelná plocha pro</w:t>
      </w:r>
      <w:r w:rsidR="00CE6339" w:rsidRPr="000358E7">
        <w:rPr>
          <w:rFonts w:ascii="Candara" w:hAnsi="Candara"/>
          <w:color w:val="000000" w:themeColor="text1"/>
          <w:spacing w:val="-2"/>
        </w:rPr>
        <w:t xml:space="preserve"> bydlení je vymezena v západní</w:t>
      </w:r>
      <w:r w:rsidRPr="000358E7">
        <w:rPr>
          <w:rFonts w:ascii="Candara" w:hAnsi="Candara"/>
          <w:color w:val="000000" w:themeColor="text1"/>
          <w:spacing w:val="-2"/>
        </w:rPr>
        <w:t xml:space="preserve"> části sídla Habří. U této plochy je nutné prokázat dopravní napojení před využíváním plochy pro navrhovaný způsob využití. </w:t>
      </w:r>
    </w:p>
    <w:p w:rsidR="00CE6339" w:rsidRPr="000358E7" w:rsidRDefault="00CE6339" w:rsidP="00CE6339">
      <w:pPr>
        <w:pStyle w:val="aNormln"/>
        <w:spacing w:after="0"/>
        <w:ind w:firstLine="0"/>
        <w:rPr>
          <w:rFonts w:ascii="Candara" w:hAnsi="Candara"/>
          <w:color w:val="000000" w:themeColor="text1"/>
          <w:spacing w:val="-2"/>
        </w:rPr>
      </w:pPr>
      <w:r w:rsidRPr="000358E7">
        <w:rPr>
          <w:rFonts w:ascii="Candara" w:hAnsi="Candara"/>
          <w:b/>
          <w:color w:val="000000" w:themeColor="text1"/>
          <w:spacing w:val="-2"/>
        </w:rPr>
        <w:t xml:space="preserve">Zastavitelná plocha Z11 </w:t>
      </w:r>
      <w:r w:rsidRPr="000358E7">
        <w:rPr>
          <w:rFonts w:ascii="Candara" w:hAnsi="Candara"/>
          <w:color w:val="000000" w:themeColor="text1"/>
          <w:spacing w:val="-2"/>
        </w:rPr>
        <w:t>(SO-2, VP-4)</w:t>
      </w:r>
    </w:p>
    <w:p w:rsidR="00CE6339" w:rsidRPr="000358E7" w:rsidRDefault="00CE6339" w:rsidP="00CE6339">
      <w:pPr>
        <w:pStyle w:val="aNormln"/>
        <w:ind w:firstLine="0"/>
        <w:rPr>
          <w:rFonts w:ascii="Candara" w:hAnsi="Candara"/>
          <w:color w:val="000000" w:themeColor="text1"/>
          <w:spacing w:val="-2"/>
        </w:rPr>
      </w:pPr>
      <w:r w:rsidRPr="000358E7">
        <w:rPr>
          <w:rFonts w:ascii="Candara" w:hAnsi="Candara"/>
          <w:color w:val="000000" w:themeColor="text1"/>
          <w:spacing w:val="-2"/>
        </w:rPr>
        <w:t>Zastavitelná plocha pro smíšenou obytnou funkci je vymezena na jihu sídla Habří. Dopravní napojení této plochy je nutné řešit přes navrhované veřejné prostranství v ploše VP-4 jedním centrálním sjezdem ze silnici III/14319. Součástí navrhovaného veřejného prostranství je i malý vodní tok, který je do budoucn</w:t>
      </w:r>
      <w:r w:rsidR="00960358" w:rsidRPr="000358E7">
        <w:rPr>
          <w:rFonts w:ascii="Candara" w:hAnsi="Candara"/>
          <w:color w:val="000000" w:themeColor="text1"/>
          <w:spacing w:val="-2"/>
        </w:rPr>
        <w:t>a</w:t>
      </w:r>
      <w:r w:rsidRPr="000358E7">
        <w:rPr>
          <w:rFonts w:ascii="Candara" w:hAnsi="Candara"/>
          <w:color w:val="000000" w:themeColor="text1"/>
          <w:spacing w:val="-2"/>
        </w:rPr>
        <w:t xml:space="preserve"> nutné respektovat, spolu se vzrostlou zelení v severovýchodní </w:t>
      </w:r>
      <w:r w:rsidR="00960358" w:rsidRPr="000358E7">
        <w:rPr>
          <w:rFonts w:ascii="Candara" w:hAnsi="Candara"/>
          <w:color w:val="000000" w:themeColor="text1"/>
          <w:spacing w:val="-2"/>
        </w:rPr>
        <w:t xml:space="preserve">části plochy. Zastavitelná plocha navazuje na jižní část sídla Habří a její rozloha a územní podmínky vyžadují podrobnější prověření plochy zpracováním územní studie, jenž racionálně rozvrhne budoucí využití pozemků. </w:t>
      </w:r>
    </w:p>
    <w:p w:rsidR="00960358" w:rsidRPr="000358E7" w:rsidRDefault="00960358" w:rsidP="00960358">
      <w:pPr>
        <w:pStyle w:val="aNormln"/>
        <w:spacing w:after="0"/>
        <w:ind w:firstLine="0"/>
        <w:rPr>
          <w:rFonts w:ascii="Candara" w:hAnsi="Candara"/>
          <w:color w:val="000000" w:themeColor="text1"/>
          <w:spacing w:val="-2"/>
        </w:rPr>
      </w:pPr>
      <w:r w:rsidRPr="000358E7">
        <w:rPr>
          <w:rFonts w:ascii="Candara" w:hAnsi="Candara"/>
          <w:b/>
          <w:color w:val="000000" w:themeColor="text1"/>
          <w:spacing w:val="-2"/>
        </w:rPr>
        <w:t xml:space="preserve">Zastavitelná plocha Z12 </w:t>
      </w:r>
      <w:r w:rsidRPr="000358E7">
        <w:rPr>
          <w:rFonts w:ascii="Candara" w:hAnsi="Candara"/>
          <w:color w:val="000000" w:themeColor="text1"/>
          <w:spacing w:val="-2"/>
        </w:rPr>
        <w:t>(VS-2)</w:t>
      </w:r>
    </w:p>
    <w:p w:rsidR="00960358" w:rsidRPr="000358E7" w:rsidRDefault="00960358" w:rsidP="00960358">
      <w:pPr>
        <w:pStyle w:val="aNormln"/>
        <w:ind w:firstLine="0"/>
        <w:rPr>
          <w:rFonts w:ascii="Candara" w:hAnsi="Candara"/>
          <w:color w:val="000000" w:themeColor="text1"/>
          <w:spacing w:val="-2"/>
        </w:rPr>
      </w:pPr>
      <w:r w:rsidRPr="000358E7">
        <w:rPr>
          <w:rFonts w:ascii="Candara" w:hAnsi="Candara"/>
          <w:color w:val="000000" w:themeColor="text1"/>
          <w:spacing w:val="-2"/>
        </w:rPr>
        <w:t xml:space="preserve">Zastavitelná plocha pro výrobu a skladování navazuje na stávající plochy výroby a skladování, ve kterých se nachází fungující areál zemědělské výroby. Spolu s plochou Z14 představuje nejvhodnější možnost rozvoje výrobních a skladovacích funkcí v rámci celého sídla Habří. </w:t>
      </w:r>
      <w:r w:rsidRPr="000358E7">
        <w:rPr>
          <w:rFonts w:ascii="Candara" w:hAnsi="Candara"/>
          <w:color w:val="000000" w:themeColor="text1"/>
          <w:spacing w:val="-2"/>
        </w:rPr>
        <w:lastRenderedPageBreak/>
        <w:t xml:space="preserve">Dopravní napojení je možné řešit ze silnice III/14319, avšak </w:t>
      </w:r>
      <w:r w:rsidR="003B7F41" w:rsidRPr="000358E7">
        <w:rPr>
          <w:rFonts w:ascii="Candara" w:hAnsi="Candara"/>
          <w:color w:val="000000" w:themeColor="text1"/>
          <w:spacing w:val="-2"/>
        </w:rPr>
        <w:t>vyhledání samostatného sjezdu bude předmětem navazujících řízení.</w:t>
      </w:r>
    </w:p>
    <w:p w:rsidR="00D877E5" w:rsidRPr="000358E7" w:rsidRDefault="00D877E5" w:rsidP="00D877E5">
      <w:pPr>
        <w:pStyle w:val="aNormln"/>
        <w:spacing w:after="0"/>
        <w:ind w:firstLine="0"/>
        <w:rPr>
          <w:rFonts w:ascii="Candara" w:hAnsi="Candara"/>
          <w:color w:val="000000" w:themeColor="text1"/>
          <w:spacing w:val="-2"/>
        </w:rPr>
      </w:pPr>
      <w:r w:rsidRPr="000358E7">
        <w:rPr>
          <w:rFonts w:ascii="Candara" w:hAnsi="Candara"/>
          <w:b/>
          <w:color w:val="000000" w:themeColor="text1"/>
          <w:spacing w:val="-2"/>
        </w:rPr>
        <w:t xml:space="preserve">Zastavitelná plocha Z13 </w:t>
      </w:r>
      <w:r w:rsidRPr="000358E7">
        <w:rPr>
          <w:rFonts w:ascii="Candara" w:hAnsi="Candara"/>
          <w:color w:val="000000" w:themeColor="text1"/>
          <w:spacing w:val="-2"/>
        </w:rPr>
        <w:t>(TI-1)</w:t>
      </w:r>
    </w:p>
    <w:p w:rsidR="00D877E5" w:rsidRPr="000358E7" w:rsidRDefault="00D877E5" w:rsidP="00960358">
      <w:pPr>
        <w:pStyle w:val="aNormln"/>
        <w:ind w:firstLine="0"/>
        <w:rPr>
          <w:rFonts w:ascii="Candara" w:hAnsi="Candara"/>
          <w:color w:val="000000" w:themeColor="text1"/>
          <w:spacing w:val="-2"/>
        </w:rPr>
      </w:pPr>
      <w:r w:rsidRPr="000358E7">
        <w:rPr>
          <w:rFonts w:ascii="Candara" w:hAnsi="Candara"/>
          <w:color w:val="000000" w:themeColor="text1"/>
          <w:spacing w:val="-2"/>
        </w:rPr>
        <w:t>Zastavitelná plocha pro technickou infrastrukturu je navržena v jihovýchodní části sídla Habří pro vybudování centrální čistírny odpadních vod. Dopravní napojení je možné řešit ze silnice III/14319, avšak vyhledání samostatného sjezdu bude předmětem navazujících řízení.</w:t>
      </w:r>
    </w:p>
    <w:p w:rsidR="003B7F41" w:rsidRPr="000358E7" w:rsidRDefault="003B7F41" w:rsidP="003B7F41">
      <w:pPr>
        <w:pStyle w:val="aNormln"/>
        <w:spacing w:after="0"/>
        <w:ind w:firstLine="0"/>
        <w:rPr>
          <w:rFonts w:ascii="Candara" w:hAnsi="Candara"/>
          <w:color w:val="000000" w:themeColor="text1"/>
          <w:spacing w:val="-2"/>
        </w:rPr>
      </w:pPr>
      <w:r w:rsidRPr="000358E7">
        <w:rPr>
          <w:rFonts w:ascii="Candara" w:hAnsi="Candara"/>
          <w:b/>
          <w:color w:val="000000" w:themeColor="text1"/>
          <w:spacing w:val="-2"/>
        </w:rPr>
        <w:t xml:space="preserve">Zastavitelná plocha Z14 </w:t>
      </w:r>
      <w:r w:rsidRPr="000358E7">
        <w:rPr>
          <w:rFonts w:ascii="Candara" w:hAnsi="Candara"/>
          <w:color w:val="000000" w:themeColor="text1"/>
          <w:spacing w:val="-2"/>
        </w:rPr>
        <w:t>(VS-1)</w:t>
      </w:r>
    </w:p>
    <w:p w:rsidR="003B7F41" w:rsidRPr="000358E7" w:rsidRDefault="003B7F41" w:rsidP="003B7F41">
      <w:pPr>
        <w:pStyle w:val="aNormln"/>
        <w:ind w:firstLine="0"/>
        <w:rPr>
          <w:rFonts w:ascii="Candara" w:hAnsi="Candara"/>
          <w:color w:val="000000" w:themeColor="text1"/>
          <w:spacing w:val="-2"/>
        </w:rPr>
      </w:pPr>
      <w:r w:rsidRPr="000358E7">
        <w:rPr>
          <w:rFonts w:ascii="Candara" w:hAnsi="Candara"/>
          <w:color w:val="000000" w:themeColor="text1"/>
          <w:spacing w:val="-2"/>
        </w:rPr>
        <w:t>Zastavitelná plocha pro výrobu a skladování navazuje na stávající plochy výroby a skladování, ve kterých se nachází fungující areál zemědělské výroby. Spolu s plochou Z12 představuje nejvhodnější možnost rozvoje výrobních a skladovacích funkcí v rámci celého sídla Habří. Dopravní napojení je možné řešit ze silnice III/14319, avšak vyhledání samostatného sjezdu bude předmětem navazujících řízení.</w:t>
      </w:r>
    </w:p>
    <w:p w:rsidR="00D877E5" w:rsidRPr="000358E7" w:rsidRDefault="00D877E5" w:rsidP="00D877E5">
      <w:pPr>
        <w:pStyle w:val="aNormln"/>
        <w:spacing w:after="0"/>
        <w:ind w:firstLine="0"/>
        <w:rPr>
          <w:rFonts w:ascii="Candara" w:hAnsi="Candara"/>
          <w:color w:val="000000" w:themeColor="text1"/>
          <w:spacing w:val="-2"/>
        </w:rPr>
      </w:pPr>
      <w:r w:rsidRPr="000358E7">
        <w:rPr>
          <w:rFonts w:ascii="Candara" w:hAnsi="Candara"/>
          <w:b/>
          <w:color w:val="000000" w:themeColor="text1"/>
          <w:spacing w:val="-2"/>
        </w:rPr>
        <w:t xml:space="preserve">Zastavitelná plocha Z15 </w:t>
      </w:r>
      <w:r w:rsidRPr="000358E7">
        <w:rPr>
          <w:rFonts w:ascii="Candara" w:hAnsi="Candara"/>
          <w:color w:val="000000" w:themeColor="text1"/>
          <w:spacing w:val="-2"/>
        </w:rPr>
        <w:t>(B-11)</w:t>
      </w:r>
    </w:p>
    <w:p w:rsidR="00D877E5" w:rsidRPr="000358E7" w:rsidRDefault="00D877E5" w:rsidP="003B7F41">
      <w:pPr>
        <w:pStyle w:val="aNormln"/>
        <w:ind w:firstLine="0"/>
        <w:rPr>
          <w:rFonts w:ascii="Candara" w:hAnsi="Candara"/>
          <w:color w:val="000000" w:themeColor="text1"/>
          <w:spacing w:val="-2"/>
        </w:rPr>
      </w:pPr>
      <w:r w:rsidRPr="000358E7">
        <w:rPr>
          <w:rFonts w:ascii="Candara" w:hAnsi="Candara"/>
          <w:color w:val="000000" w:themeColor="text1"/>
          <w:spacing w:val="-2"/>
        </w:rPr>
        <w:t xml:space="preserve">Zastavitelná plocha pro bydlení je vymezena v jihozápadní části sídla Habří a navazuje na vymezené zastavěné území sídla. Jedná se o exponovanou lokalitu, která otevírá nový rozvojový směr, a proto bylo nutné stanovit podrobnější podmínky pro výstavbu, aby byl co nejméně narušen krajinný ráz </w:t>
      </w:r>
      <w:r w:rsidR="00DF1EC1" w:rsidRPr="000358E7">
        <w:rPr>
          <w:rFonts w:ascii="Candara" w:hAnsi="Candara"/>
          <w:color w:val="000000" w:themeColor="text1"/>
          <w:spacing w:val="-2"/>
        </w:rPr>
        <w:t>místa</w:t>
      </w:r>
      <w:r w:rsidRPr="000358E7">
        <w:rPr>
          <w:rFonts w:ascii="Candara" w:hAnsi="Candara"/>
          <w:color w:val="000000" w:themeColor="text1"/>
          <w:spacing w:val="-2"/>
        </w:rPr>
        <w:t>.</w:t>
      </w:r>
      <w:r w:rsidR="004273DF">
        <w:rPr>
          <w:rFonts w:ascii="Candara" w:hAnsi="Candara"/>
          <w:color w:val="000000" w:themeColor="text1"/>
          <w:spacing w:val="-2"/>
        </w:rPr>
        <w:t xml:space="preserve"> </w:t>
      </w:r>
      <w:r w:rsidR="004273DF" w:rsidRPr="00600322">
        <w:rPr>
          <w:rFonts w:ascii="Candara" w:hAnsi="Candara"/>
          <w:spacing w:val="-2"/>
        </w:rPr>
        <w:t xml:space="preserve">Jelikož není žádoucí, z pohledu ochrany krajinného rázu a z hlediska stávajícího charakteru zástavby, tuto zastavitelnou plochu zahustit maximálním počtem staveb, byla do územního plánu přidána podmínka umístění max. </w:t>
      </w:r>
      <w:r w:rsidR="004273DF">
        <w:rPr>
          <w:rFonts w:ascii="Candara" w:hAnsi="Candara"/>
          <w:spacing w:val="-2"/>
        </w:rPr>
        <w:t>třech</w:t>
      </w:r>
      <w:r w:rsidR="004273DF" w:rsidRPr="00600322">
        <w:rPr>
          <w:rFonts w:ascii="Candara" w:hAnsi="Candara"/>
          <w:spacing w:val="-2"/>
        </w:rPr>
        <w:t xml:space="preserve"> staveb hlavních (zejm. rodinných domů).</w:t>
      </w:r>
    </w:p>
    <w:p w:rsidR="00D877E5" w:rsidRPr="000358E7" w:rsidRDefault="00D877E5" w:rsidP="00D877E5">
      <w:pPr>
        <w:pStyle w:val="aNormln"/>
        <w:spacing w:after="0"/>
        <w:ind w:firstLine="0"/>
        <w:rPr>
          <w:rFonts w:ascii="Candara" w:hAnsi="Candara"/>
          <w:color w:val="000000" w:themeColor="text1"/>
          <w:spacing w:val="-2"/>
        </w:rPr>
      </w:pPr>
      <w:r w:rsidRPr="000358E7">
        <w:rPr>
          <w:rFonts w:ascii="Candara" w:hAnsi="Candara"/>
          <w:b/>
          <w:color w:val="000000" w:themeColor="text1"/>
          <w:spacing w:val="-2"/>
        </w:rPr>
        <w:t xml:space="preserve">Zastavitelná plocha Z16 </w:t>
      </w:r>
      <w:r w:rsidRPr="000358E7">
        <w:rPr>
          <w:rFonts w:ascii="Candara" w:hAnsi="Candara"/>
          <w:color w:val="000000" w:themeColor="text1"/>
          <w:spacing w:val="-2"/>
        </w:rPr>
        <w:t>(TI-2)</w:t>
      </w:r>
    </w:p>
    <w:p w:rsidR="00D877E5" w:rsidRDefault="00D877E5" w:rsidP="00D877E5">
      <w:pPr>
        <w:pStyle w:val="aNormln"/>
        <w:ind w:firstLine="0"/>
        <w:rPr>
          <w:rFonts w:ascii="Candara" w:hAnsi="Candara"/>
          <w:color w:val="FF0000"/>
          <w:spacing w:val="-2"/>
        </w:rPr>
      </w:pPr>
      <w:r w:rsidRPr="000358E7">
        <w:rPr>
          <w:rFonts w:ascii="Candara" w:hAnsi="Candara"/>
          <w:color w:val="000000" w:themeColor="text1"/>
          <w:spacing w:val="-2"/>
        </w:rPr>
        <w:t xml:space="preserve">Zastavitelná plocha pro technickou infrastrukturu je navržena jižně od sídla Habří pro vybudování nového vodního zdroje. Tato plocha navazuje na již stávající plochu technické infrastruktury. Dopravní napojení je možné řešit ze stávající místní komunikace. </w:t>
      </w:r>
    </w:p>
    <w:p w:rsidR="0027770E" w:rsidRPr="000358E7" w:rsidRDefault="0027770E" w:rsidP="0027770E">
      <w:pPr>
        <w:pStyle w:val="aNormln"/>
        <w:spacing w:after="0"/>
        <w:ind w:firstLine="0"/>
        <w:rPr>
          <w:rFonts w:ascii="Candara" w:hAnsi="Candara"/>
          <w:color w:val="000000" w:themeColor="text1"/>
          <w:spacing w:val="-2"/>
        </w:rPr>
      </w:pPr>
      <w:r w:rsidRPr="000358E7">
        <w:rPr>
          <w:rFonts w:ascii="Candara" w:hAnsi="Candara"/>
          <w:b/>
          <w:color w:val="000000" w:themeColor="text1"/>
          <w:spacing w:val="-2"/>
        </w:rPr>
        <w:t>Zastavitelná plocha Z1</w:t>
      </w:r>
      <w:r>
        <w:rPr>
          <w:rFonts w:ascii="Candara" w:hAnsi="Candara"/>
          <w:b/>
          <w:color w:val="000000" w:themeColor="text1"/>
          <w:spacing w:val="-2"/>
        </w:rPr>
        <w:t>7</w:t>
      </w:r>
      <w:r w:rsidRPr="000358E7">
        <w:rPr>
          <w:rFonts w:ascii="Candara" w:hAnsi="Candara"/>
          <w:b/>
          <w:color w:val="000000" w:themeColor="text1"/>
          <w:spacing w:val="-2"/>
        </w:rPr>
        <w:t xml:space="preserve"> </w:t>
      </w:r>
      <w:r w:rsidRPr="000358E7">
        <w:rPr>
          <w:rFonts w:ascii="Candara" w:hAnsi="Candara"/>
          <w:color w:val="000000" w:themeColor="text1"/>
          <w:spacing w:val="-2"/>
        </w:rPr>
        <w:t>(TI-</w:t>
      </w:r>
      <w:r>
        <w:rPr>
          <w:rFonts w:ascii="Candara" w:hAnsi="Candara"/>
          <w:color w:val="000000" w:themeColor="text1"/>
          <w:spacing w:val="-2"/>
        </w:rPr>
        <w:t>3</w:t>
      </w:r>
      <w:r w:rsidRPr="000358E7">
        <w:rPr>
          <w:rFonts w:ascii="Candara" w:hAnsi="Candara"/>
          <w:color w:val="000000" w:themeColor="text1"/>
          <w:spacing w:val="-2"/>
        </w:rPr>
        <w:t>)</w:t>
      </w:r>
    </w:p>
    <w:p w:rsidR="004A61CE" w:rsidRDefault="0027770E" w:rsidP="0027770E">
      <w:pPr>
        <w:pStyle w:val="aNormln"/>
        <w:ind w:firstLine="0"/>
        <w:rPr>
          <w:rFonts w:ascii="Candara" w:hAnsi="Candara"/>
          <w:color w:val="000000" w:themeColor="text1"/>
          <w:spacing w:val="-2"/>
        </w:rPr>
      </w:pPr>
      <w:r w:rsidRPr="000358E7">
        <w:rPr>
          <w:rFonts w:ascii="Candara" w:hAnsi="Candara"/>
          <w:color w:val="000000" w:themeColor="text1"/>
          <w:spacing w:val="-2"/>
        </w:rPr>
        <w:t xml:space="preserve">Zastavitelná plocha pro </w:t>
      </w:r>
      <w:r>
        <w:rPr>
          <w:rFonts w:ascii="Candara" w:hAnsi="Candara"/>
          <w:color w:val="000000" w:themeColor="text1"/>
          <w:spacing w:val="-2"/>
        </w:rPr>
        <w:t>umístění čistírny odpadních vod, která má vyřešit odvádění odpadních vod zejména z rozvojové plochy Z2 je navržena severně od zastavitelné plochy Z2. Vymezení této plochy vychází z původního územního plánu obce Habří, kdy je využívání zastavitelné plochy Z2 podmíněno vybudováním ČOV.</w:t>
      </w:r>
    </w:p>
    <w:p w:rsidR="0027770E" w:rsidRDefault="0027770E" w:rsidP="0027770E">
      <w:pPr>
        <w:pStyle w:val="aNormln"/>
        <w:ind w:firstLine="0"/>
        <w:rPr>
          <w:rFonts w:ascii="Candara" w:hAnsi="Candara"/>
          <w:b/>
          <w:spacing w:val="-2"/>
        </w:rPr>
      </w:pPr>
    </w:p>
    <w:p w:rsidR="009E21B0" w:rsidRPr="0053697E" w:rsidRDefault="00BD7A0B" w:rsidP="00803C16">
      <w:pPr>
        <w:pStyle w:val="aNormln"/>
        <w:ind w:firstLine="0"/>
        <w:rPr>
          <w:rFonts w:ascii="Candara" w:hAnsi="Candara"/>
          <w:b/>
          <w:spacing w:val="-2"/>
        </w:rPr>
      </w:pPr>
      <w:r w:rsidRPr="0053697E">
        <w:rPr>
          <w:rFonts w:ascii="Candara" w:hAnsi="Candara"/>
          <w:b/>
        </w:rPr>
        <w:t>Plochy</w:t>
      </w:r>
      <w:r w:rsidRPr="0053697E">
        <w:rPr>
          <w:rFonts w:ascii="Candara" w:hAnsi="Candara"/>
          <w:b/>
          <w:spacing w:val="-2"/>
        </w:rPr>
        <w:t xml:space="preserve"> </w:t>
      </w:r>
      <w:r w:rsidR="00546BE0" w:rsidRPr="0053697E">
        <w:rPr>
          <w:rFonts w:ascii="Candara" w:hAnsi="Candara"/>
          <w:b/>
          <w:spacing w:val="-2"/>
        </w:rPr>
        <w:t>přestavby</w:t>
      </w:r>
    </w:p>
    <w:p w:rsidR="00803C16" w:rsidRPr="0053697E" w:rsidRDefault="00546BE0" w:rsidP="00803C16">
      <w:pPr>
        <w:pStyle w:val="aNormln"/>
        <w:tabs>
          <w:tab w:val="left" w:pos="709"/>
        </w:tabs>
        <w:spacing w:after="0"/>
        <w:ind w:firstLine="0"/>
        <w:rPr>
          <w:rFonts w:ascii="Candara" w:hAnsi="Candara"/>
        </w:rPr>
      </w:pPr>
      <w:r w:rsidRPr="0053697E">
        <w:rPr>
          <w:rFonts w:ascii="Candara" w:hAnsi="Candara"/>
        </w:rPr>
        <w:t xml:space="preserve">Plochy přestavby </w:t>
      </w:r>
      <w:r w:rsidR="00803C16" w:rsidRPr="0053697E">
        <w:rPr>
          <w:rFonts w:ascii="Candara" w:hAnsi="Candara"/>
        </w:rPr>
        <w:t>nebyly v územním plánu vymezeny.</w:t>
      </w:r>
    </w:p>
    <w:p w:rsidR="00A178AC" w:rsidRDefault="00A178AC">
      <w:pPr>
        <w:pStyle w:val="aNormln"/>
        <w:ind w:firstLine="0"/>
        <w:rPr>
          <w:rFonts w:ascii="Candara" w:hAnsi="Candara"/>
          <w:b/>
        </w:rPr>
      </w:pPr>
    </w:p>
    <w:p w:rsidR="009E21B0" w:rsidRPr="0053697E" w:rsidRDefault="00BD7A0B">
      <w:pPr>
        <w:pStyle w:val="aNormln"/>
        <w:ind w:firstLine="0"/>
        <w:rPr>
          <w:rFonts w:ascii="Candara" w:hAnsi="Candara"/>
        </w:rPr>
      </w:pPr>
      <w:r w:rsidRPr="0053697E">
        <w:rPr>
          <w:rFonts w:ascii="Candara" w:hAnsi="Candara"/>
          <w:b/>
        </w:rPr>
        <w:t xml:space="preserve">Vymezení </w:t>
      </w:r>
      <w:r w:rsidR="00546BE0" w:rsidRPr="0053697E">
        <w:rPr>
          <w:rFonts w:ascii="Candara" w:hAnsi="Candara"/>
          <w:b/>
        </w:rPr>
        <w:t>systému sídlení zeleně</w:t>
      </w:r>
    </w:p>
    <w:p w:rsidR="00423626" w:rsidRPr="0053697E" w:rsidRDefault="00D600FD">
      <w:pPr>
        <w:pStyle w:val="aNormln"/>
        <w:ind w:firstLine="0"/>
        <w:rPr>
          <w:rFonts w:ascii="Candara" w:hAnsi="Candara"/>
        </w:rPr>
      </w:pPr>
      <w:r>
        <w:rPr>
          <w:rFonts w:ascii="Candara" w:hAnsi="Candara"/>
        </w:rPr>
        <w:t>Kostra systému sídlení zeleně byla vymezena ve vazbě na plochy veřejných prostranství, které jsou ve venkovském prostředí správního území obce neodmyslitelně spojeny se zel</w:t>
      </w:r>
      <w:r w:rsidR="00F42AF0">
        <w:rPr>
          <w:rFonts w:ascii="Candara" w:hAnsi="Candara"/>
        </w:rPr>
        <w:t>e</w:t>
      </w:r>
      <w:r>
        <w:rPr>
          <w:rFonts w:ascii="Candara" w:hAnsi="Candara"/>
        </w:rPr>
        <w:t xml:space="preserve">ní v sídle. </w:t>
      </w:r>
      <w:r w:rsidR="00803C16" w:rsidRPr="0053697E">
        <w:rPr>
          <w:rFonts w:ascii="Candara" w:hAnsi="Candara"/>
        </w:rPr>
        <w:t xml:space="preserve">Základní složku zeleně </w:t>
      </w:r>
      <w:r>
        <w:rPr>
          <w:rFonts w:ascii="Candara" w:hAnsi="Candara"/>
        </w:rPr>
        <w:t xml:space="preserve">ve všech sídlech </w:t>
      </w:r>
      <w:r w:rsidR="00803C16" w:rsidRPr="0053697E">
        <w:rPr>
          <w:rFonts w:ascii="Candara" w:hAnsi="Candara"/>
        </w:rPr>
        <w:t xml:space="preserve">tvoří zahrady </w:t>
      </w:r>
      <w:r>
        <w:rPr>
          <w:rFonts w:ascii="Candara" w:hAnsi="Candara"/>
        </w:rPr>
        <w:t xml:space="preserve">a sady – tedy zeleň soukromého charakteru. </w:t>
      </w:r>
      <w:r w:rsidR="00423626" w:rsidRPr="0053697E">
        <w:rPr>
          <w:rFonts w:ascii="Candara" w:hAnsi="Candara"/>
        </w:rPr>
        <w:t xml:space="preserve">Samotné sídlo </w:t>
      </w:r>
      <w:r w:rsidR="00D91EA3">
        <w:rPr>
          <w:rFonts w:ascii="Candara" w:hAnsi="Candara"/>
        </w:rPr>
        <w:t xml:space="preserve">tedy </w:t>
      </w:r>
      <w:r w:rsidR="00423626" w:rsidRPr="0053697E">
        <w:rPr>
          <w:rFonts w:ascii="Candara" w:hAnsi="Candara"/>
        </w:rPr>
        <w:t xml:space="preserve">nepotřebuje </w:t>
      </w:r>
      <w:r w:rsidR="00D91EA3">
        <w:rPr>
          <w:rFonts w:ascii="Candara" w:hAnsi="Candara"/>
        </w:rPr>
        <w:t xml:space="preserve">zvláštní ochranu sídelní zeleně. </w:t>
      </w:r>
    </w:p>
    <w:p w:rsidR="00D91EA3" w:rsidRDefault="003D038D">
      <w:pPr>
        <w:pStyle w:val="aNormln"/>
        <w:ind w:firstLine="0"/>
        <w:rPr>
          <w:rFonts w:ascii="Candara" w:hAnsi="Candara"/>
        </w:rPr>
      </w:pPr>
      <w:r w:rsidRPr="0053697E">
        <w:rPr>
          <w:rFonts w:ascii="Candara" w:hAnsi="Candara"/>
        </w:rPr>
        <w:t>Při návrhu nových zastavitelných ploch nebylo opomenuto vymezen</w:t>
      </w:r>
      <w:r w:rsidR="00D91EA3">
        <w:rPr>
          <w:rFonts w:ascii="Candara" w:hAnsi="Candara"/>
        </w:rPr>
        <w:t xml:space="preserve">í ploch veřejných prostranství, která mají za cíl ponechat dostatek prostoru pro nové výsadby a uplatňování zeleně v sídle. </w:t>
      </w:r>
    </w:p>
    <w:p w:rsidR="004C1CE1" w:rsidRDefault="004C1CE1">
      <w:pPr>
        <w:pStyle w:val="aNormln"/>
        <w:ind w:firstLine="0"/>
        <w:rPr>
          <w:rFonts w:ascii="Candara" w:hAnsi="Candara"/>
        </w:rPr>
      </w:pPr>
      <w:r>
        <w:rPr>
          <w:rFonts w:ascii="Candara" w:hAnsi="Candara"/>
        </w:rPr>
        <w:lastRenderedPageBreak/>
        <w:t xml:space="preserve">V roztroušené zástavbě byly vymezeny plochy zeleně soukromé a vyhrazené (stabilizované i navrhované), které mají za cíl </w:t>
      </w:r>
      <w:r w:rsidR="007158B7">
        <w:rPr>
          <w:rFonts w:ascii="Candara" w:hAnsi="Candara"/>
        </w:rPr>
        <w:t>upevnit</w:t>
      </w:r>
      <w:r>
        <w:rPr>
          <w:rFonts w:ascii="Candara" w:hAnsi="Candara"/>
        </w:rPr>
        <w:t xml:space="preserve"> stávající charakter roztroušených usedlostí</w:t>
      </w:r>
      <w:r w:rsidR="00A92466">
        <w:rPr>
          <w:rFonts w:ascii="Candara" w:hAnsi="Candara"/>
        </w:rPr>
        <w:t xml:space="preserve"> a citlivě doplnit rostlý urbanismus sídla. </w:t>
      </w:r>
      <w:r w:rsidR="007158B7">
        <w:rPr>
          <w:rFonts w:ascii="Candara" w:hAnsi="Candara"/>
        </w:rPr>
        <w:t>Návrh plochy zeleně soukromé a vyhrazené v zastavitelné ploše Z2 má za cíl odclonit novou zástavbu v pohledově exponované lokalitě. Zahrady v této ploše napomůžou citlivému zakomponování novostaveb do sídla a připraví měkký přechod urbanizované a volné krajiny. Tento pás zahrad bude také příznivě působit na mikroklima sídla a podpoří ekologickou stabilitu krajiny.</w:t>
      </w:r>
    </w:p>
    <w:p w:rsidR="009E21B0" w:rsidRDefault="00546BE0">
      <w:pPr>
        <w:pStyle w:val="aNormln"/>
        <w:ind w:firstLine="0"/>
        <w:rPr>
          <w:rFonts w:ascii="Candara" w:hAnsi="Candara"/>
        </w:rPr>
      </w:pPr>
      <w:r w:rsidRPr="0053697E">
        <w:rPr>
          <w:rFonts w:ascii="Candara" w:hAnsi="Candara"/>
        </w:rPr>
        <w:t xml:space="preserve">Při údržbě a obnově zeleně je </w:t>
      </w:r>
      <w:r w:rsidR="003D038D" w:rsidRPr="0053697E">
        <w:rPr>
          <w:rFonts w:ascii="Candara" w:hAnsi="Candara"/>
        </w:rPr>
        <w:t>vhodné</w:t>
      </w:r>
      <w:r w:rsidRPr="0053697E">
        <w:rPr>
          <w:rFonts w:ascii="Candara" w:hAnsi="Candara"/>
        </w:rPr>
        <w:t xml:space="preserve"> upřednostňovat především původní druhy rostlin odpovídající</w:t>
      </w:r>
      <w:r w:rsidR="003D038D" w:rsidRPr="0053697E">
        <w:rPr>
          <w:rFonts w:ascii="Candara" w:hAnsi="Candara"/>
        </w:rPr>
        <w:t xml:space="preserve"> místním </w:t>
      </w:r>
      <w:r w:rsidRPr="0053697E">
        <w:rPr>
          <w:rFonts w:ascii="Candara" w:hAnsi="Candara"/>
        </w:rPr>
        <w:t>přírodním podmínkám. Zeleň doplňovat hlavně podél pozemních komunikací, drobných vodních toků a v zastavitelných plochách.</w:t>
      </w:r>
      <w:r w:rsidR="00BE446A" w:rsidRPr="0053697E">
        <w:rPr>
          <w:rFonts w:ascii="Candara" w:hAnsi="Candara"/>
        </w:rPr>
        <w:t xml:space="preserve"> </w:t>
      </w:r>
      <w:r w:rsidRPr="0053697E">
        <w:rPr>
          <w:rFonts w:ascii="Candara" w:hAnsi="Candara"/>
        </w:rPr>
        <w:t>Pojetí zeleně je závislé na způsobu využití konkrétní plochy, avšak základním rysem je výše uvedené upřednostnění původních druhů odpovídajících přírodním</w:t>
      </w:r>
      <w:r w:rsidR="003D038D" w:rsidRPr="0053697E">
        <w:rPr>
          <w:rFonts w:ascii="Candara" w:hAnsi="Candara"/>
        </w:rPr>
        <w:t xml:space="preserve"> stanovištním</w:t>
      </w:r>
      <w:r w:rsidRPr="0053697E">
        <w:rPr>
          <w:rFonts w:ascii="Candara" w:hAnsi="Candara"/>
        </w:rPr>
        <w:t xml:space="preserve"> podmínkám. Důležité bude prosadit ozelenění směrem do volné krajiny, což by mělo umožnit postupný přechod sídlo - krajina a omezit nepříznivé vlivy „otevřeného </w:t>
      </w:r>
      <w:r w:rsidR="00F42AF0">
        <w:rPr>
          <w:rFonts w:ascii="Candara" w:hAnsi="Candara"/>
        </w:rPr>
        <w:t>prostoru humen</w:t>
      </w:r>
      <w:r w:rsidRPr="0053697E">
        <w:rPr>
          <w:rFonts w:ascii="Candara" w:hAnsi="Candara"/>
        </w:rPr>
        <w:t>“ (např. zmírnění povětrnostních podmínek). Nežádoucí je, aby např. na oplocenou zahradu přímo navazovalo pole určené k intenzivní zemědělské činnosti. Vhodným přechodem mezi sídlem a krajinou je např. několikametrový pruh trvalého travního porostu či sadu bez oplocení navazující na obytné a hospodářské budovy anebo výsadba keřových porostů</w:t>
      </w:r>
      <w:r w:rsidR="00F42AF0">
        <w:rPr>
          <w:rFonts w:ascii="Candara" w:hAnsi="Candara"/>
        </w:rPr>
        <w:t xml:space="preserve"> na humnech</w:t>
      </w:r>
      <w:r w:rsidR="003D038D" w:rsidRPr="0053697E">
        <w:rPr>
          <w:rFonts w:ascii="Candara" w:hAnsi="Candara"/>
        </w:rPr>
        <w:t>.</w:t>
      </w:r>
      <w:r w:rsidR="00D91EA3">
        <w:rPr>
          <w:rFonts w:ascii="Candara" w:hAnsi="Candara"/>
        </w:rPr>
        <w:t xml:space="preserve"> </w:t>
      </w:r>
    </w:p>
    <w:p w:rsidR="00D91EA3" w:rsidRDefault="00D91EA3">
      <w:pPr>
        <w:pStyle w:val="aNormln"/>
        <w:ind w:firstLine="0"/>
        <w:rPr>
          <w:rFonts w:ascii="Candara" w:hAnsi="Candara"/>
        </w:rPr>
      </w:pPr>
      <w:r>
        <w:rPr>
          <w:rFonts w:ascii="Candara" w:hAnsi="Candara"/>
        </w:rPr>
        <w:t xml:space="preserve">Prioritou ochrany sídla před negativními vliv z výroby by mělo být dosazení pásů izolační zeleně mezi sídlem </w:t>
      </w:r>
      <w:r w:rsidR="00E526C6">
        <w:rPr>
          <w:rFonts w:ascii="Candara" w:hAnsi="Candara"/>
        </w:rPr>
        <w:t>Habří</w:t>
      </w:r>
      <w:r>
        <w:rPr>
          <w:rFonts w:ascii="Candara" w:hAnsi="Candara"/>
        </w:rPr>
        <w:t xml:space="preserve"> a areálem zemědělské výroby.</w:t>
      </w:r>
    </w:p>
    <w:p w:rsidR="000358E7" w:rsidRPr="0053697E" w:rsidRDefault="000358E7">
      <w:pPr>
        <w:pStyle w:val="aNormln"/>
        <w:ind w:firstLine="0"/>
        <w:rPr>
          <w:rFonts w:ascii="Candara" w:hAnsi="Candara"/>
        </w:rPr>
      </w:pPr>
    </w:p>
    <w:p w:rsidR="009E21B0" w:rsidRPr="00D91EA3" w:rsidRDefault="00546BE0" w:rsidP="00B57868">
      <w:pPr>
        <w:pStyle w:val="aNadpispodkapitolyodvodnn"/>
        <w:numPr>
          <w:ilvl w:val="1"/>
          <w:numId w:val="9"/>
        </w:numPr>
        <w:rPr>
          <w:rFonts w:ascii="Candara" w:hAnsi="Candara"/>
          <w:color w:val="000000" w:themeColor="text1"/>
          <w:sz w:val="24"/>
          <w:szCs w:val="24"/>
          <w:lang w:val="cs-CZ"/>
        </w:rPr>
      </w:pPr>
      <w:bookmarkStart w:id="52" w:name="_Toc345651328"/>
      <w:bookmarkStart w:id="53" w:name="_Toc347217997"/>
      <w:bookmarkStart w:id="54" w:name="_Toc347751378"/>
      <w:bookmarkStart w:id="55" w:name="_Toc469174697"/>
      <w:r w:rsidRPr="00D91EA3">
        <w:rPr>
          <w:rFonts w:ascii="Candara" w:hAnsi="Candara"/>
          <w:color w:val="000000" w:themeColor="text1"/>
          <w:sz w:val="24"/>
          <w:szCs w:val="24"/>
        </w:rPr>
        <w:t>odůvodnění</w:t>
      </w:r>
      <w:r w:rsidRPr="00D91EA3">
        <w:rPr>
          <w:rFonts w:ascii="Candara" w:hAnsi="Candara"/>
          <w:color w:val="000000" w:themeColor="text1"/>
          <w:sz w:val="24"/>
          <w:szCs w:val="24"/>
          <w:lang w:val="cs-CZ"/>
        </w:rPr>
        <w:t xml:space="preserve"> koncepce</w:t>
      </w:r>
      <w:r w:rsidRPr="00D91EA3">
        <w:rPr>
          <w:rFonts w:ascii="Candara" w:hAnsi="Candara"/>
          <w:color w:val="000000" w:themeColor="text1"/>
          <w:sz w:val="24"/>
          <w:szCs w:val="24"/>
        </w:rPr>
        <w:t xml:space="preserve"> veřejné infrastruktury</w:t>
      </w:r>
      <w:bookmarkEnd w:id="52"/>
      <w:bookmarkEnd w:id="53"/>
      <w:bookmarkEnd w:id="54"/>
      <w:bookmarkEnd w:id="55"/>
    </w:p>
    <w:p w:rsidR="009E21B0" w:rsidRPr="00D91EA3" w:rsidRDefault="00BD7A0B">
      <w:pPr>
        <w:pStyle w:val="aNormln"/>
        <w:ind w:firstLine="0"/>
        <w:rPr>
          <w:rFonts w:ascii="Candara" w:hAnsi="Candara"/>
          <w:b/>
          <w:color w:val="000000" w:themeColor="text1"/>
        </w:rPr>
      </w:pPr>
      <w:r w:rsidRPr="00D91EA3">
        <w:rPr>
          <w:rFonts w:ascii="Candara" w:hAnsi="Candara"/>
          <w:b/>
          <w:color w:val="000000" w:themeColor="text1"/>
        </w:rPr>
        <w:t>D</w:t>
      </w:r>
      <w:r w:rsidRPr="00D91EA3">
        <w:rPr>
          <w:rFonts w:ascii="Candara" w:hAnsi="Candara"/>
          <w:b/>
          <w:color w:val="000000" w:themeColor="text1"/>
          <w:lang w:val="x-none"/>
        </w:rPr>
        <w:t xml:space="preserve">opravní </w:t>
      </w:r>
      <w:r w:rsidR="00546BE0" w:rsidRPr="00D91EA3">
        <w:rPr>
          <w:rFonts w:ascii="Candara" w:hAnsi="Candara"/>
          <w:b/>
          <w:color w:val="000000" w:themeColor="text1"/>
          <w:lang w:val="x-none"/>
        </w:rPr>
        <w:t>infrastruktura</w:t>
      </w:r>
    </w:p>
    <w:p w:rsidR="0030258A" w:rsidRPr="00D91EA3" w:rsidRDefault="00546BE0">
      <w:pPr>
        <w:pStyle w:val="aNormln"/>
        <w:ind w:firstLine="0"/>
        <w:rPr>
          <w:rFonts w:ascii="Candara" w:hAnsi="Candara"/>
          <w:color w:val="000000" w:themeColor="text1"/>
        </w:rPr>
      </w:pPr>
      <w:r w:rsidRPr="00D91EA3">
        <w:rPr>
          <w:rFonts w:ascii="Candara" w:hAnsi="Candara"/>
          <w:color w:val="000000" w:themeColor="text1"/>
        </w:rPr>
        <w:t xml:space="preserve">Koncepce silniční dopravní infrastruktury je v současné době stabilizovaná. </w:t>
      </w:r>
    </w:p>
    <w:p w:rsidR="00F419A0" w:rsidRDefault="00F419A0" w:rsidP="00F419A0">
      <w:pPr>
        <w:pStyle w:val="aNormln"/>
        <w:ind w:firstLine="0"/>
        <w:rPr>
          <w:rFonts w:ascii="Candara" w:hAnsi="Candara"/>
          <w:color w:val="000000" w:themeColor="text1"/>
        </w:rPr>
      </w:pPr>
      <w:r w:rsidRPr="00F419A0">
        <w:rPr>
          <w:rFonts w:ascii="Candara" w:hAnsi="Candara"/>
        </w:rPr>
        <w:t xml:space="preserve">Základní komunikace napojující sídlo Habří na nadřazený dopravní systém je silnice III/14319, tato silnice III. třídy je vedena po východní straně obce, kdy odděluje obytnou část sídla, od zemědělského areálu, což je z urbanistického hlediska velice výhodné. Na komunikaci III/14319 se ve východní části sídla napojuje velice málo frekventovaná silnice III/14320, ze které se větví síť místních komunikací. </w:t>
      </w:r>
      <w:r>
        <w:rPr>
          <w:rFonts w:ascii="Candara" w:hAnsi="Candara"/>
        </w:rPr>
        <w:t xml:space="preserve">Dopravní zatížení správního území obce je díky geografické poloze obce velice malé a nevyvolává nároky na budování přeložek či podstatné směrové a prostorové úpravy tras komunikací, </w:t>
      </w:r>
      <w:r w:rsidRPr="00C15DC8">
        <w:rPr>
          <w:rFonts w:ascii="Candara" w:hAnsi="Candara"/>
          <w:color w:val="000000" w:themeColor="text1"/>
        </w:rPr>
        <w:t>které by se musely řešit na koncepční úrovni územně plánovací dokumentace.</w:t>
      </w:r>
      <w:r>
        <w:rPr>
          <w:rFonts w:ascii="Candara" w:hAnsi="Candara"/>
          <w:color w:val="000000" w:themeColor="text1"/>
        </w:rPr>
        <w:t xml:space="preserve"> </w:t>
      </w:r>
    </w:p>
    <w:p w:rsidR="00F419A0" w:rsidRDefault="00F419A0" w:rsidP="00F419A0">
      <w:pPr>
        <w:pStyle w:val="aNormln"/>
        <w:ind w:firstLine="0"/>
        <w:rPr>
          <w:rFonts w:ascii="Candara" w:hAnsi="Candara"/>
          <w:color w:val="000000" w:themeColor="text1"/>
        </w:rPr>
      </w:pPr>
      <w:r w:rsidRPr="00C15DC8">
        <w:rPr>
          <w:rFonts w:ascii="Candara" w:hAnsi="Candara"/>
          <w:color w:val="000000" w:themeColor="text1"/>
        </w:rPr>
        <w:t xml:space="preserve">V územním plánu jsou stávající komunikace respektovány a jsou podpořeny směrové a šířkové úpravy pozemních komunikací a to i v rámci ploch s jiným způsobem využití, než jsou plochy dopravní infrastruktury. V ostatních plochách s rozdílným způsobem využití je vhodné umožnit realizaci nových komunikací v šířkových parametrech v souladu s příslušnými normami včetně možnosti doplnění komunikacemi pro pěší a cyklisty. Zastavitelné plochy je možno připojit ze stávajících komunikací. Doprava v klidu (zejména garáže, odstavná a parkovací stání) pro požadovaný způsob využití a s ním bezprostředně související doporučujeme řešit jako součást stavby, popř. umístit na pozemku stavby. Řešení dopravní infrastruktury vychází z požadavku na ochranu stávajících cest umožňujících bezpečný průchod krajinou včetně propojení jednotlivých sídel. </w:t>
      </w:r>
    </w:p>
    <w:p w:rsidR="003806A8" w:rsidRPr="003806A8" w:rsidRDefault="003806A8" w:rsidP="003806A8">
      <w:pPr>
        <w:pStyle w:val="aNormln"/>
        <w:spacing w:after="60"/>
        <w:ind w:firstLine="0"/>
        <w:rPr>
          <w:rFonts w:ascii="Candara" w:hAnsi="Candara"/>
          <w:bCs/>
        </w:rPr>
      </w:pPr>
      <w:r>
        <w:rPr>
          <w:rFonts w:ascii="Candara" w:hAnsi="Candara"/>
          <w:bCs/>
        </w:rPr>
        <w:lastRenderedPageBreak/>
        <w:t>Podmínka minimálního počtu parkovacích stání na jednu bytovou jednotku vychází z potřeby uspokojit dopravu v klidu v obci, jenž má dobré rozvojové předpoklady. Aby nevznikali problémy s nevhodným parkováním automobilů v uličním prostoru obytných zón, byla vytvořena podmínka, že ke každé bytové jednotce musí být zajištěny minimálně dvě parkovací stání pro osobní automobily.</w:t>
      </w:r>
    </w:p>
    <w:p w:rsidR="00F419A0" w:rsidRDefault="00F419A0" w:rsidP="00F419A0">
      <w:pPr>
        <w:pStyle w:val="aNormln"/>
        <w:ind w:firstLine="0"/>
        <w:rPr>
          <w:rFonts w:ascii="Candara" w:hAnsi="Candara"/>
        </w:rPr>
      </w:pPr>
      <w:r w:rsidRPr="00F419A0">
        <w:rPr>
          <w:rFonts w:ascii="Candara" w:hAnsi="Candara"/>
        </w:rPr>
        <w:t xml:space="preserve">Obcí prochází cyklotrasa č. 1196 a u kostela sv. Víta začíná modrá turistická trasa. </w:t>
      </w:r>
    </w:p>
    <w:p w:rsidR="00F419A0" w:rsidRDefault="00F419A0" w:rsidP="00F419A0">
      <w:pPr>
        <w:pStyle w:val="aNormln"/>
        <w:ind w:firstLine="0"/>
        <w:rPr>
          <w:rFonts w:ascii="Candara" w:hAnsi="Candara"/>
        </w:rPr>
      </w:pPr>
      <w:r w:rsidRPr="00F419A0">
        <w:rPr>
          <w:rFonts w:ascii="Candara" w:hAnsi="Candara"/>
        </w:rPr>
        <w:t xml:space="preserve">Železnice správním územím neprochází – nejbližší vlaková stanice je cca 3,5 km jihozápadně pod obcí Hradce. </w:t>
      </w:r>
    </w:p>
    <w:p w:rsidR="00F419A0" w:rsidRPr="00F419A0" w:rsidRDefault="00F419A0" w:rsidP="00F419A0">
      <w:pPr>
        <w:pStyle w:val="aNormln"/>
        <w:spacing w:after="0"/>
        <w:ind w:firstLine="0"/>
        <w:rPr>
          <w:rFonts w:ascii="Candara" w:hAnsi="Candara"/>
        </w:rPr>
      </w:pPr>
      <w:r w:rsidRPr="00F419A0">
        <w:rPr>
          <w:rFonts w:ascii="Candara" w:hAnsi="Candara"/>
        </w:rPr>
        <w:t>Vodní a letecká doprava se v obci neuplatňuje.</w:t>
      </w:r>
    </w:p>
    <w:p w:rsidR="009E21B0" w:rsidRPr="00B027EE" w:rsidRDefault="00BD7A0B">
      <w:pPr>
        <w:pStyle w:val="aNormln"/>
        <w:spacing w:before="240"/>
        <w:ind w:firstLine="0"/>
        <w:rPr>
          <w:rFonts w:ascii="Candara" w:hAnsi="Candara"/>
          <w:b/>
          <w:color w:val="000000" w:themeColor="text1"/>
        </w:rPr>
      </w:pPr>
      <w:r w:rsidRPr="00B027EE">
        <w:rPr>
          <w:rFonts w:ascii="Candara" w:hAnsi="Candara"/>
          <w:b/>
          <w:color w:val="000000" w:themeColor="text1"/>
        </w:rPr>
        <w:t xml:space="preserve">Technická </w:t>
      </w:r>
      <w:r w:rsidR="00546BE0" w:rsidRPr="00B027EE">
        <w:rPr>
          <w:rFonts w:ascii="Candara" w:hAnsi="Candara"/>
          <w:b/>
          <w:color w:val="000000" w:themeColor="text1"/>
        </w:rPr>
        <w:t>infrastruktura</w:t>
      </w:r>
    </w:p>
    <w:p w:rsidR="00F419A0" w:rsidRDefault="00F419A0" w:rsidP="00F419A0">
      <w:pPr>
        <w:pStyle w:val="aNormln"/>
        <w:ind w:firstLine="0"/>
        <w:rPr>
          <w:rFonts w:ascii="Candara" w:hAnsi="Candara"/>
        </w:rPr>
      </w:pPr>
      <w:r w:rsidRPr="00F419A0">
        <w:rPr>
          <w:rFonts w:ascii="Candara" w:hAnsi="Candara"/>
        </w:rPr>
        <w:t>Obec Habří je napojena na vodovod Dubné - Lipí z vodojemu L</w:t>
      </w:r>
      <w:r w:rsidR="001F3E67">
        <w:rPr>
          <w:rFonts w:ascii="Candara" w:hAnsi="Candara"/>
        </w:rPr>
        <w:t>ipí. Vodojem se nachází</w:t>
      </w:r>
      <w:r w:rsidR="0027770E">
        <w:rPr>
          <w:rFonts w:ascii="Candara" w:hAnsi="Candara"/>
        </w:rPr>
        <w:t xml:space="preserve"> 500 m jižně od Habří a je využíván jako záložní zdroj.</w:t>
      </w:r>
      <w:r w:rsidRPr="00F419A0">
        <w:rPr>
          <w:rFonts w:ascii="Candara" w:hAnsi="Candara"/>
        </w:rPr>
        <w:t xml:space="preserve"> </w:t>
      </w:r>
      <w:r w:rsidR="0027770E">
        <w:rPr>
          <w:rFonts w:ascii="Candara" w:hAnsi="Candara"/>
        </w:rPr>
        <w:t>Z</w:t>
      </w:r>
      <w:r w:rsidR="001F3E67">
        <w:rPr>
          <w:rFonts w:ascii="Candara" w:hAnsi="Candara"/>
        </w:rPr>
        <w:t> důvodu předpokládaného rozvoje obce</w:t>
      </w:r>
      <w:r w:rsidR="0027770E">
        <w:rPr>
          <w:rFonts w:ascii="Candara" w:hAnsi="Candara"/>
        </w:rPr>
        <w:t xml:space="preserve"> a nedostatečného vodovodního přivaděče</w:t>
      </w:r>
      <w:r w:rsidR="001F3E67">
        <w:rPr>
          <w:rFonts w:ascii="Candara" w:hAnsi="Candara"/>
        </w:rPr>
        <w:t xml:space="preserve"> je v ploše TI-2 uvažováno s výstavbou nového vodojemu. Územní plán podporuje rozšíření a rekonstrukce vodovodních řadů a celého vodovodního systému.</w:t>
      </w:r>
    </w:p>
    <w:p w:rsidR="008A4565" w:rsidRDefault="00F419A0" w:rsidP="008A4565">
      <w:pPr>
        <w:pStyle w:val="aNormln"/>
        <w:ind w:firstLine="0"/>
        <w:rPr>
          <w:rFonts w:ascii="Candara" w:hAnsi="Candara"/>
          <w:color w:val="000000" w:themeColor="text1"/>
        </w:rPr>
      </w:pPr>
      <w:r w:rsidRPr="00F419A0">
        <w:rPr>
          <w:rFonts w:ascii="Candara" w:hAnsi="Candara"/>
        </w:rPr>
        <w:t xml:space="preserve">Obec nemá vybudovanou splaškovou kanalizaci zakončenou ČOV. Odpadní vody od obyvatel obce jsou předčišťovány v septicích a odváděni přímo do recipientu nebo jsou vsakovány pomocí drénů. </w:t>
      </w:r>
      <w:r>
        <w:rPr>
          <w:rFonts w:ascii="Candara" w:hAnsi="Candara"/>
        </w:rPr>
        <w:t xml:space="preserve">Územní plán navrhuje plochu veřejné technické infrastruktury TI-1 v jižní části sídla pro umístění centrální čistírny odpadních vod. </w:t>
      </w:r>
      <w:r w:rsidRPr="00071136">
        <w:rPr>
          <w:rFonts w:ascii="Candara" w:hAnsi="Candara"/>
        </w:rPr>
        <w:t>S ohledem na velikost této obce</w:t>
      </w:r>
      <w:r>
        <w:rPr>
          <w:rFonts w:ascii="Candara" w:hAnsi="Candara"/>
        </w:rPr>
        <w:t xml:space="preserve"> však zatím</w:t>
      </w:r>
      <w:r w:rsidRPr="00071136">
        <w:rPr>
          <w:rFonts w:ascii="Candara" w:hAnsi="Candara"/>
        </w:rPr>
        <w:t xml:space="preserve"> není investičně a provozně výhodné budovat čistírnu</w:t>
      </w:r>
      <w:r>
        <w:rPr>
          <w:rFonts w:ascii="Candara" w:hAnsi="Candara"/>
        </w:rPr>
        <w:t xml:space="preserve"> </w:t>
      </w:r>
      <w:r w:rsidRPr="00071136">
        <w:rPr>
          <w:rFonts w:ascii="Candara" w:hAnsi="Candara"/>
        </w:rPr>
        <w:t>odpadních vod a kanalizační síť.</w:t>
      </w:r>
      <w:r w:rsidRPr="009C4C74">
        <w:rPr>
          <w:rFonts w:ascii="Candara" w:hAnsi="Candara"/>
          <w:color w:val="FF0000"/>
        </w:rPr>
        <w:t xml:space="preserve"> </w:t>
      </w:r>
      <w:r w:rsidRPr="009C4C74">
        <w:rPr>
          <w:rFonts w:ascii="Candara" w:hAnsi="Candara"/>
          <w:color w:val="000000" w:themeColor="text1"/>
        </w:rPr>
        <w:t>V</w:t>
      </w:r>
      <w:r>
        <w:rPr>
          <w:rFonts w:ascii="Candara" w:hAnsi="Candara"/>
          <w:color w:val="000000" w:themeColor="text1"/>
        </w:rPr>
        <w:t> </w:t>
      </w:r>
      <w:r w:rsidRPr="009C4C74">
        <w:rPr>
          <w:rFonts w:ascii="Candara" w:hAnsi="Candara"/>
          <w:color w:val="000000" w:themeColor="text1"/>
        </w:rPr>
        <w:t>místn</w:t>
      </w:r>
      <w:r>
        <w:rPr>
          <w:rFonts w:ascii="Candara" w:hAnsi="Candara"/>
          <w:color w:val="000000" w:themeColor="text1"/>
        </w:rPr>
        <w:t>ích částech</w:t>
      </w:r>
      <w:r w:rsidRPr="009C4C74">
        <w:rPr>
          <w:rFonts w:ascii="Candara" w:hAnsi="Candara"/>
          <w:color w:val="000000" w:themeColor="text1"/>
        </w:rPr>
        <w:t xml:space="preserve"> je umožněn stávající stav likvidace odpadních vod a možnost likvidace odpadních vod individuálně, avšak pouze do doby napojení </w:t>
      </w:r>
      <w:r>
        <w:rPr>
          <w:rFonts w:ascii="Candara" w:hAnsi="Candara"/>
          <w:color w:val="000000" w:themeColor="text1"/>
        </w:rPr>
        <w:t>sídla</w:t>
      </w:r>
      <w:r w:rsidRPr="009C4C74">
        <w:rPr>
          <w:rFonts w:ascii="Candara" w:hAnsi="Candara"/>
          <w:color w:val="000000" w:themeColor="text1"/>
        </w:rPr>
        <w:t xml:space="preserve"> na </w:t>
      </w:r>
      <w:r>
        <w:rPr>
          <w:rFonts w:ascii="Candara" w:hAnsi="Candara"/>
          <w:color w:val="000000" w:themeColor="text1"/>
        </w:rPr>
        <w:t xml:space="preserve">nově vybudovanou </w:t>
      </w:r>
      <w:r w:rsidRPr="009C4C74">
        <w:rPr>
          <w:rFonts w:ascii="Candara" w:hAnsi="Candara"/>
          <w:color w:val="000000" w:themeColor="text1"/>
        </w:rPr>
        <w:t xml:space="preserve">kanalizaci zakončenou centrální ČOV. </w:t>
      </w:r>
    </w:p>
    <w:p w:rsidR="00210EDC" w:rsidRDefault="0038684D" w:rsidP="008A4565">
      <w:pPr>
        <w:pStyle w:val="aNormln"/>
        <w:ind w:firstLine="0"/>
        <w:rPr>
          <w:rFonts w:ascii="Candara" w:hAnsi="Candara"/>
          <w:color w:val="000000" w:themeColor="text1"/>
        </w:rPr>
      </w:pPr>
      <w:r>
        <w:rPr>
          <w:rFonts w:ascii="Candara" w:hAnsi="Candara"/>
          <w:color w:val="000000" w:themeColor="text1"/>
        </w:rPr>
        <w:t xml:space="preserve">Hlavní rozvoj sídla je tlačen severním směrem, a proto byla v územním plánu stanovena podmínka vybudování čistírny odpadních vod </w:t>
      </w:r>
      <w:r w:rsidR="00210EDC">
        <w:rPr>
          <w:rFonts w:ascii="Candara" w:hAnsi="Candara"/>
          <w:color w:val="000000" w:themeColor="text1"/>
        </w:rPr>
        <w:t xml:space="preserve">v případě, že se začne </w:t>
      </w:r>
      <w:r w:rsidR="00CE4B9D">
        <w:rPr>
          <w:rFonts w:ascii="Candara" w:hAnsi="Candara"/>
          <w:color w:val="000000" w:themeColor="text1"/>
        </w:rPr>
        <w:t>naplňovat kapacita rozvojových ploch</w:t>
      </w:r>
      <w:r w:rsidR="00210EDC">
        <w:rPr>
          <w:rFonts w:ascii="Candara" w:hAnsi="Candara"/>
          <w:color w:val="000000" w:themeColor="text1"/>
        </w:rPr>
        <w:t xml:space="preserve">. ČOV může být vybudována pouze pro jednu rozvojovou plochu (nemusí jít o centrální ČOV v ploše TI-1). </w:t>
      </w:r>
      <w:r w:rsidR="00CE4B9D">
        <w:rPr>
          <w:rFonts w:ascii="Candara" w:hAnsi="Candara"/>
          <w:color w:val="000000" w:themeColor="text1"/>
        </w:rPr>
        <w:t>Samostatně pro rozvojovou lokalitu Z2 byla vymezena plocha technické infrastruktury TI-3, která má za cíl zajistit odkanalizování zejména nové výstavby v zastavitelné ploše Z2.</w:t>
      </w:r>
      <w:r w:rsidR="0027770E">
        <w:rPr>
          <w:rFonts w:ascii="Candara" w:hAnsi="Candara"/>
          <w:color w:val="000000" w:themeColor="text1"/>
        </w:rPr>
        <w:t xml:space="preserve"> </w:t>
      </w:r>
      <w:r w:rsidR="00210EDC">
        <w:rPr>
          <w:rFonts w:ascii="Candara" w:hAnsi="Candara"/>
          <w:color w:val="000000" w:themeColor="text1"/>
        </w:rPr>
        <w:t xml:space="preserve">Smysl této podmínky vychází z nutnosti zajistit základní hygienické a ekologické požadavky na využívání území v případě zastavování těchto velkých rozvojových ploch. </w:t>
      </w:r>
    </w:p>
    <w:p w:rsidR="00F419A0" w:rsidRPr="00210EDC" w:rsidRDefault="00F419A0" w:rsidP="008A4565">
      <w:pPr>
        <w:pStyle w:val="aNormln"/>
        <w:ind w:firstLine="0"/>
        <w:rPr>
          <w:rFonts w:ascii="Candara" w:hAnsi="Candara"/>
          <w:color w:val="000000" w:themeColor="text1"/>
        </w:rPr>
      </w:pPr>
      <w:r w:rsidRPr="009C4C74">
        <w:rPr>
          <w:rFonts w:ascii="Candara" w:hAnsi="Candara"/>
          <w:color w:val="000000" w:themeColor="text1"/>
        </w:rPr>
        <w:t>V plochách s rozdílným způsobem využití je umožněno umisťování a kultivace dílčí technické infrastruktury. Způsob nakládání s dešťovými vodami přirozeným vsakem je dle územního plánu umožněn a podporován ve všech plochách s rozdílným způsobem využití. Obdobně i zadržování dešťové vody v retenčních nádržích.</w:t>
      </w:r>
    </w:p>
    <w:p w:rsidR="008F7F8B" w:rsidRPr="008A4565" w:rsidRDefault="00F419A0" w:rsidP="008A4565">
      <w:pPr>
        <w:pStyle w:val="aNormln"/>
        <w:ind w:firstLine="0"/>
        <w:rPr>
          <w:rFonts w:ascii="Candara" w:hAnsi="Candara"/>
        </w:rPr>
      </w:pPr>
      <w:r w:rsidRPr="00F419A0">
        <w:rPr>
          <w:rFonts w:ascii="Candara" w:hAnsi="Candara"/>
        </w:rPr>
        <w:t xml:space="preserve">Stávající trafostanice 22/0,4 </w:t>
      </w:r>
      <w:proofErr w:type="spellStart"/>
      <w:r w:rsidRPr="00F419A0">
        <w:rPr>
          <w:rFonts w:ascii="Candara" w:hAnsi="Candara"/>
        </w:rPr>
        <w:t>kV</w:t>
      </w:r>
      <w:proofErr w:type="spellEnd"/>
      <w:r w:rsidRPr="00F419A0">
        <w:rPr>
          <w:rFonts w:ascii="Candara" w:hAnsi="Candara"/>
        </w:rPr>
        <w:t xml:space="preserve"> na severu a jihozápadě sídla jsou napojeny odbočkami venkovního vedení 22 </w:t>
      </w:r>
      <w:proofErr w:type="spellStart"/>
      <w:r w:rsidRPr="00F419A0">
        <w:rPr>
          <w:rFonts w:ascii="Candara" w:hAnsi="Candara"/>
        </w:rPr>
        <w:t>kV</w:t>
      </w:r>
      <w:proofErr w:type="spellEnd"/>
      <w:r w:rsidRPr="00F419A0">
        <w:rPr>
          <w:rFonts w:ascii="Candara" w:hAnsi="Candara"/>
        </w:rPr>
        <w:t xml:space="preserve"> z kmenové linky </w:t>
      </w:r>
      <w:proofErr w:type="spellStart"/>
      <w:r w:rsidRPr="00F419A0">
        <w:rPr>
          <w:rFonts w:ascii="Candara" w:hAnsi="Candara"/>
        </w:rPr>
        <w:t>Rájov</w:t>
      </w:r>
      <w:proofErr w:type="spellEnd"/>
      <w:r w:rsidRPr="00F419A0">
        <w:rPr>
          <w:rFonts w:ascii="Candara" w:hAnsi="Candara"/>
        </w:rPr>
        <w:t xml:space="preserve">. Trafostanice na severu sídla napájí podstatnou část Habří a má dostatečnou rezervu výkonu. </w:t>
      </w:r>
      <w:r w:rsidR="00B027EE" w:rsidRPr="00B027EE">
        <w:rPr>
          <w:rFonts w:ascii="Candara" w:hAnsi="Candara"/>
          <w:color w:val="000000" w:themeColor="text1"/>
        </w:rPr>
        <w:t xml:space="preserve">Jelikož nelze v tuto chvíli předpokládat konkrétní požadavky na spotřebu elektrické energie, je možno v případě potřeby umístit novou trafostanici včetně vedení odbočky vysokého napětí v příslušných plochách, např. v plochách bydlení, výroby a skladování, technické infrastruktury, atp. Projektant přistoupil k této možnosti „libovolného umísťování“ veřejné technické infrastruktury (zejména elektrického vedení) v plochách s rozdílným způsobem využití – </w:t>
      </w:r>
      <w:r w:rsidR="00B027EE" w:rsidRPr="00B027EE">
        <w:rPr>
          <w:rFonts w:ascii="Candara" w:hAnsi="Candara"/>
          <w:color w:val="000000" w:themeColor="text1"/>
        </w:rPr>
        <w:lastRenderedPageBreak/>
        <w:t>bez vymezení samostatných monofunkčních ploch a koridorů pro umísťování této veřejné technické infrastruktury - neboť dle energetického zákona č. 458/2000 Sb. a za použití zákona o vyvlastňování č. 184/2006 Sb. mají zřizovatelé technické infrastruktury dostatečné nástroje pro zajištění území pro požadovaný stavební záměr. V opačném případě – kdy projektant vymezí monofunkční plochu nebo koridor pro záměr vybudování veřejně technické infrastruktury s možností vyvlastnění (uložení věcného břemene) – hrozí nebezpečí, že tato nebudou moci být v budoucnu pro stavební záměr respektována (např. z důvodu existence kvalitnějšího a ekonomičtějšího řešení).</w:t>
      </w:r>
    </w:p>
    <w:p w:rsidR="00E44C86" w:rsidRDefault="008A4565" w:rsidP="00E44C86">
      <w:pPr>
        <w:pStyle w:val="aNormln"/>
        <w:ind w:firstLine="0"/>
        <w:rPr>
          <w:rFonts w:ascii="Candara" w:hAnsi="Candara"/>
        </w:rPr>
      </w:pPr>
      <w:r>
        <w:rPr>
          <w:rFonts w:ascii="Candara" w:hAnsi="Candara"/>
        </w:rPr>
        <w:t>Obec Habří není plynofikována</w:t>
      </w:r>
      <w:r w:rsidR="00E44C86">
        <w:rPr>
          <w:rFonts w:ascii="Candara" w:hAnsi="Candara"/>
        </w:rPr>
        <w:t xml:space="preserve">. </w:t>
      </w:r>
      <w:r w:rsidR="008F7F8B" w:rsidRPr="00D92540">
        <w:rPr>
          <w:rFonts w:ascii="Candara" w:hAnsi="Candara" w:cs="Candara"/>
          <w:bCs/>
          <w:color w:val="000000" w:themeColor="text1"/>
        </w:rPr>
        <w:t>Možnost plynofikace územní plán nevylučuje</w:t>
      </w:r>
      <w:r w:rsidR="009C4C74">
        <w:rPr>
          <w:rFonts w:ascii="Candara" w:hAnsi="Candara" w:cs="Candara"/>
          <w:bCs/>
          <w:color w:val="000000" w:themeColor="text1"/>
        </w:rPr>
        <w:t>, avšak vzhledem k charakteru sídel a vzdálenosti přípojného místa, se plynofikace nepředpokládá</w:t>
      </w:r>
      <w:r w:rsidR="008F7F8B" w:rsidRPr="00D92540">
        <w:rPr>
          <w:rFonts w:ascii="Candara" w:hAnsi="Candara" w:cs="Candara"/>
          <w:bCs/>
          <w:color w:val="000000" w:themeColor="text1"/>
        </w:rPr>
        <w:t xml:space="preserve">. </w:t>
      </w:r>
    </w:p>
    <w:p w:rsidR="00E44C86" w:rsidRPr="00B027EE" w:rsidRDefault="00E44C86" w:rsidP="00B027EE">
      <w:pPr>
        <w:pStyle w:val="aNormln"/>
        <w:ind w:firstLine="0"/>
        <w:rPr>
          <w:rFonts w:ascii="Candara" w:hAnsi="Candara"/>
        </w:rPr>
      </w:pPr>
      <w:r>
        <w:rPr>
          <w:rFonts w:ascii="Candara" w:hAnsi="Candara"/>
        </w:rPr>
        <w:t>V souběhu s komunikací III</w:t>
      </w:r>
      <w:r w:rsidRPr="00B027EE">
        <w:rPr>
          <w:rFonts w:ascii="Candara" w:hAnsi="Candara"/>
          <w:color w:val="000000" w:themeColor="text1"/>
        </w:rPr>
        <w:t xml:space="preserve">. třídy </w:t>
      </w:r>
      <w:r w:rsidR="008A4565">
        <w:rPr>
          <w:rFonts w:ascii="Candara" w:hAnsi="Candara"/>
          <w:color w:val="000000" w:themeColor="text1"/>
        </w:rPr>
        <w:t>– ze směru od Lipí – je veden</w:t>
      </w:r>
      <w:r w:rsidRPr="00B027EE">
        <w:rPr>
          <w:rFonts w:ascii="Candara" w:hAnsi="Candara"/>
          <w:color w:val="000000" w:themeColor="text1"/>
        </w:rPr>
        <w:t xml:space="preserve"> zemní kabel komunikačního vedení.</w:t>
      </w:r>
      <w:r w:rsidR="009C4C74" w:rsidRPr="00B027EE">
        <w:rPr>
          <w:rFonts w:ascii="Candara" w:hAnsi="Candara"/>
          <w:color w:val="000000" w:themeColor="text1"/>
        </w:rPr>
        <w:t xml:space="preserve"> </w:t>
      </w:r>
      <w:r w:rsidR="00B027EE" w:rsidRPr="00B027EE">
        <w:rPr>
          <w:rFonts w:ascii="Candara" w:hAnsi="Candara"/>
          <w:color w:val="000000" w:themeColor="text1"/>
        </w:rPr>
        <w:t>Koncepce elektronického komunikačního systému je stabilní a nevyžaduje posílení z hlediska koncepce územního plánu.</w:t>
      </w:r>
    </w:p>
    <w:p w:rsidR="00BF7FAD" w:rsidRPr="00B027EE" w:rsidRDefault="00546BE0" w:rsidP="008A4565">
      <w:pPr>
        <w:pStyle w:val="aNormln"/>
        <w:ind w:firstLine="0"/>
        <w:rPr>
          <w:rFonts w:ascii="Candara" w:hAnsi="Candara"/>
          <w:color w:val="000000" w:themeColor="text1"/>
        </w:rPr>
      </w:pPr>
      <w:r w:rsidRPr="00B027EE">
        <w:rPr>
          <w:rFonts w:ascii="Candara" w:hAnsi="Candara"/>
          <w:color w:val="000000" w:themeColor="text1"/>
        </w:rPr>
        <w:t xml:space="preserve">Koncepce nakládání s odpady vychází ze současného stavu a </w:t>
      </w:r>
      <w:r w:rsidR="00C71335">
        <w:rPr>
          <w:rFonts w:ascii="Candara" w:hAnsi="Candara"/>
          <w:color w:val="000000" w:themeColor="text1"/>
        </w:rPr>
        <w:t xml:space="preserve">je vyhovující. </w:t>
      </w:r>
      <w:r w:rsidRPr="00B027EE">
        <w:rPr>
          <w:rFonts w:ascii="Candara" w:hAnsi="Candara"/>
          <w:color w:val="000000" w:themeColor="text1"/>
        </w:rPr>
        <w:t xml:space="preserve">Svoz pevného domovního </w:t>
      </w:r>
      <w:r w:rsidR="00BF7FAD" w:rsidRPr="00B027EE">
        <w:rPr>
          <w:rFonts w:ascii="Candara" w:hAnsi="Candara"/>
          <w:color w:val="000000" w:themeColor="text1"/>
        </w:rPr>
        <w:t xml:space="preserve">komunálního </w:t>
      </w:r>
      <w:r w:rsidRPr="00B027EE">
        <w:rPr>
          <w:rFonts w:ascii="Candara" w:hAnsi="Candara"/>
          <w:color w:val="000000" w:themeColor="text1"/>
        </w:rPr>
        <w:t xml:space="preserve">odpadu je zajišťován svozem mimo řešené území. </w:t>
      </w:r>
      <w:r w:rsidR="0003463B" w:rsidRPr="00B027EE">
        <w:rPr>
          <w:rFonts w:ascii="Candara" w:hAnsi="Candara"/>
          <w:color w:val="000000" w:themeColor="text1"/>
        </w:rPr>
        <w:t>Sklo, plasty, elektronický odpad, nebezpečné složky komunálního odpadu se třídí a ukládají do kontejnerů, jejichž odstranění zajišťuje obec</w:t>
      </w:r>
      <w:r w:rsidR="00BF7FAD" w:rsidRPr="00B027EE">
        <w:rPr>
          <w:rFonts w:ascii="Candara" w:hAnsi="Candara"/>
          <w:color w:val="000000" w:themeColor="text1"/>
        </w:rPr>
        <w:t xml:space="preserve">. </w:t>
      </w:r>
      <w:r w:rsidRPr="00B027EE">
        <w:rPr>
          <w:rFonts w:ascii="Candara" w:hAnsi="Candara"/>
          <w:color w:val="000000" w:themeColor="text1"/>
        </w:rPr>
        <w:t>V řešeném území nejsou vymezeny další plochy pro nakládání s odpady jako např. spalovny</w:t>
      </w:r>
      <w:r w:rsidR="00BF2D14" w:rsidRPr="00B027EE">
        <w:rPr>
          <w:rFonts w:ascii="Candara" w:hAnsi="Candara"/>
          <w:color w:val="000000" w:themeColor="text1"/>
        </w:rPr>
        <w:t>, skládky</w:t>
      </w:r>
      <w:r w:rsidRPr="00B027EE">
        <w:rPr>
          <w:rFonts w:ascii="Candara" w:hAnsi="Candara"/>
          <w:color w:val="000000" w:themeColor="text1"/>
        </w:rPr>
        <w:t xml:space="preserve"> či jiná obdobná </w:t>
      </w:r>
      <w:proofErr w:type="spellStart"/>
      <w:r w:rsidRPr="00B027EE">
        <w:rPr>
          <w:rFonts w:ascii="Candara" w:hAnsi="Candara"/>
          <w:color w:val="000000" w:themeColor="text1"/>
        </w:rPr>
        <w:t>zneškodňovací</w:t>
      </w:r>
      <w:proofErr w:type="spellEnd"/>
      <w:r w:rsidRPr="00B027EE">
        <w:rPr>
          <w:rFonts w:ascii="Candara" w:hAnsi="Candara"/>
          <w:color w:val="000000" w:themeColor="text1"/>
        </w:rPr>
        <w:t xml:space="preserve"> zařízení ani není možné </w:t>
      </w:r>
      <w:r w:rsidR="00BF2D14" w:rsidRPr="00B027EE">
        <w:rPr>
          <w:rFonts w:ascii="Candara" w:hAnsi="Candara"/>
          <w:color w:val="000000" w:themeColor="text1"/>
        </w:rPr>
        <w:t>umísťovat ve správním území obce tyto stavby a zařízení</w:t>
      </w:r>
      <w:r w:rsidRPr="00B027EE">
        <w:rPr>
          <w:rFonts w:ascii="Candara" w:hAnsi="Candara"/>
          <w:color w:val="000000" w:themeColor="text1"/>
        </w:rPr>
        <w:t xml:space="preserve">. </w:t>
      </w:r>
      <w:r w:rsidR="00BF7FAD" w:rsidRPr="00B027EE">
        <w:rPr>
          <w:rFonts w:ascii="Candara" w:hAnsi="Candara"/>
          <w:color w:val="000000" w:themeColor="text1"/>
        </w:rPr>
        <w:t>Shromažďovací místa pro tříděný komunální odpad jsou přípustná v plochách s rozdílným způsobem využití.</w:t>
      </w:r>
    </w:p>
    <w:p w:rsidR="00B027EE" w:rsidRPr="00C71335" w:rsidRDefault="00181841" w:rsidP="00C71335">
      <w:pPr>
        <w:pStyle w:val="aNormln"/>
        <w:ind w:firstLine="0"/>
        <w:rPr>
          <w:rFonts w:ascii="Candara" w:hAnsi="Candara"/>
          <w:color w:val="000000" w:themeColor="text1"/>
        </w:rPr>
      </w:pPr>
      <w:r w:rsidRPr="00B027EE">
        <w:rPr>
          <w:rFonts w:ascii="Candara" w:hAnsi="Candara"/>
          <w:color w:val="000000" w:themeColor="text1"/>
        </w:rPr>
        <w:t xml:space="preserve">Podmínky využití ploch s rozdílným způsobem využití </w:t>
      </w:r>
      <w:r w:rsidR="008B67A2" w:rsidRPr="00B027EE">
        <w:rPr>
          <w:rFonts w:ascii="Candara" w:hAnsi="Candara"/>
          <w:color w:val="000000" w:themeColor="text1"/>
        </w:rPr>
        <w:t xml:space="preserve">(viz kapitola f) výrokové části) </w:t>
      </w:r>
      <w:r w:rsidRPr="00B027EE">
        <w:rPr>
          <w:rFonts w:ascii="Candara" w:hAnsi="Candara"/>
          <w:color w:val="000000" w:themeColor="text1"/>
        </w:rPr>
        <w:t>umožňují rekonstrukc</w:t>
      </w:r>
      <w:r w:rsidR="008B67A2" w:rsidRPr="00B027EE">
        <w:rPr>
          <w:rFonts w:ascii="Candara" w:hAnsi="Candara"/>
          <w:color w:val="000000" w:themeColor="text1"/>
        </w:rPr>
        <w:t xml:space="preserve">i, dostavbu nebo novou výstavbu </w:t>
      </w:r>
      <w:r w:rsidRPr="00B027EE">
        <w:rPr>
          <w:rFonts w:ascii="Candara" w:hAnsi="Candara"/>
          <w:color w:val="000000" w:themeColor="text1"/>
        </w:rPr>
        <w:t>technické a dopravní infrastruktury,</w:t>
      </w:r>
      <w:r w:rsidR="00BF7FAD" w:rsidRPr="00B027EE">
        <w:rPr>
          <w:rFonts w:ascii="Candara" w:hAnsi="Candara"/>
          <w:color w:val="000000" w:themeColor="text1"/>
        </w:rPr>
        <w:t xml:space="preserve"> která souvisí s obsluhou obce, avšak za předpokladu, že</w:t>
      </w:r>
      <w:r w:rsidRPr="00B027EE">
        <w:rPr>
          <w:rFonts w:ascii="Candara" w:hAnsi="Candara"/>
          <w:color w:val="000000" w:themeColor="text1"/>
        </w:rPr>
        <w:t xml:space="preserve"> </w:t>
      </w:r>
      <w:r w:rsidR="00BF7FAD" w:rsidRPr="00B027EE">
        <w:rPr>
          <w:rFonts w:ascii="Candara" w:hAnsi="Candara"/>
          <w:color w:val="000000" w:themeColor="text1"/>
        </w:rPr>
        <w:t xml:space="preserve">stavební záměry pro veřejnou technickou infrastrukturu </w:t>
      </w:r>
      <w:r w:rsidRPr="00B027EE">
        <w:rPr>
          <w:rFonts w:ascii="Candara" w:hAnsi="Candara"/>
          <w:color w:val="000000" w:themeColor="text1"/>
        </w:rPr>
        <w:t>nepřekračuj</w:t>
      </w:r>
      <w:r w:rsidR="00BF7FAD" w:rsidRPr="00B027EE">
        <w:rPr>
          <w:rFonts w:ascii="Candara" w:hAnsi="Candara"/>
          <w:color w:val="000000" w:themeColor="text1"/>
        </w:rPr>
        <w:t>í</w:t>
      </w:r>
      <w:r w:rsidRPr="00B027EE">
        <w:rPr>
          <w:rFonts w:ascii="Candara" w:hAnsi="Candara"/>
          <w:color w:val="000000" w:themeColor="text1"/>
        </w:rPr>
        <w:t xml:space="preserve"> místní charakter</w:t>
      </w:r>
      <w:r w:rsidR="00BF7FAD" w:rsidRPr="00B027EE">
        <w:rPr>
          <w:rFonts w:ascii="Candara" w:hAnsi="Candara"/>
          <w:color w:val="000000" w:themeColor="text1"/>
        </w:rPr>
        <w:t xml:space="preserve"> – tedy nenaplňují atributy nadmístnosti uvedených v</w:t>
      </w:r>
      <w:r w:rsidR="008B67A2" w:rsidRPr="00B027EE">
        <w:rPr>
          <w:rFonts w:ascii="Candara" w:hAnsi="Candara"/>
          <w:color w:val="000000" w:themeColor="text1"/>
        </w:rPr>
        <w:t> </w:t>
      </w:r>
      <w:r w:rsidR="00BF7FAD" w:rsidRPr="00B027EE">
        <w:rPr>
          <w:rFonts w:ascii="Candara" w:hAnsi="Candara"/>
          <w:color w:val="000000" w:themeColor="text1"/>
        </w:rPr>
        <w:t>ZÚR</w:t>
      </w:r>
      <w:r w:rsidR="008A4565">
        <w:rPr>
          <w:rFonts w:ascii="Candara" w:hAnsi="Candara"/>
          <w:color w:val="000000" w:themeColor="text1"/>
        </w:rPr>
        <w:t>. Pro takové záměry by bylo</w:t>
      </w:r>
      <w:r w:rsidR="008B67A2" w:rsidRPr="00B027EE">
        <w:rPr>
          <w:rFonts w:ascii="Candara" w:hAnsi="Candara"/>
          <w:color w:val="000000" w:themeColor="text1"/>
        </w:rPr>
        <w:t xml:space="preserve"> nutné vymezit monofunkční plochy či koridory, jenž umožní realizaci požadované veřejné technické a dopravní infrastruktury</w:t>
      </w:r>
      <w:r w:rsidRPr="00B027EE">
        <w:rPr>
          <w:rFonts w:ascii="Candara" w:hAnsi="Candara"/>
          <w:color w:val="000000" w:themeColor="text1"/>
        </w:rPr>
        <w:t xml:space="preserve">.  </w:t>
      </w:r>
    </w:p>
    <w:p w:rsidR="009E21B0" w:rsidRPr="00B027EE" w:rsidRDefault="00BD7A0B" w:rsidP="006F714E">
      <w:pPr>
        <w:pStyle w:val="aNormln"/>
        <w:spacing w:before="240"/>
        <w:ind w:firstLine="0"/>
        <w:rPr>
          <w:rFonts w:ascii="Candara" w:hAnsi="Candara"/>
          <w:b/>
          <w:color w:val="000000" w:themeColor="text1"/>
        </w:rPr>
      </w:pPr>
      <w:r w:rsidRPr="00B027EE">
        <w:rPr>
          <w:rFonts w:ascii="Candara" w:hAnsi="Candara"/>
          <w:b/>
          <w:color w:val="000000" w:themeColor="text1"/>
        </w:rPr>
        <w:t xml:space="preserve">Občanské </w:t>
      </w:r>
      <w:r w:rsidR="00546BE0" w:rsidRPr="00B027EE">
        <w:rPr>
          <w:rFonts w:ascii="Candara" w:hAnsi="Candara"/>
          <w:b/>
          <w:color w:val="000000" w:themeColor="text1"/>
        </w:rPr>
        <w:t xml:space="preserve">vybavení </w:t>
      </w:r>
    </w:p>
    <w:p w:rsidR="008F400E" w:rsidRPr="00B027EE" w:rsidRDefault="00222FF6" w:rsidP="006F714E">
      <w:pPr>
        <w:pStyle w:val="aNormln"/>
        <w:ind w:firstLine="0"/>
        <w:rPr>
          <w:rFonts w:ascii="Candara" w:hAnsi="Candara"/>
          <w:color w:val="000000" w:themeColor="text1"/>
        </w:rPr>
      </w:pPr>
      <w:r w:rsidRPr="00B027EE">
        <w:rPr>
          <w:rFonts w:ascii="Candara" w:hAnsi="Candara"/>
          <w:color w:val="000000" w:themeColor="text1"/>
        </w:rPr>
        <w:t>Z pohledu uspořádání území a fungování jednotlivých složek obce je nutné si uvědomit, že občanská vybavenost se dělí na dvě kategorie. První je definována v § 2 odst. (1) písm. k) bodu 3. stavebního zákona, jako občanské vybavení veřejné infrastruktury. Do občanského vybavení charakteru veřejná infrastruktura patří stavby, zařízení a pozemky sloužící např. pro vzdělávání a výchovu, sociální služby a péči o rodinu, zdravotní služby, kulturu, veřejnou správu, ochranu obyvatelstva. Druhá kategorie je občans</w:t>
      </w:r>
      <w:r w:rsidR="001112BF" w:rsidRPr="00B027EE">
        <w:rPr>
          <w:rFonts w:ascii="Candara" w:hAnsi="Candara"/>
          <w:color w:val="000000" w:themeColor="text1"/>
        </w:rPr>
        <w:t xml:space="preserve">ké vybavení charakteru komerční, kdy do této skupiny patří služby nevýrobního charakteru (kadeřnictví, půjčovny, čistírny, </w:t>
      </w:r>
      <w:proofErr w:type="spellStart"/>
      <w:r w:rsidR="001112BF" w:rsidRPr="00B027EE">
        <w:rPr>
          <w:rFonts w:ascii="Candara" w:hAnsi="Candara"/>
          <w:color w:val="000000" w:themeColor="text1"/>
        </w:rPr>
        <w:t>fitnescentrum</w:t>
      </w:r>
      <w:proofErr w:type="spellEnd"/>
      <w:r w:rsidR="001112BF" w:rsidRPr="00B027EE">
        <w:rPr>
          <w:rFonts w:ascii="Candara" w:hAnsi="Candara"/>
          <w:color w:val="000000" w:themeColor="text1"/>
        </w:rPr>
        <w:t xml:space="preserve">, atp.), služby a drobná nerušící řemeslná výroba (zahradnictví, kovářství, sklenářství, atp.) pohostinství a ubytovací zařízení (penziony, restaurace, hotely, atp.) maloobchodní prodej (knihkupectví, potraviny, zlatnictví, atp.). </w:t>
      </w:r>
      <w:r w:rsidRPr="00B027EE">
        <w:rPr>
          <w:rFonts w:ascii="Candara" w:hAnsi="Candara"/>
          <w:color w:val="000000" w:themeColor="text1"/>
        </w:rPr>
        <w:t>Koncepce občanského vybavení je v územním plánu pojímána v rovině veřejné technické infrastruktury.</w:t>
      </w:r>
      <w:r w:rsidR="00602B23" w:rsidRPr="00B027EE">
        <w:rPr>
          <w:rFonts w:ascii="Candara" w:hAnsi="Candara"/>
          <w:color w:val="000000" w:themeColor="text1"/>
        </w:rPr>
        <w:t xml:space="preserve"> Ostatní občanská vybavenost </w:t>
      </w:r>
      <w:r w:rsidR="0000469B" w:rsidRPr="00B027EE">
        <w:rPr>
          <w:rFonts w:ascii="Candara" w:hAnsi="Candara"/>
          <w:color w:val="000000" w:themeColor="text1"/>
        </w:rPr>
        <w:t>není vždy</w:t>
      </w:r>
      <w:r w:rsidR="00602B23" w:rsidRPr="00B027EE">
        <w:rPr>
          <w:rFonts w:ascii="Candara" w:hAnsi="Candara"/>
          <w:color w:val="000000" w:themeColor="text1"/>
        </w:rPr>
        <w:t xml:space="preserve"> zahrnuta do ploch občanského vybavení, ale lze j</w:t>
      </w:r>
      <w:r w:rsidR="008F400E" w:rsidRPr="00B027EE">
        <w:rPr>
          <w:rFonts w:ascii="Candara" w:hAnsi="Candara"/>
          <w:color w:val="000000" w:themeColor="text1"/>
        </w:rPr>
        <w:t>í</w:t>
      </w:r>
      <w:r w:rsidR="00602B23" w:rsidRPr="00B027EE">
        <w:rPr>
          <w:rFonts w:ascii="Candara" w:hAnsi="Candara"/>
          <w:color w:val="000000" w:themeColor="text1"/>
        </w:rPr>
        <w:t xml:space="preserve"> umisťovat v souladu </w:t>
      </w:r>
      <w:r w:rsidR="008F400E" w:rsidRPr="00B027EE">
        <w:rPr>
          <w:rFonts w:ascii="Candara" w:hAnsi="Candara"/>
          <w:color w:val="000000" w:themeColor="text1"/>
        </w:rPr>
        <w:t>s přípustným a podmíněně přípustným využitím ploch s rozdílným způsobem využití (viz kapitola f) výrokové části).</w:t>
      </w:r>
    </w:p>
    <w:p w:rsidR="00197B85" w:rsidRDefault="00197B85" w:rsidP="00197B85">
      <w:pPr>
        <w:pStyle w:val="aNormln"/>
        <w:ind w:firstLine="0"/>
        <w:rPr>
          <w:rFonts w:ascii="Candara" w:hAnsi="Candara"/>
          <w:color w:val="000000" w:themeColor="text1"/>
        </w:rPr>
      </w:pPr>
      <w:r w:rsidRPr="0053697E">
        <w:rPr>
          <w:rFonts w:ascii="Candara" w:hAnsi="Candara"/>
        </w:rPr>
        <w:lastRenderedPageBreak/>
        <w:t xml:space="preserve">V obci </w:t>
      </w:r>
      <w:r w:rsidR="00E526C6">
        <w:rPr>
          <w:rFonts w:ascii="Candara" w:hAnsi="Candara"/>
        </w:rPr>
        <w:t>Habří</w:t>
      </w:r>
      <w:r w:rsidRPr="0053697E">
        <w:rPr>
          <w:rFonts w:ascii="Candara" w:hAnsi="Candara"/>
        </w:rPr>
        <w:t xml:space="preserve"> se </w:t>
      </w:r>
      <w:r>
        <w:rPr>
          <w:rFonts w:ascii="Candara" w:hAnsi="Candara"/>
        </w:rPr>
        <w:t>kromě obecního úřadu nenalézá žádná rozvinutá občanská vybavenost</w:t>
      </w:r>
      <w:r w:rsidR="008A4565">
        <w:rPr>
          <w:rFonts w:ascii="Candara" w:hAnsi="Candara"/>
        </w:rPr>
        <w:t xml:space="preserve"> veřejného charakteru</w:t>
      </w:r>
      <w:r w:rsidRPr="0053697E">
        <w:rPr>
          <w:rFonts w:ascii="Candara" w:hAnsi="Candara"/>
        </w:rPr>
        <w:t xml:space="preserve">. Pro širší nabídku služeb a </w:t>
      </w:r>
      <w:r>
        <w:rPr>
          <w:rFonts w:ascii="Candara" w:hAnsi="Candara"/>
        </w:rPr>
        <w:t>do obchodních zařízení,</w:t>
      </w:r>
      <w:r w:rsidRPr="0053697E">
        <w:rPr>
          <w:rFonts w:ascii="Candara" w:hAnsi="Candara"/>
        </w:rPr>
        <w:t xml:space="preserve"> škol a zdravotních zařízení musí obyvatelé dojíždět do </w:t>
      </w:r>
      <w:r>
        <w:rPr>
          <w:rFonts w:ascii="Candara" w:hAnsi="Candara"/>
        </w:rPr>
        <w:t>nedalek</w:t>
      </w:r>
      <w:r w:rsidR="008A4565">
        <w:rPr>
          <w:rFonts w:ascii="Candara" w:hAnsi="Candara"/>
        </w:rPr>
        <w:t>é obce Dubné, Lipí a dále do Českých Budějovic.</w:t>
      </w:r>
    </w:p>
    <w:p w:rsidR="009E21B0" w:rsidRPr="00B027EE" w:rsidRDefault="00CD3AA6" w:rsidP="00CD227D">
      <w:pPr>
        <w:pStyle w:val="aNormln"/>
        <w:spacing w:after="0"/>
        <w:ind w:firstLine="0"/>
        <w:rPr>
          <w:rFonts w:ascii="Candara" w:hAnsi="Candara"/>
          <w:color w:val="000000" w:themeColor="text1"/>
        </w:rPr>
      </w:pPr>
      <w:r w:rsidRPr="00B027EE">
        <w:rPr>
          <w:rFonts w:ascii="Candara" w:hAnsi="Candara"/>
          <w:color w:val="000000" w:themeColor="text1"/>
        </w:rPr>
        <w:t>Prioritou ochrany obyvatelstva, která je nedílnou součástí občanského vybavení veřejného charakteru</w:t>
      </w:r>
      <w:r w:rsidR="00CD227D" w:rsidRPr="00B027EE">
        <w:rPr>
          <w:rFonts w:ascii="Candara" w:hAnsi="Candara"/>
          <w:color w:val="000000" w:themeColor="text1"/>
        </w:rPr>
        <w:t>,</w:t>
      </w:r>
      <w:r w:rsidRPr="00B027EE">
        <w:rPr>
          <w:rFonts w:ascii="Candara" w:hAnsi="Candara"/>
          <w:color w:val="000000" w:themeColor="text1"/>
        </w:rPr>
        <w:t xml:space="preserve"> je vytvářet podmínky pro preventivní ochranu území a obyvatelstva před potenciálními riziky a přírodními katastrofami v území s cílem minimalizovat rozsah případných škod</w:t>
      </w:r>
      <w:r w:rsidR="00546BE0" w:rsidRPr="00B027EE">
        <w:rPr>
          <w:rFonts w:ascii="Candara" w:hAnsi="Candara"/>
          <w:color w:val="000000" w:themeColor="text1"/>
        </w:rPr>
        <w:t xml:space="preserve">. </w:t>
      </w:r>
      <w:r w:rsidR="00CD227D" w:rsidRPr="00B027EE">
        <w:rPr>
          <w:rFonts w:ascii="Candara" w:hAnsi="Candara"/>
          <w:color w:val="000000" w:themeColor="text1"/>
        </w:rPr>
        <w:t>Jedná se o:</w:t>
      </w:r>
    </w:p>
    <w:p w:rsidR="009E21B0" w:rsidRPr="00B027EE" w:rsidRDefault="00546BE0" w:rsidP="00B57868">
      <w:pPr>
        <w:numPr>
          <w:ilvl w:val="0"/>
          <w:numId w:val="11"/>
        </w:numPr>
        <w:ind w:left="357" w:hanging="357"/>
        <w:rPr>
          <w:rFonts w:ascii="Candara" w:hAnsi="Candara"/>
          <w:color w:val="000000" w:themeColor="text1"/>
        </w:rPr>
      </w:pPr>
      <w:r w:rsidRPr="00B027EE">
        <w:rPr>
          <w:rFonts w:ascii="Candara" w:hAnsi="Candara"/>
          <w:color w:val="000000" w:themeColor="text1"/>
        </w:rPr>
        <w:t>ochran</w:t>
      </w:r>
      <w:r w:rsidR="00CD227D" w:rsidRPr="00B027EE">
        <w:rPr>
          <w:rFonts w:ascii="Candara" w:hAnsi="Candara"/>
          <w:color w:val="000000" w:themeColor="text1"/>
        </w:rPr>
        <w:t>u</w:t>
      </w:r>
      <w:r w:rsidRPr="00B027EE">
        <w:rPr>
          <w:rFonts w:ascii="Candara" w:hAnsi="Candara"/>
          <w:color w:val="000000" w:themeColor="text1"/>
        </w:rPr>
        <w:t xml:space="preserve"> území před průchodem průlomové vlny vzniklé zvláštní povodní</w:t>
      </w:r>
      <w:r w:rsidR="00CD227D" w:rsidRPr="00B027EE">
        <w:rPr>
          <w:rFonts w:ascii="Candara" w:hAnsi="Candara"/>
          <w:color w:val="000000" w:themeColor="text1"/>
        </w:rPr>
        <w:t>;</w:t>
      </w:r>
    </w:p>
    <w:p w:rsidR="00CD227D" w:rsidRPr="00B027EE" w:rsidRDefault="00546BE0" w:rsidP="00B57868">
      <w:pPr>
        <w:numPr>
          <w:ilvl w:val="0"/>
          <w:numId w:val="11"/>
        </w:numPr>
        <w:ind w:left="357" w:hanging="357"/>
        <w:rPr>
          <w:rFonts w:ascii="Candara" w:hAnsi="Candara"/>
          <w:color w:val="000000" w:themeColor="text1"/>
        </w:rPr>
      </w:pPr>
      <w:r w:rsidRPr="00B027EE">
        <w:rPr>
          <w:rFonts w:ascii="Candara" w:hAnsi="Candara"/>
          <w:color w:val="000000" w:themeColor="text1"/>
        </w:rPr>
        <w:t>zón</w:t>
      </w:r>
      <w:r w:rsidR="00CD227D" w:rsidRPr="00B027EE">
        <w:rPr>
          <w:rFonts w:ascii="Candara" w:hAnsi="Candara"/>
          <w:color w:val="000000" w:themeColor="text1"/>
        </w:rPr>
        <w:t>y</w:t>
      </w:r>
      <w:r w:rsidRPr="00B027EE">
        <w:rPr>
          <w:rFonts w:ascii="Candara" w:hAnsi="Candara"/>
          <w:color w:val="000000" w:themeColor="text1"/>
        </w:rPr>
        <w:t xml:space="preserve"> havarijního plánování</w:t>
      </w:r>
      <w:r w:rsidR="00CD227D" w:rsidRPr="00B027EE">
        <w:rPr>
          <w:rFonts w:ascii="Candara" w:hAnsi="Candara"/>
          <w:color w:val="000000" w:themeColor="text1"/>
        </w:rPr>
        <w:t>;</w:t>
      </w:r>
      <w:r w:rsidRPr="00B027EE">
        <w:rPr>
          <w:rFonts w:ascii="Candara" w:hAnsi="Candara"/>
          <w:color w:val="000000" w:themeColor="text1"/>
        </w:rPr>
        <w:t xml:space="preserve"> </w:t>
      </w:r>
    </w:p>
    <w:p w:rsidR="009E21B0" w:rsidRPr="00B027EE" w:rsidRDefault="00546BE0" w:rsidP="00B57868">
      <w:pPr>
        <w:numPr>
          <w:ilvl w:val="0"/>
          <w:numId w:val="11"/>
        </w:numPr>
        <w:ind w:left="357" w:hanging="357"/>
        <w:rPr>
          <w:rFonts w:ascii="Candara" w:hAnsi="Candara"/>
          <w:color w:val="000000" w:themeColor="text1"/>
        </w:rPr>
      </w:pPr>
      <w:r w:rsidRPr="00B027EE">
        <w:rPr>
          <w:rFonts w:ascii="Candara" w:hAnsi="Candara"/>
          <w:color w:val="000000" w:themeColor="text1"/>
        </w:rPr>
        <w:t>ukrytí obyvatelstva v důsledku mimořádné události</w:t>
      </w:r>
      <w:r w:rsidR="00CD227D" w:rsidRPr="00B027EE">
        <w:rPr>
          <w:rFonts w:ascii="Candara" w:hAnsi="Candara"/>
          <w:color w:val="000000" w:themeColor="text1"/>
        </w:rPr>
        <w:t>;</w:t>
      </w:r>
      <w:r w:rsidRPr="00B027EE">
        <w:rPr>
          <w:rFonts w:ascii="Candara" w:hAnsi="Candara"/>
          <w:color w:val="000000" w:themeColor="text1"/>
        </w:rPr>
        <w:t xml:space="preserve"> </w:t>
      </w:r>
    </w:p>
    <w:p w:rsidR="00CD227D" w:rsidRPr="00B027EE" w:rsidRDefault="00546BE0" w:rsidP="00B57868">
      <w:pPr>
        <w:numPr>
          <w:ilvl w:val="0"/>
          <w:numId w:val="11"/>
        </w:numPr>
        <w:ind w:left="357" w:hanging="357"/>
        <w:rPr>
          <w:rFonts w:ascii="Candara" w:hAnsi="Candara"/>
          <w:color w:val="000000" w:themeColor="text1"/>
        </w:rPr>
      </w:pPr>
      <w:r w:rsidRPr="00B027EE">
        <w:rPr>
          <w:rFonts w:ascii="Candara" w:hAnsi="Candara"/>
          <w:color w:val="000000" w:themeColor="text1"/>
        </w:rPr>
        <w:t>evakuace obyvatelstva a jeho ubytování</w:t>
      </w:r>
      <w:r w:rsidR="00CD227D" w:rsidRPr="00B027EE">
        <w:rPr>
          <w:rFonts w:ascii="Candara" w:hAnsi="Candara"/>
          <w:color w:val="000000" w:themeColor="text1"/>
        </w:rPr>
        <w:t>;</w:t>
      </w:r>
      <w:r w:rsidRPr="00B027EE">
        <w:rPr>
          <w:rFonts w:ascii="Candara" w:hAnsi="Candara"/>
          <w:color w:val="000000" w:themeColor="text1"/>
        </w:rPr>
        <w:t xml:space="preserve"> </w:t>
      </w:r>
    </w:p>
    <w:p w:rsidR="009E21B0" w:rsidRPr="00B027EE" w:rsidRDefault="00546BE0" w:rsidP="00B57868">
      <w:pPr>
        <w:numPr>
          <w:ilvl w:val="0"/>
          <w:numId w:val="11"/>
        </w:numPr>
        <w:ind w:left="357" w:hanging="357"/>
        <w:rPr>
          <w:rFonts w:ascii="Candara" w:hAnsi="Candara"/>
          <w:color w:val="000000" w:themeColor="text1"/>
        </w:rPr>
      </w:pPr>
      <w:r w:rsidRPr="00B027EE">
        <w:rPr>
          <w:rFonts w:ascii="Candara" w:hAnsi="Candara"/>
          <w:color w:val="000000" w:themeColor="text1"/>
        </w:rPr>
        <w:t>skladování materiálu civil</w:t>
      </w:r>
      <w:r w:rsidR="00CD227D" w:rsidRPr="00B027EE">
        <w:rPr>
          <w:rFonts w:ascii="Candara" w:hAnsi="Candara"/>
          <w:color w:val="000000" w:themeColor="text1"/>
        </w:rPr>
        <w:t>ní ochrany a humanitární pomoci;</w:t>
      </w:r>
    </w:p>
    <w:p w:rsidR="00CD227D" w:rsidRPr="00B027EE" w:rsidRDefault="00546BE0" w:rsidP="00B57868">
      <w:pPr>
        <w:numPr>
          <w:ilvl w:val="0"/>
          <w:numId w:val="11"/>
        </w:numPr>
        <w:ind w:left="357" w:hanging="357"/>
        <w:rPr>
          <w:rFonts w:ascii="Candara" w:hAnsi="Candara"/>
          <w:color w:val="000000" w:themeColor="text1"/>
        </w:rPr>
      </w:pPr>
      <w:r w:rsidRPr="00B027EE">
        <w:rPr>
          <w:rFonts w:ascii="Candara" w:hAnsi="Candara"/>
          <w:color w:val="000000" w:themeColor="text1"/>
        </w:rPr>
        <w:t>vyvezení a uskladnění nebezpečných látek mimo zastav</w:t>
      </w:r>
      <w:r w:rsidR="00CD227D" w:rsidRPr="00B027EE">
        <w:rPr>
          <w:rFonts w:ascii="Candara" w:hAnsi="Candara"/>
          <w:color w:val="000000" w:themeColor="text1"/>
        </w:rPr>
        <w:t>ěná území a zastavitelné plochy;</w:t>
      </w:r>
    </w:p>
    <w:p w:rsidR="00CD227D" w:rsidRPr="00B027EE" w:rsidRDefault="00546BE0" w:rsidP="00B57868">
      <w:pPr>
        <w:numPr>
          <w:ilvl w:val="0"/>
          <w:numId w:val="11"/>
        </w:numPr>
        <w:ind w:left="357" w:hanging="357"/>
        <w:rPr>
          <w:rFonts w:ascii="Candara" w:hAnsi="Candara"/>
          <w:color w:val="000000" w:themeColor="text1"/>
        </w:rPr>
      </w:pPr>
      <w:r w:rsidRPr="00B027EE">
        <w:rPr>
          <w:rFonts w:ascii="Candara" w:hAnsi="Candara"/>
          <w:color w:val="000000" w:themeColor="text1"/>
        </w:rPr>
        <w:t>záchranné, likvidační a obnovovací práce pro odstranění nebo snížení škodlivých účinků kontaminace</w:t>
      </w:r>
      <w:r w:rsidR="00CD227D" w:rsidRPr="00B027EE">
        <w:rPr>
          <w:rFonts w:ascii="Candara" w:hAnsi="Candara"/>
          <w:color w:val="000000" w:themeColor="text1"/>
        </w:rPr>
        <w:t>;</w:t>
      </w:r>
    </w:p>
    <w:p w:rsidR="009E21B0" w:rsidRPr="00B027EE" w:rsidRDefault="00546BE0" w:rsidP="00B57868">
      <w:pPr>
        <w:numPr>
          <w:ilvl w:val="0"/>
          <w:numId w:val="11"/>
        </w:numPr>
        <w:ind w:left="357" w:hanging="357"/>
        <w:rPr>
          <w:rFonts w:ascii="Candara" w:hAnsi="Candara"/>
          <w:color w:val="000000" w:themeColor="text1"/>
        </w:rPr>
      </w:pPr>
      <w:r w:rsidRPr="00B027EE">
        <w:rPr>
          <w:rFonts w:ascii="Candara" w:hAnsi="Candara"/>
          <w:color w:val="000000" w:themeColor="text1"/>
        </w:rPr>
        <w:t>ochrana před vlivy nebezpeč</w:t>
      </w:r>
      <w:r w:rsidR="00CD227D" w:rsidRPr="00B027EE">
        <w:rPr>
          <w:rFonts w:ascii="Candara" w:hAnsi="Candara"/>
          <w:color w:val="000000" w:themeColor="text1"/>
        </w:rPr>
        <w:t>ných látek skladovaných v území;</w:t>
      </w:r>
    </w:p>
    <w:p w:rsidR="009E21B0" w:rsidRPr="00B027EE" w:rsidRDefault="00546BE0" w:rsidP="00B57868">
      <w:pPr>
        <w:numPr>
          <w:ilvl w:val="0"/>
          <w:numId w:val="11"/>
        </w:numPr>
        <w:ind w:left="357" w:hanging="357"/>
        <w:rPr>
          <w:rFonts w:ascii="Candara" w:hAnsi="Candara"/>
          <w:color w:val="000000" w:themeColor="text1"/>
        </w:rPr>
      </w:pPr>
      <w:r w:rsidRPr="00B027EE">
        <w:rPr>
          <w:rFonts w:ascii="Candara" w:hAnsi="Candara"/>
          <w:color w:val="000000" w:themeColor="text1"/>
        </w:rPr>
        <w:t>nouzové zásobování obyvatels</w:t>
      </w:r>
      <w:r w:rsidR="00CD227D" w:rsidRPr="00B027EE">
        <w:rPr>
          <w:rFonts w:ascii="Candara" w:hAnsi="Candara"/>
          <w:color w:val="000000" w:themeColor="text1"/>
        </w:rPr>
        <w:t>tva vodou a elektrickou energií;</w:t>
      </w:r>
    </w:p>
    <w:p w:rsidR="00CD227D" w:rsidRPr="00B027EE" w:rsidRDefault="00546BE0" w:rsidP="00B57868">
      <w:pPr>
        <w:numPr>
          <w:ilvl w:val="0"/>
          <w:numId w:val="11"/>
        </w:numPr>
        <w:spacing w:after="120"/>
        <w:ind w:left="357" w:hanging="357"/>
        <w:rPr>
          <w:rFonts w:ascii="Candara" w:hAnsi="Candara"/>
          <w:color w:val="000000" w:themeColor="text1"/>
        </w:rPr>
      </w:pPr>
      <w:r w:rsidRPr="00B027EE">
        <w:rPr>
          <w:rFonts w:ascii="Candara" w:hAnsi="Candara"/>
          <w:color w:val="000000" w:themeColor="text1"/>
        </w:rPr>
        <w:t>zajištění varování a</w:t>
      </w:r>
      <w:r w:rsidR="00CD227D" w:rsidRPr="00B027EE">
        <w:rPr>
          <w:rFonts w:ascii="Candara" w:hAnsi="Candara"/>
          <w:color w:val="000000" w:themeColor="text1"/>
        </w:rPr>
        <w:t xml:space="preserve"> vyrozumění o vzniklém ohrožení.</w:t>
      </w:r>
    </w:p>
    <w:p w:rsidR="00CD227D" w:rsidRPr="00B027EE" w:rsidRDefault="00CD227D" w:rsidP="00CD227D">
      <w:pPr>
        <w:spacing w:after="120"/>
        <w:jc w:val="both"/>
        <w:rPr>
          <w:rFonts w:ascii="Candara" w:hAnsi="Candara"/>
          <w:color w:val="000000" w:themeColor="text1"/>
        </w:rPr>
      </w:pPr>
      <w:r w:rsidRPr="00B027EE">
        <w:rPr>
          <w:rFonts w:ascii="Candara" w:hAnsi="Candara"/>
          <w:color w:val="000000" w:themeColor="text1"/>
        </w:rPr>
        <w:t>Požadavky ochrany obyvatelstva v územním plánování se uplatňují jako požadavky civilní ochrany vyplývající z hava</w:t>
      </w:r>
      <w:r w:rsidR="00375E44" w:rsidRPr="00B027EE">
        <w:rPr>
          <w:rFonts w:ascii="Candara" w:hAnsi="Candara"/>
          <w:color w:val="000000" w:themeColor="text1"/>
        </w:rPr>
        <w:t xml:space="preserve">rijních plánů a krizových plánů, které jsou podporovány obecním zřízením. </w:t>
      </w:r>
      <w:r w:rsidRPr="00B027EE">
        <w:rPr>
          <w:rFonts w:ascii="Candara" w:hAnsi="Candara"/>
          <w:color w:val="000000" w:themeColor="text1"/>
        </w:rPr>
        <w:t xml:space="preserve">Veškeré stavební záměry, týkající se ochrany obyvatelstva je možné realizovat v rámci ploch s rozdílným způsobem využití, v souladu s podmínkami využití území přípustného popř. podmíněně přípustného využití území. </w:t>
      </w:r>
    </w:p>
    <w:p w:rsidR="00CD3AA6" w:rsidRPr="00B027EE" w:rsidRDefault="00CD3AA6" w:rsidP="00375E44">
      <w:pPr>
        <w:pStyle w:val="aNormln"/>
        <w:ind w:firstLine="0"/>
        <w:rPr>
          <w:rFonts w:ascii="Candara" w:hAnsi="Candara"/>
          <w:color w:val="000000" w:themeColor="text1"/>
        </w:rPr>
      </w:pPr>
      <w:r w:rsidRPr="00B027EE">
        <w:rPr>
          <w:rFonts w:ascii="Candara" w:hAnsi="Candara"/>
          <w:color w:val="000000" w:themeColor="text1"/>
        </w:rPr>
        <w:t>Základním doporučením</w:t>
      </w:r>
      <w:r w:rsidR="00CD227D" w:rsidRPr="00B027EE">
        <w:rPr>
          <w:rFonts w:ascii="Candara" w:hAnsi="Candara"/>
          <w:color w:val="000000" w:themeColor="text1"/>
        </w:rPr>
        <w:t xml:space="preserve"> pro občanskou vybavenost v obci</w:t>
      </w:r>
      <w:r w:rsidRPr="00B027EE">
        <w:rPr>
          <w:rFonts w:ascii="Candara" w:hAnsi="Candara"/>
          <w:color w:val="000000" w:themeColor="text1"/>
        </w:rPr>
        <w:t xml:space="preserve"> </w:t>
      </w:r>
      <w:r w:rsidR="00375E44" w:rsidRPr="00B027EE">
        <w:rPr>
          <w:rFonts w:ascii="Candara" w:hAnsi="Candara"/>
          <w:color w:val="000000" w:themeColor="text1"/>
        </w:rPr>
        <w:t xml:space="preserve">(ať už veřejného nebo komerčního charakteru) </w:t>
      </w:r>
      <w:r w:rsidRPr="00B027EE">
        <w:rPr>
          <w:rFonts w:ascii="Candara" w:hAnsi="Candara"/>
          <w:color w:val="000000" w:themeColor="text1"/>
        </w:rPr>
        <w:t xml:space="preserve">je podpořit zachování stávajících využití </w:t>
      </w:r>
      <w:r w:rsidR="00375E44" w:rsidRPr="00B027EE">
        <w:rPr>
          <w:rFonts w:ascii="Candara" w:hAnsi="Candara"/>
          <w:color w:val="000000" w:themeColor="text1"/>
        </w:rPr>
        <w:t xml:space="preserve">občanského vybavení </w:t>
      </w:r>
      <w:r w:rsidRPr="00B027EE">
        <w:rPr>
          <w:rFonts w:ascii="Candara" w:hAnsi="Candara"/>
          <w:color w:val="000000" w:themeColor="text1"/>
        </w:rPr>
        <w:t xml:space="preserve">s možností dalšího rozvoje v rámci ploch s jiným způsobem využití. </w:t>
      </w:r>
      <w:r w:rsidR="00375E44" w:rsidRPr="00B027EE">
        <w:rPr>
          <w:rFonts w:ascii="Candara" w:hAnsi="Candara"/>
          <w:color w:val="000000" w:themeColor="text1"/>
        </w:rPr>
        <w:t xml:space="preserve">Důležité je snažit se o zajištění základních služeb v obci a maloobchodní prodej a pohostinství, které přispěje ke zvýšení zaměstnanosti a samostatnosti správního území obce. </w:t>
      </w:r>
      <w:r w:rsidRPr="00B027EE">
        <w:rPr>
          <w:rFonts w:ascii="Candara" w:hAnsi="Candara"/>
          <w:color w:val="000000" w:themeColor="text1"/>
        </w:rPr>
        <w:t xml:space="preserve">Nelze zapomínat na podporu rozvoje ploch pro volnočasové aktivity dětí a mládeže, pro sport </w:t>
      </w:r>
      <w:r w:rsidR="00375E44" w:rsidRPr="00B027EE">
        <w:rPr>
          <w:rFonts w:ascii="Candara" w:hAnsi="Candara"/>
          <w:color w:val="000000" w:themeColor="text1"/>
        </w:rPr>
        <w:t xml:space="preserve">a rekreaci, </w:t>
      </w:r>
      <w:r w:rsidRPr="00B027EE">
        <w:rPr>
          <w:rFonts w:ascii="Candara" w:hAnsi="Candara"/>
          <w:color w:val="000000" w:themeColor="text1"/>
        </w:rPr>
        <w:t xml:space="preserve">a tím zajistit dostatečný prostor pro společenské vyžití obyvatel. Tím budou vytvořeny předpoklady pro možnosti rozvoje tělovýchovy a sportu, rekreace a cestovního ruchu a to nejen v případných monofunkčních plochách občanského vybavení, ale také v rámci přípustného, popř. podmíněně přípustného využití v rámci regulativů ploch s jiným způsobem využití. Jak je již výše uvedeno, mohou být ostatní možnosti </w:t>
      </w:r>
      <w:r w:rsidR="00375E44" w:rsidRPr="00B027EE">
        <w:rPr>
          <w:rFonts w:ascii="Candara" w:hAnsi="Candara"/>
          <w:color w:val="000000" w:themeColor="text1"/>
        </w:rPr>
        <w:t>občanské vybavenosti</w:t>
      </w:r>
      <w:r w:rsidRPr="00B027EE">
        <w:rPr>
          <w:rFonts w:ascii="Candara" w:hAnsi="Candara"/>
          <w:color w:val="000000" w:themeColor="text1"/>
        </w:rPr>
        <w:t xml:space="preserve"> součástí ploch s jiným způsobem využití a jejich existence je ošetřena v podmínkách využití konkrétní plochy. Proto může často docházet k prolínání s jiným využitím v území </w:t>
      </w:r>
      <w:r w:rsidR="00375E44" w:rsidRPr="00B027EE">
        <w:rPr>
          <w:rFonts w:ascii="Candara" w:hAnsi="Candara"/>
          <w:color w:val="000000" w:themeColor="text1"/>
        </w:rPr>
        <w:t>např. v plochách bydlení, kde by měly být nerušící služby a řemesla vítanou změnou v území.</w:t>
      </w:r>
    </w:p>
    <w:p w:rsidR="009E21B0" w:rsidRPr="00241194" w:rsidRDefault="00BD7A0B" w:rsidP="00375E44">
      <w:pPr>
        <w:pStyle w:val="aNormln"/>
        <w:spacing w:before="240"/>
        <w:ind w:firstLine="0"/>
        <w:rPr>
          <w:rFonts w:ascii="Candara" w:hAnsi="Candara"/>
          <w:b/>
          <w:color w:val="000000" w:themeColor="text1"/>
        </w:rPr>
      </w:pPr>
      <w:r w:rsidRPr="00241194">
        <w:rPr>
          <w:rFonts w:ascii="Candara" w:hAnsi="Candara"/>
          <w:b/>
          <w:color w:val="000000" w:themeColor="text1"/>
        </w:rPr>
        <w:t xml:space="preserve">Veřejná </w:t>
      </w:r>
      <w:r w:rsidR="00546BE0" w:rsidRPr="00241194">
        <w:rPr>
          <w:rFonts w:ascii="Candara" w:hAnsi="Candara"/>
          <w:b/>
          <w:color w:val="000000" w:themeColor="text1"/>
        </w:rPr>
        <w:t>prostranství</w:t>
      </w:r>
    </w:p>
    <w:p w:rsidR="00197B85" w:rsidRPr="00241194" w:rsidRDefault="00197B85" w:rsidP="00197B85">
      <w:pPr>
        <w:pStyle w:val="aNormln"/>
        <w:ind w:firstLine="0"/>
        <w:rPr>
          <w:rFonts w:ascii="Candara" w:hAnsi="Candara"/>
          <w:color w:val="000000" w:themeColor="text1"/>
        </w:rPr>
      </w:pPr>
      <w:r>
        <w:rPr>
          <w:rFonts w:ascii="Candara" w:hAnsi="Candara"/>
          <w:color w:val="000000" w:themeColor="text1"/>
          <w:spacing w:val="2"/>
        </w:rPr>
        <w:t>Koncepce</w:t>
      </w:r>
      <w:r w:rsidRPr="00375E44">
        <w:rPr>
          <w:rFonts w:ascii="Candara" w:hAnsi="Candara"/>
          <w:color w:val="000000" w:themeColor="text1"/>
          <w:spacing w:val="2"/>
        </w:rPr>
        <w:t xml:space="preserve"> veřejných prostranství je úzce spjat</w:t>
      </w:r>
      <w:r>
        <w:rPr>
          <w:rFonts w:ascii="Candara" w:hAnsi="Candara"/>
          <w:color w:val="000000" w:themeColor="text1"/>
          <w:spacing w:val="2"/>
        </w:rPr>
        <w:t>a</w:t>
      </w:r>
      <w:r w:rsidRPr="00375E44">
        <w:rPr>
          <w:rFonts w:ascii="Candara" w:hAnsi="Candara"/>
          <w:color w:val="000000" w:themeColor="text1"/>
          <w:spacing w:val="2"/>
        </w:rPr>
        <w:t xml:space="preserve"> se systémem sídelní zeleně</w:t>
      </w:r>
      <w:r>
        <w:rPr>
          <w:rFonts w:ascii="Candara" w:hAnsi="Candara"/>
          <w:color w:val="000000" w:themeColor="text1"/>
          <w:spacing w:val="2"/>
        </w:rPr>
        <w:t xml:space="preserve"> a vymezenými urbanistickými hodnotami</w:t>
      </w:r>
      <w:r w:rsidRPr="00375E44">
        <w:rPr>
          <w:rFonts w:ascii="Candara" w:hAnsi="Candara"/>
          <w:color w:val="000000" w:themeColor="text1"/>
          <w:spacing w:val="2"/>
        </w:rPr>
        <w:t>.</w:t>
      </w:r>
      <w:r>
        <w:rPr>
          <w:rFonts w:ascii="Candara" w:hAnsi="Candara"/>
          <w:color w:val="000000" w:themeColor="text1"/>
          <w:spacing w:val="2"/>
        </w:rPr>
        <w:t xml:space="preserve"> Dle § 34 zákona č. 128/2000 </w:t>
      </w:r>
      <w:proofErr w:type="spellStart"/>
      <w:r>
        <w:rPr>
          <w:rFonts w:ascii="Candara" w:hAnsi="Candara"/>
          <w:color w:val="000000" w:themeColor="text1"/>
          <w:spacing w:val="2"/>
        </w:rPr>
        <w:t>Sb</w:t>
      </w:r>
      <w:proofErr w:type="spellEnd"/>
      <w:r>
        <w:rPr>
          <w:rFonts w:ascii="Candara" w:hAnsi="Candara"/>
          <w:color w:val="000000" w:themeColor="text1"/>
          <w:spacing w:val="2"/>
        </w:rPr>
        <w:t xml:space="preserve">, o obcích jsou všechna náměstí, ulice, tržiště, chodníky, veřejná zeleň, parky a další prostory přístupné každému bez omezení, tedy sloužící obecnému užívání, a to bez ohledu na vlastnictví k tomuto </w:t>
      </w:r>
      <w:r>
        <w:rPr>
          <w:rFonts w:ascii="Candara" w:hAnsi="Candara"/>
          <w:color w:val="000000" w:themeColor="text1"/>
          <w:spacing w:val="2"/>
        </w:rPr>
        <w:lastRenderedPageBreak/>
        <w:t xml:space="preserve">prostoru. Významná veřejná prostranství (zejména náměstí a návsi) jsou v územním plánu vymezena jako plochy veřejných prostranství. Ostatní veřejná prostranství jsou </w:t>
      </w:r>
      <w:r w:rsidRPr="00375E44">
        <w:rPr>
          <w:rFonts w:ascii="Candara" w:hAnsi="Candara"/>
          <w:color w:val="000000" w:themeColor="text1"/>
          <w:spacing w:val="2"/>
        </w:rPr>
        <w:t>součástí ploch s</w:t>
      </w:r>
      <w:r>
        <w:rPr>
          <w:rFonts w:ascii="Candara" w:hAnsi="Candara"/>
          <w:color w:val="000000" w:themeColor="text1"/>
          <w:spacing w:val="2"/>
        </w:rPr>
        <w:t> </w:t>
      </w:r>
      <w:r w:rsidRPr="00375E44">
        <w:rPr>
          <w:rFonts w:ascii="Candara" w:hAnsi="Candara"/>
          <w:color w:val="000000" w:themeColor="text1"/>
          <w:spacing w:val="2"/>
        </w:rPr>
        <w:t>jiným</w:t>
      </w:r>
      <w:r>
        <w:rPr>
          <w:rFonts w:ascii="Candara" w:hAnsi="Candara"/>
          <w:color w:val="000000" w:themeColor="text1"/>
          <w:spacing w:val="2"/>
        </w:rPr>
        <w:t xml:space="preserve"> způsobem</w:t>
      </w:r>
      <w:r w:rsidRPr="00375E44">
        <w:rPr>
          <w:rFonts w:ascii="Candara" w:hAnsi="Candara"/>
          <w:color w:val="000000" w:themeColor="text1"/>
          <w:spacing w:val="2"/>
        </w:rPr>
        <w:t xml:space="preserve"> využitím, např. ploch dopravní infrastruktury, ploch bydlení, ploch smíšených obytných</w:t>
      </w:r>
      <w:r>
        <w:rPr>
          <w:rFonts w:ascii="Candara" w:hAnsi="Candara"/>
          <w:color w:val="000000" w:themeColor="text1"/>
          <w:spacing w:val="2"/>
        </w:rPr>
        <w:t>, atp</w:t>
      </w:r>
      <w:r w:rsidRPr="00375E44">
        <w:rPr>
          <w:rFonts w:ascii="Candara" w:hAnsi="Candara"/>
          <w:color w:val="000000" w:themeColor="text1"/>
          <w:spacing w:val="2"/>
        </w:rPr>
        <w:t>.</w:t>
      </w:r>
      <w:r>
        <w:rPr>
          <w:rFonts w:ascii="Candara" w:hAnsi="Candara"/>
          <w:color w:val="000000" w:themeColor="text1"/>
          <w:spacing w:val="2"/>
        </w:rPr>
        <w:t xml:space="preserve"> </w:t>
      </w:r>
      <w:r w:rsidR="0038684D" w:rsidRPr="0038684D">
        <w:rPr>
          <w:rFonts w:ascii="Candara" w:hAnsi="Candara"/>
          <w:color w:val="000000" w:themeColor="text1"/>
          <w:spacing w:val="2"/>
        </w:rPr>
        <w:t>Hlavní veřejné prostranství v sídle je návesní prostor před obecním úřadem a prostor vymezený parterem zemědělských usedlostí s průjezdnou komunikací III/14320. Podružným veřejným prostranstvím je východní část sídla s autobusovou zastávkou na křižovatce komunikací III. tříd.</w:t>
      </w:r>
    </w:p>
    <w:p w:rsidR="00930FA1" w:rsidRPr="0042018D" w:rsidRDefault="00197B85" w:rsidP="000E3BA7">
      <w:pPr>
        <w:pStyle w:val="aNormln"/>
        <w:ind w:firstLine="0"/>
        <w:rPr>
          <w:rFonts w:ascii="Candara" w:hAnsi="Candara"/>
          <w:color w:val="000000" w:themeColor="text1"/>
        </w:rPr>
      </w:pPr>
      <w:r w:rsidRPr="00241194">
        <w:rPr>
          <w:rFonts w:ascii="Candara" w:hAnsi="Candara"/>
          <w:color w:val="000000" w:themeColor="text1"/>
        </w:rPr>
        <w:t>Doplnění systému veřejných prostranství se navrhuje v zastavitelné ploše Z1</w:t>
      </w:r>
      <w:r w:rsidR="0038684D">
        <w:rPr>
          <w:rFonts w:ascii="Candara" w:hAnsi="Candara"/>
          <w:color w:val="000000" w:themeColor="text1"/>
        </w:rPr>
        <w:t>, Z2 a Z3 v severní části sídla Habří</w:t>
      </w:r>
      <w:r w:rsidR="00241194" w:rsidRPr="00241194">
        <w:rPr>
          <w:rFonts w:ascii="Candara" w:hAnsi="Candara"/>
          <w:color w:val="000000" w:themeColor="text1"/>
        </w:rPr>
        <w:t>,</w:t>
      </w:r>
      <w:r w:rsidRPr="00241194">
        <w:rPr>
          <w:rFonts w:ascii="Candara" w:hAnsi="Candara"/>
          <w:color w:val="000000" w:themeColor="text1"/>
        </w:rPr>
        <w:t xml:space="preserve"> z důvodu </w:t>
      </w:r>
      <w:r w:rsidR="0038684D">
        <w:rPr>
          <w:rFonts w:ascii="Candara" w:hAnsi="Candara"/>
          <w:color w:val="000000" w:themeColor="text1"/>
        </w:rPr>
        <w:t>kvalitního dopravního napojení rozvojových ploch</w:t>
      </w:r>
      <w:r w:rsidRPr="00241194">
        <w:rPr>
          <w:rFonts w:ascii="Candara" w:hAnsi="Candara"/>
          <w:color w:val="000000" w:themeColor="text1"/>
        </w:rPr>
        <w:t>. Kvalitní veřejná prostranství by však měla být nedílnou součástí všech rozvojových ploch. Proto lze nová veřejná prostranství umisťovat také v ostatních plochách s jiným způsobem využití zejména v plochách pro bydlení, kdy význam bude odpovídat velikosti a potřebám konkrétní plochy. Stejně jako u systému sídelní zeleně je nutno zachovat a zkvalitňovat hlavní prvky systému a vhodně je propojit s aktivním odpočinkem obyvatel. Při uplatňování zeleně zejména na veřejných prostranstvích je výhodné upřednostňovat především původní druhy rostlin o</w:t>
      </w:r>
      <w:r w:rsidR="0042018D">
        <w:rPr>
          <w:rFonts w:ascii="Candara" w:hAnsi="Candara"/>
          <w:color w:val="000000" w:themeColor="text1"/>
        </w:rPr>
        <w:t>dpovídající přírodním podmínkám.</w:t>
      </w:r>
    </w:p>
    <w:p w:rsidR="009E21B0" w:rsidRPr="0053697E" w:rsidRDefault="00546BE0" w:rsidP="00B57868">
      <w:pPr>
        <w:pStyle w:val="aNadpispodkapitolyodvodnn"/>
        <w:numPr>
          <w:ilvl w:val="1"/>
          <w:numId w:val="9"/>
        </w:numPr>
        <w:rPr>
          <w:rFonts w:ascii="Candara" w:hAnsi="Candara"/>
          <w:sz w:val="24"/>
          <w:szCs w:val="24"/>
          <w:lang w:val="cs-CZ"/>
        </w:rPr>
      </w:pPr>
      <w:bookmarkStart w:id="56" w:name="_Toc308428429"/>
      <w:bookmarkStart w:id="57" w:name="_Toc469174698"/>
      <w:r w:rsidRPr="0053697E">
        <w:rPr>
          <w:rFonts w:ascii="Candara" w:hAnsi="Candara"/>
          <w:sz w:val="24"/>
          <w:szCs w:val="24"/>
        </w:rPr>
        <w:t xml:space="preserve">odůvodnění </w:t>
      </w:r>
      <w:proofErr w:type="spellStart"/>
      <w:r w:rsidRPr="0053697E">
        <w:rPr>
          <w:rFonts w:ascii="Candara" w:hAnsi="Candara"/>
          <w:sz w:val="24"/>
          <w:szCs w:val="24"/>
        </w:rPr>
        <w:t>u</w:t>
      </w:r>
      <w:r w:rsidR="00542A57">
        <w:rPr>
          <w:rFonts w:ascii="Candara" w:hAnsi="Candara"/>
          <w:sz w:val="24"/>
          <w:szCs w:val="24"/>
          <w:lang w:val="cs-CZ"/>
        </w:rPr>
        <w:t>s</w:t>
      </w:r>
      <w:proofErr w:type="spellEnd"/>
      <w:r w:rsidRPr="0053697E">
        <w:rPr>
          <w:rFonts w:ascii="Candara" w:hAnsi="Candara"/>
          <w:sz w:val="24"/>
          <w:szCs w:val="24"/>
        </w:rPr>
        <w:t>pořádání krajiny</w:t>
      </w:r>
      <w:bookmarkEnd w:id="56"/>
      <w:bookmarkEnd w:id="57"/>
    </w:p>
    <w:p w:rsidR="009E21B0" w:rsidRPr="0053697E" w:rsidRDefault="00BD7A0B">
      <w:pPr>
        <w:pStyle w:val="aNormln"/>
        <w:spacing w:before="240"/>
        <w:ind w:firstLine="0"/>
        <w:rPr>
          <w:rFonts w:ascii="Candara" w:hAnsi="Candara"/>
          <w:b/>
        </w:rPr>
      </w:pPr>
      <w:r w:rsidRPr="0053697E">
        <w:rPr>
          <w:rFonts w:ascii="Candara" w:hAnsi="Candara"/>
          <w:b/>
        </w:rPr>
        <w:t xml:space="preserve">Koncepce </w:t>
      </w:r>
      <w:r w:rsidR="00546BE0" w:rsidRPr="0053697E">
        <w:rPr>
          <w:rFonts w:ascii="Candara" w:hAnsi="Candara"/>
          <w:b/>
        </w:rPr>
        <w:t>uspořádání krajiny a krajinný ráz</w:t>
      </w:r>
    </w:p>
    <w:p w:rsidR="00EE47F9" w:rsidRPr="00EE47F9" w:rsidRDefault="00EE47F9" w:rsidP="00EE47F9">
      <w:pPr>
        <w:pStyle w:val="aNormln"/>
        <w:ind w:firstLine="0"/>
        <w:rPr>
          <w:rFonts w:ascii="Candara" w:hAnsi="Candara"/>
        </w:rPr>
      </w:pPr>
      <w:r w:rsidRPr="00EE47F9">
        <w:rPr>
          <w:rFonts w:ascii="Candara" w:hAnsi="Candara"/>
        </w:rPr>
        <w:t>Obec Habří se nachází na pomezí Českobudějovické pánve a předhůří Blanského lesa. Široká údolní deprese Dehtářského potoka se na západě zdvíhá do horského masivu Blanského lesa a působí tak podhorským charakterem s rozvolněnou strukturou osídlení. Ze západní části katastru, kde se zdvíhají svahy do výšky 550 m n. m., se otevírá široký pohled na Českobudějovickou pánev, klasicky doplněný siluetou JETE.</w:t>
      </w:r>
    </w:p>
    <w:p w:rsidR="00EE47F9" w:rsidRPr="00EE47F9" w:rsidRDefault="00EE47F9" w:rsidP="00EE47F9">
      <w:pPr>
        <w:pStyle w:val="aNormln"/>
        <w:ind w:firstLine="0"/>
        <w:rPr>
          <w:rFonts w:ascii="Candara" w:hAnsi="Candara"/>
        </w:rPr>
      </w:pPr>
      <w:r w:rsidRPr="00EE47F9">
        <w:rPr>
          <w:rFonts w:ascii="Candara" w:hAnsi="Candara"/>
        </w:rPr>
        <w:t xml:space="preserve">Z hlediska biogeografického (Culek a kol., Biogeografické členění ČR, Praha 1996) se jedná o rozhraní Českobudějovického </w:t>
      </w:r>
      <w:proofErr w:type="spellStart"/>
      <w:r w:rsidRPr="00EE47F9">
        <w:rPr>
          <w:rFonts w:ascii="Candara" w:hAnsi="Candara"/>
        </w:rPr>
        <w:t>bioregionu</w:t>
      </w:r>
      <w:proofErr w:type="spellEnd"/>
      <w:r w:rsidRPr="00EE47F9">
        <w:rPr>
          <w:rFonts w:ascii="Candara" w:hAnsi="Candara"/>
        </w:rPr>
        <w:t xml:space="preserve"> (1.30) a Českokrumlovského </w:t>
      </w:r>
      <w:proofErr w:type="spellStart"/>
      <w:r w:rsidRPr="00EE47F9">
        <w:rPr>
          <w:rFonts w:ascii="Candara" w:hAnsi="Candara"/>
        </w:rPr>
        <w:t>bioregionu</w:t>
      </w:r>
      <w:proofErr w:type="spellEnd"/>
      <w:r w:rsidRPr="00EE47F9">
        <w:rPr>
          <w:rFonts w:ascii="Candara" w:hAnsi="Candara"/>
        </w:rPr>
        <w:t xml:space="preserve"> (1.43), které je tvořeno pánví vyplněnou kyselými sedimenty s rozsáhlými podmáčenými sníženinami a vrchovinou s pestrou geologickou stavbou a vysokou biodiverzitou.</w:t>
      </w:r>
    </w:p>
    <w:p w:rsidR="00EE47F9" w:rsidRDefault="00EE47F9" w:rsidP="00EE47F9">
      <w:pPr>
        <w:pStyle w:val="aNormln"/>
        <w:ind w:firstLine="0"/>
        <w:rPr>
          <w:rFonts w:ascii="Candara" w:hAnsi="Candara"/>
        </w:rPr>
      </w:pPr>
      <w:r w:rsidRPr="00EE47F9">
        <w:rPr>
          <w:rFonts w:ascii="Candara" w:hAnsi="Candara"/>
        </w:rPr>
        <w:t>Polovina správního území obce je tvořena lesním k</w:t>
      </w:r>
      <w:r>
        <w:rPr>
          <w:rFonts w:ascii="Candara" w:hAnsi="Candara"/>
        </w:rPr>
        <w:t xml:space="preserve">omplexem, náležícím do Chráněné </w:t>
      </w:r>
      <w:r w:rsidRPr="00EE47F9">
        <w:rPr>
          <w:rFonts w:ascii="Candara" w:hAnsi="Candara"/>
        </w:rPr>
        <w:t xml:space="preserve">krajinné oblasti Blanský les s podhorskými lesy s převahou smrku, jedle, či buku a dubu. Sníženina v centrální části správního území je pokryta zemědělskou půdou s převahou orné půdy, která je v této části sloučena do větších obhospodařovaných bloků. V úpatí Blanského lesa, ve vyšších polohách správního území, jsou louky a pastviny. V intenzivně využívané zemědělské krajině není plně rozvinuta krajinná zeleň v podobě remízů, alejí či mezí. Výjimkou jsou břehové porosty rybníků Starý </w:t>
      </w:r>
      <w:proofErr w:type="spellStart"/>
      <w:r w:rsidRPr="00EE47F9">
        <w:rPr>
          <w:rFonts w:ascii="Candara" w:hAnsi="Candara"/>
        </w:rPr>
        <w:t>haberský</w:t>
      </w:r>
      <w:proofErr w:type="spellEnd"/>
      <w:r w:rsidRPr="00EE47F9">
        <w:rPr>
          <w:rFonts w:ascii="Candara" w:hAnsi="Candara"/>
        </w:rPr>
        <w:t xml:space="preserve">, </w:t>
      </w:r>
      <w:proofErr w:type="spellStart"/>
      <w:r w:rsidRPr="00EE47F9">
        <w:rPr>
          <w:rFonts w:ascii="Candara" w:hAnsi="Candara"/>
        </w:rPr>
        <w:t>Panin</w:t>
      </w:r>
      <w:proofErr w:type="spellEnd"/>
      <w:r w:rsidRPr="00EE47F9">
        <w:rPr>
          <w:rFonts w:ascii="Candara" w:hAnsi="Candara"/>
        </w:rPr>
        <w:t xml:space="preserve">, Žabinec a </w:t>
      </w:r>
      <w:proofErr w:type="spellStart"/>
      <w:r w:rsidRPr="00EE47F9">
        <w:rPr>
          <w:rFonts w:ascii="Candara" w:hAnsi="Candara"/>
        </w:rPr>
        <w:t>Haberský</w:t>
      </w:r>
      <w:proofErr w:type="spellEnd"/>
      <w:r w:rsidRPr="00EE47F9">
        <w:rPr>
          <w:rFonts w:ascii="Candara" w:hAnsi="Candara"/>
        </w:rPr>
        <w:t xml:space="preserve"> mlýnský rybník, které mají poměrně bohatý litorál a ozeleněné břehy vodních útvarů. Malé vodní toky na území katastru obce byly v minulosti regulovány pro zintenzivnění zemědělské výroby. Téměř všechny zemědělské pozemky byly v polovině 20. století zmeliorovány.</w:t>
      </w:r>
    </w:p>
    <w:p w:rsidR="00EE47F9" w:rsidRDefault="00EE47F9" w:rsidP="00EE47F9">
      <w:pPr>
        <w:pStyle w:val="aNormln"/>
        <w:ind w:firstLine="0"/>
        <w:rPr>
          <w:rFonts w:ascii="Candara" w:hAnsi="Candara"/>
        </w:rPr>
      </w:pPr>
    </w:p>
    <w:p w:rsidR="00A34AB7" w:rsidRDefault="00A34AB7" w:rsidP="00EE47F9">
      <w:pPr>
        <w:pStyle w:val="aNormln"/>
        <w:ind w:firstLine="0"/>
        <w:rPr>
          <w:rFonts w:ascii="Candara" w:hAnsi="Candara"/>
          <w:sz w:val="22"/>
          <w:szCs w:val="22"/>
        </w:rPr>
      </w:pPr>
    </w:p>
    <w:p w:rsidR="00A34AB7" w:rsidRDefault="00A34AB7" w:rsidP="00EE47F9">
      <w:pPr>
        <w:pStyle w:val="aNormln"/>
        <w:ind w:firstLine="0"/>
        <w:rPr>
          <w:rFonts w:ascii="Candara" w:hAnsi="Candara"/>
          <w:sz w:val="22"/>
          <w:szCs w:val="22"/>
        </w:rPr>
      </w:pPr>
    </w:p>
    <w:p w:rsidR="00A34AB7" w:rsidRDefault="00A34AB7" w:rsidP="00EE47F9">
      <w:pPr>
        <w:pStyle w:val="aNormln"/>
        <w:ind w:firstLine="0"/>
        <w:rPr>
          <w:rFonts w:ascii="Candara" w:hAnsi="Candara"/>
          <w:sz w:val="22"/>
          <w:szCs w:val="22"/>
        </w:rPr>
      </w:pPr>
    </w:p>
    <w:p w:rsidR="006C06CC" w:rsidRPr="00EE47F9" w:rsidRDefault="00BC1948" w:rsidP="00EE47F9">
      <w:pPr>
        <w:pStyle w:val="aNormln"/>
        <w:ind w:firstLine="0"/>
        <w:rPr>
          <w:rFonts w:ascii="Candara" w:hAnsi="Candara"/>
        </w:rPr>
      </w:pPr>
      <w:r w:rsidRPr="0053697E">
        <w:rPr>
          <w:rFonts w:ascii="Candara" w:hAnsi="Candara"/>
          <w:sz w:val="22"/>
          <w:szCs w:val="22"/>
        </w:rPr>
        <w:lastRenderedPageBreak/>
        <w:t xml:space="preserve">VYUŽITÍ POZEMKŮ VE SPRÁVNÍM ÚZEMÍ OBCE </w:t>
      </w:r>
      <w:r w:rsidR="00E526C6">
        <w:rPr>
          <w:rFonts w:ascii="Candara" w:hAnsi="Candara"/>
          <w:sz w:val="22"/>
          <w:szCs w:val="22"/>
        </w:rPr>
        <w:t>HABŘÍ</w:t>
      </w:r>
      <w:r w:rsidRPr="0053697E">
        <w:rPr>
          <w:rFonts w:ascii="Candara" w:hAnsi="Candara"/>
          <w:sz w:val="22"/>
          <w:szCs w:val="22"/>
        </w:rPr>
        <w:t xml:space="preserve"> [ha]</w:t>
      </w:r>
    </w:p>
    <w:p w:rsidR="006C06CC" w:rsidRPr="0053697E" w:rsidRDefault="00EE47F9" w:rsidP="00294687">
      <w:pPr>
        <w:pStyle w:val="aNormln"/>
        <w:spacing w:after="0"/>
        <w:ind w:firstLine="0"/>
        <w:rPr>
          <w:rFonts w:ascii="Candara" w:hAnsi="Candara"/>
        </w:rPr>
      </w:pPr>
      <w:r w:rsidRPr="001664E8">
        <w:rPr>
          <w:b/>
          <w:noProof/>
          <w:lang w:eastAsia="cs-CZ"/>
        </w:rPr>
        <w:drawing>
          <wp:anchor distT="0" distB="0" distL="114300" distR="114300" simplePos="0" relativeHeight="251663360" behindDoc="1" locked="0" layoutInCell="1" allowOverlap="1" wp14:anchorId="5E531B1E" wp14:editId="3544463C">
            <wp:simplePos x="0" y="0"/>
            <wp:positionH relativeFrom="margin">
              <wp:align>left</wp:align>
            </wp:positionH>
            <wp:positionV relativeFrom="paragraph">
              <wp:posOffset>10124</wp:posOffset>
            </wp:positionV>
            <wp:extent cx="2696400" cy="3502800"/>
            <wp:effectExtent l="0" t="0" r="8890" b="2540"/>
            <wp:wrapSquare wrapText="bothSides"/>
            <wp:docPr id="3" name="Graf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page">
              <wp14:pctWidth>0</wp14:pctWidth>
            </wp14:sizeRelH>
            <wp14:sizeRelV relativeFrom="margin">
              <wp14:pctHeight>0</wp14:pctHeight>
            </wp14:sizeRelV>
          </wp:anchor>
        </w:drawing>
      </w: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6C06CC" w:rsidRPr="0053697E" w:rsidRDefault="006C06CC" w:rsidP="00294687">
      <w:pPr>
        <w:pStyle w:val="aNormln"/>
        <w:spacing w:after="0"/>
        <w:ind w:firstLine="0"/>
        <w:rPr>
          <w:rFonts w:ascii="Candara" w:hAnsi="Candara"/>
        </w:rPr>
      </w:pPr>
    </w:p>
    <w:p w:rsidR="005F60F5" w:rsidRDefault="005F60F5" w:rsidP="00F749C7">
      <w:pPr>
        <w:pStyle w:val="aNormln"/>
        <w:ind w:firstLine="0"/>
        <w:rPr>
          <w:rFonts w:ascii="Candara" w:hAnsi="Candara"/>
        </w:rPr>
      </w:pPr>
      <w:r w:rsidRPr="005F60F5">
        <w:rPr>
          <w:rFonts w:ascii="Candara" w:hAnsi="Candara"/>
        </w:rPr>
        <w:t xml:space="preserve"> </w:t>
      </w:r>
    </w:p>
    <w:p w:rsidR="009E21B0" w:rsidRPr="00AD6CEB" w:rsidRDefault="006C06CC" w:rsidP="00AD6CEB">
      <w:pPr>
        <w:spacing w:after="120"/>
        <w:jc w:val="both"/>
        <w:rPr>
          <w:rFonts w:ascii="Candara" w:hAnsi="Candara"/>
        </w:rPr>
      </w:pPr>
      <w:r w:rsidRPr="0053697E">
        <w:rPr>
          <w:rFonts w:ascii="Candara" w:hAnsi="Candara"/>
        </w:rPr>
        <w:t xml:space="preserve">Při návrhu koncepce krajiny (při návrhu všech koncepcí územního plánu) projektant vycházel ze všech skutečností, které jsou </w:t>
      </w:r>
      <w:r w:rsidR="00F749C7">
        <w:rPr>
          <w:rFonts w:ascii="Candara" w:hAnsi="Candara"/>
        </w:rPr>
        <w:t xml:space="preserve">popsány výše, a které charakterizují tuto krajinu. </w:t>
      </w:r>
      <w:r w:rsidR="00546BE0" w:rsidRPr="0053697E">
        <w:rPr>
          <w:rFonts w:ascii="Candara" w:hAnsi="Candara"/>
        </w:rPr>
        <w:t xml:space="preserve">Koncepce uspořádání krajiny je tedy orientována zejména na zachování stávajícího stavu a ochranu všech přírodních hodnot. Územní plán chrání všechny významné krajinné prvky ze zákona (dle § 3, odst. (1) písm. b. </w:t>
      </w:r>
      <w:proofErr w:type="gramStart"/>
      <w:r w:rsidR="00546BE0" w:rsidRPr="0053697E">
        <w:rPr>
          <w:rFonts w:ascii="Candara" w:hAnsi="Candara"/>
        </w:rPr>
        <w:t>zákona</w:t>
      </w:r>
      <w:proofErr w:type="gramEnd"/>
      <w:r w:rsidR="00546BE0" w:rsidRPr="0053697E">
        <w:rPr>
          <w:rFonts w:ascii="Candara" w:hAnsi="Candara"/>
        </w:rPr>
        <w:t xml:space="preserve"> č. 114/1992 Sb. o ochraně přírody a krajiny, v platném znění), tj. lesy, vo</w:t>
      </w:r>
      <w:r w:rsidR="00F749C7">
        <w:rPr>
          <w:rFonts w:ascii="Candara" w:hAnsi="Candara"/>
        </w:rPr>
        <w:t>dní toky, rybníky</w:t>
      </w:r>
      <w:r w:rsidR="00EE47F9">
        <w:rPr>
          <w:rFonts w:ascii="Candara" w:hAnsi="Candara"/>
        </w:rPr>
        <w:t>.</w:t>
      </w:r>
      <w:r w:rsidR="00546BE0" w:rsidRPr="0053697E">
        <w:rPr>
          <w:rFonts w:ascii="Candara" w:hAnsi="Candara"/>
        </w:rPr>
        <w:t xml:space="preserve"> Dále vymezuje územní systém ekologické stability jako soubor všech přírodě blízkých ekosystémů podporujících přirozený genofond krajiny, ekologickou stabilitu krajiny a migraci živých složek v krajině. Podstatně přispívá k </w:t>
      </w:r>
      <w:proofErr w:type="gramStart"/>
      <w:r w:rsidR="00546BE0" w:rsidRPr="0053697E">
        <w:rPr>
          <w:rFonts w:ascii="Candara" w:hAnsi="Candara"/>
        </w:rPr>
        <w:t>ochranně</w:t>
      </w:r>
      <w:proofErr w:type="gramEnd"/>
      <w:r w:rsidR="00546BE0" w:rsidRPr="0053697E">
        <w:rPr>
          <w:rFonts w:ascii="Candara" w:hAnsi="Candara"/>
        </w:rPr>
        <w:t xml:space="preserve"> krajinného rázu, a to zejména vyhledáním, popsáním a vymezením všech hodnot v krajině (přírodních, kulturních i historických), jenž musí být respektovány při veškerých změnách v území. Koncepce uspořádání krajiny je prioritně </w:t>
      </w:r>
      <w:r w:rsidR="00E21210" w:rsidRPr="0053697E">
        <w:rPr>
          <w:rFonts w:ascii="Candara" w:hAnsi="Candara"/>
        </w:rPr>
        <w:t xml:space="preserve">orientována na zachování </w:t>
      </w:r>
      <w:r w:rsidR="00AD6CEB">
        <w:rPr>
          <w:rFonts w:ascii="Candara" w:hAnsi="Candara"/>
        </w:rPr>
        <w:t>ekologicky stabilnějších částí kulturní zemědělsky využívané krajiny</w:t>
      </w:r>
      <w:r w:rsidR="00E21210" w:rsidRPr="0053697E">
        <w:rPr>
          <w:rFonts w:ascii="Candara" w:hAnsi="Candara"/>
        </w:rPr>
        <w:t xml:space="preserve">. </w:t>
      </w:r>
      <w:r w:rsidR="00546BE0" w:rsidRPr="0053697E">
        <w:rPr>
          <w:rFonts w:ascii="Candara" w:hAnsi="Candara"/>
        </w:rPr>
        <w:t>Tomu odpovídají také stanovené podmínky pro využití jednotlivých ploch s rozdílným</w:t>
      </w:r>
      <w:r w:rsidR="00E21210" w:rsidRPr="0053697E">
        <w:rPr>
          <w:rFonts w:ascii="Candara" w:hAnsi="Candara"/>
        </w:rPr>
        <w:t xml:space="preserve"> způsobem využití v nezastavěném území.</w:t>
      </w:r>
    </w:p>
    <w:p w:rsidR="009E21B0" w:rsidRPr="00AD6CEB" w:rsidRDefault="00546BE0">
      <w:pPr>
        <w:pStyle w:val="aNormln"/>
        <w:ind w:firstLine="0"/>
        <w:rPr>
          <w:rFonts w:ascii="Candara" w:hAnsi="Candara"/>
          <w:spacing w:val="-2"/>
        </w:rPr>
      </w:pPr>
      <w:r w:rsidRPr="00AD6CEB">
        <w:rPr>
          <w:rFonts w:ascii="Candara" w:hAnsi="Candara"/>
        </w:rPr>
        <w:t xml:space="preserve">Ve volné krajině jsou umožněny změny druhů pozemků např. zatravňování, zalesňování, vytváření vodních ploch, ale vždy za splnění k tomu uvedených podmínek tak, aby nebyla zhoršena ekologická stabilita a ekologické vazby v krajině. Rovněž je umožněno za dodržení zákonných podmínek umístění polních hnojišť a komunitní kompostování. </w:t>
      </w:r>
      <w:r w:rsidRPr="00AD6CEB">
        <w:rPr>
          <w:rFonts w:ascii="Candara" w:hAnsi="Candara"/>
          <w:spacing w:val="-2"/>
        </w:rPr>
        <w:t>Komunitní kompostování definuje § 10a odst. 1 zákona č. 185/2001 Sb., ve znění pozdějších předpisů. Komunitním kompostováním se rozumí systém sběru a shromažďování rostlinných zbytků z údržby zeleně a zahrad na území obce, jejich úprava a následné zpracování na zelený kompost. Zeleným kompostem se rozumí substrát vzniklý kompostováním rostlinných zbytků. V žádném případě se nejedná o skládky zejména domovního odpadu, ale ani ničeho jiného.</w:t>
      </w:r>
    </w:p>
    <w:p w:rsidR="009E21B0" w:rsidRPr="0053697E" w:rsidRDefault="00546BE0">
      <w:pPr>
        <w:pStyle w:val="aNormln"/>
        <w:ind w:firstLine="0"/>
        <w:rPr>
          <w:rFonts w:ascii="Candara" w:hAnsi="Candara"/>
        </w:rPr>
      </w:pPr>
      <w:r w:rsidRPr="0053697E">
        <w:rPr>
          <w:rFonts w:ascii="Candara" w:hAnsi="Candara"/>
        </w:rPr>
        <w:lastRenderedPageBreak/>
        <w:t>Neméně důležité bude v budoucnu zachovávat tzv. měkké přechody sídla do volné krajiny a dodržovat tradiční plynulý přechod a vazbu sídla na krajinu pomocí zeleně (zejména tr</w:t>
      </w:r>
      <w:r w:rsidR="00962D3C" w:rsidRPr="0053697E">
        <w:rPr>
          <w:rFonts w:ascii="Candara" w:hAnsi="Candara"/>
        </w:rPr>
        <w:t xml:space="preserve">adičními ovocnými sady). V koncepci krajiny je také zdůrazněna možnost celkové revitalizace </w:t>
      </w:r>
      <w:r w:rsidR="00AD6CEB">
        <w:rPr>
          <w:rFonts w:ascii="Candara" w:hAnsi="Candara"/>
        </w:rPr>
        <w:t>malých vodních tolů a malých vodních nádrží v krajině.</w:t>
      </w:r>
    </w:p>
    <w:p w:rsidR="009E21B0" w:rsidRPr="0053697E" w:rsidRDefault="00546BE0">
      <w:pPr>
        <w:pStyle w:val="aNormln"/>
        <w:ind w:firstLine="0"/>
        <w:rPr>
          <w:rFonts w:ascii="Candara" w:hAnsi="Candara"/>
        </w:rPr>
      </w:pPr>
      <w:r w:rsidRPr="0053697E">
        <w:rPr>
          <w:rFonts w:ascii="Candara" w:hAnsi="Candara"/>
        </w:rPr>
        <w:t>Ve volné krajině je důležité zachování prostupnosti či průchodnosti krajiny. Snížení prostupnosti a průchodnosti krajiny má negativní vliv na ekologii krajiny i na její rekreační využití. Úkolem tohoto územního plánu je nepodporovat snižování průchodnosti krajiny, které je způsobováno velkokapacitním zemědělstvím a nevhodným umísťováním liniových staveb, tvořící krajinné bariéry (např. zvětšování honů, odstraňování tradičních krajinných prvků, zánik cestní sítě, budování velkých oplocených celků, umisťování nepotřebné technické a dopravní infrastruktury). Podobné rušivé prvky narušují prostorové a funkční vztahy v krajině a přetvářejí tak specifický charakter krajiny. Narušení tradičních ekologických a provozních vazeb a hodnot krajinného rázu způsobuje pokles atraktivity krajiny z hlediska uživatele (lidé i živočichové), to má za důsledek pokles biodiverzity a rekreačního využívání krajiny. V krajině je proto možné, z tohoto hlediska, umisťovat pouze drobné stavby jako např. dočasné oplocenky při výsadbě lesa nebo mimo lesní pozemky dočasné ohrazení pro pastvu dobytka (např. formou elektrických ohradníků nebo jednoduchých dřevěných ohrazení). Koncepce uspořádání krajiny zde vychází z nejnovějších zkušeností uplatňování územních plánů a rozhodování v území. Zejména dotčené orgány uvítají, když územní plán zdůrazní své priority vztahující se k ochraně nezastavěného území. Snahy o jeho využití gradují, a proto je nutné zdůraznit, že zastavování, zaplocování (byť skryté), je od samého počátku v rozporu s koncepcí uspořádání krajiny a tudíž nepřípustné. Samotná ustanovení jsou natolik výmluvná, že se lze při rozhodování v území o ně účinně opřít. Tyto priority jsou následně promítnuty také do podmínek využití jednotlivých ploch. Vzhledem k</w:t>
      </w:r>
      <w:r w:rsidR="00962D3C" w:rsidRPr="0053697E">
        <w:rPr>
          <w:rFonts w:ascii="Candara" w:hAnsi="Candara"/>
        </w:rPr>
        <w:t> četným přírodním hodnotám v</w:t>
      </w:r>
      <w:r w:rsidRPr="0053697E">
        <w:rPr>
          <w:rFonts w:ascii="Candara" w:hAnsi="Candara"/>
        </w:rPr>
        <w:t xml:space="preserve"> území je zakázáno v nezastavěném území umisťovat výrobny elektrické</w:t>
      </w:r>
      <w:r w:rsidR="00962D3C" w:rsidRPr="0053697E">
        <w:rPr>
          <w:rFonts w:ascii="Candara" w:hAnsi="Candara"/>
          <w:spacing w:val="-2"/>
        </w:rPr>
        <w:t xml:space="preserve"> energie, jako větrné, vodní a</w:t>
      </w:r>
      <w:r w:rsidRPr="0053697E">
        <w:rPr>
          <w:rFonts w:ascii="Candara" w:hAnsi="Candara"/>
          <w:spacing w:val="-2"/>
        </w:rPr>
        <w:t xml:space="preserve"> sluneční elektrárny.</w:t>
      </w:r>
    </w:p>
    <w:p w:rsidR="00D54C14" w:rsidRPr="00D54C14" w:rsidRDefault="00546BE0" w:rsidP="00D54C14">
      <w:pPr>
        <w:pStyle w:val="aNormln"/>
        <w:spacing w:after="240"/>
        <w:ind w:firstLine="0"/>
        <w:rPr>
          <w:rFonts w:ascii="Candara" w:hAnsi="Candara"/>
          <w:spacing w:val="-2"/>
        </w:rPr>
      </w:pPr>
      <w:r w:rsidRPr="0053697E">
        <w:rPr>
          <w:rFonts w:ascii="Candara" w:hAnsi="Candara"/>
          <w:spacing w:val="-2"/>
        </w:rPr>
        <w:t>Co se týče zobrazování např. menších vodních ploch v měřítku územního plánu, ve vyhlášce 501/2006 Sb. ke stavebnímu zákonu je uvedeno, že územním plánem se území člení na plochy, které se s přihlédnutím k účelu a podrobnosti popisu a zobrazování v územním plánu vymezují zpravidla o rozloze větší než 2 000 m</w:t>
      </w:r>
      <w:r w:rsidRPr="0053697E">
        <w:rPr>
          <w:rFonts w:ascii="Candara" w:hAnsi="Candara"/>
          <w:spacing w:val="-2"/>
          <w:vertAlign w:val="superscript"/>
        </w:rPr>
        <w:t>2</w:t>
      </w:r>
      <w:r w:rsidRPr="0053697E">
        <w:rPr>
          <w:rFonts w:ascii="Candara" w:hAnsi="Candara"/>
          <w:spacing w:val="-2"/>
        </w:rPr>
        <w:t xml:space="preserve">. Je nutno zdůraznit, že při tvorbě územního plánu je důležité nezaměňovat pozemky a plochy. Plochy nelze v žádném případě ztotožnit s druhy pozemků. Proto menší vodní plochy, byť vedené v katastru pozemků jako druh pozemku „vodní plocha“, </w:t>
      </w:r>
      <w:r w:rsidR="00962D3C" w:rsidRPr="0053697E">
        <w:rPr>
          <w:rFonts w:ascii="Candara" w:hAnsi="Candara"/>
          <w:spacing w:val="-2"/>
        </w:rPr>
        <w:t>nemusí být</w:t>
      </w:r>
      <w:r w:rsidRPr="0053697E">
        <w:rPr>
          <w:rFonts w:ascii="Candara" w:hAnsi="Candara"/>
          <w:spacing w:val="-2"/>
        </w:rPr>
        <w:t xml:space="preserve"> v hlavním výkrese zobrazeny jako plochy vodní a vodohospodářské (s vodohospodářskou funkcí), </w:t>
      </w:r>
      <w:r w:rsidR="00962D3C" w:rsidRPr="0053697E">
        <w:rPr>
          <w:rFonts w:ascii="Candara" w:hAnsi="Candara"/>
          <w:spacing w:val="-2"/>
        </w:rPr>
        <w:t xml:space="preserve">ale </w:t>
      </w:r>
      <w:r w:rsidRPr="0053697E">
        <w:rPr>
          <w:rFonts w:ascii="Candara" w:hAnsi="Candara"/>
          <w:spacing w:val="-2"/>
        </w:rPr>
        <w:t xml:space="preserve">jsou součástí jiné funkční plochy (např. zemědělské, smíšené nezastavěného území, veřejné prostranství, přírodní, lesní), v jejichž podmínkách pro využití není popřena existence stávajících vodních ploch včetně jejich údržby. Tyto drobné vodní plochy jsou pak zobrazeny pouze informativně v koordinačním výkrese. Ani v tomto případě se nejedná o samostatnou plochu s vlastními podmínkami využití, ale pouze o informativní jev. Pro odlišení od ploch vodních a vodohospodářských, které jsou druhem plochy s rozdílným způsobem využití dle vyhlášky č. 501 s vlastními podmínkami využití, jsou v koordinačním výkrese zobrazeny vodní plochy jako faktické využití území zobrazeny odlišnou značkou „vodní plocha“ v části nazvané limity využití území a další limitující skutečnosti. Stejným způsobem jsou zobrazeny „pouze“ v koordinačním výkrese také drobné vodní toky, které jsou jinak součástí ploch s jiným způsobem využití. </w:t>
      </w:r>
      <w:r w:rsidRPr="0053697E">
        <w:rPr>
          <w:rFonts w:ascii="Candara" w:hAnsi="Candara"/>
          <w:spacing w:val="-2"/>
        </w:rPr>
        <w:lastRenderedPageBreak/>
        <w:t>Toto pojetí také odpovídá definici a smyslu koordinačního výkresu, kdy koordinační výkres zahrnuje mimo jiných důležitá omezení v území zejména limity využití území.</w:t>
      </w:r>
    </w:p>
    <w:p w:rsidR="00C01033" w:rsidRPr="00C01033" w:rsidRDefault="00C01033" w:rsidP="0081103C">
      <w:pPr>
        <w:pStyle w:val="aNormln"/>
        <w:ind w:firstLine="0"/>
        <w:rPr>
          <w:rFonts w:ascii="Candara" w:hAnsi="Candara"/>
          <w:b/>
          <w:color w:val="000000" w:themeColor="text1"/>
          <w:spacing w:val="-2"/>
        </w:rPr>
      </w:pPr>
      <w:r w:rsidRPr="00C01033">
        <w:rPr>
          <w:rFonts w:ascii="Candara" w:hAnsi="Candara"/>
          <w:b/>
          <w:color w:val="000000" w:themeColor="text1"/>
          <w:spacing w:val="-2"/>
        </w:rPr>
        <w:t>Územní systém ekologické stability</w:t>
      </w:r>
    </w:p>
    <w:p w:rsidR="0081103C" w:rsidRDefault="00C01033" w:rsidP="0081103C">
      <w:pPr>
        <w:pStyle w:val="aNormln"/>
        <w:ind w:firstLine="0"/>
        <w:rPr>
          <w:rFonts w:ascii="Candara" w:hAnsi="Candara"/>
        </w:rPr>
      </w:pPr>
      <w:r>
        <w:rPr>
          <w:rFonts w:ascii="Candara" w:hAnsi="Candara"/>
          <w:color w:val="000000" w:themeColor="text1"/>
          <w:spacing w:val="-2"/>
        </w:rPr>
        <w:t>Jednou</w:t>
      </w:r>
      <w:r w:rsidRPr="00DA70C8">
        <w:rPr>
          <w:rFonts w:ascii="Candara" w:hAnsi="Candara"/>
          <w:color w:val="000000" w:themeColor="text1"/>
          <w:spacing w:val="-2"/>
        </w:rPr>
        <w:t xml:space="preserve"> z hlavních krajinných složek, </w:t>
      </w:r>
      <w:r>
        <w:rPr>
          <w:rFonts w:ascii="Candara" w:hAnsi="Candara"/>
          <w:color w:val="000000" w:themeColor="text1"/>
          <w:spacing w:val="-2"/>
        </w:rPr>
        <w:t>tvořící</w:t>
      </w:r>
      <w:r w:rsidRPr="00DA70C8">
        <w:rPr>
          <w:rFonts w:ascii="Candara" w:hAnsi="Candara"/>
          <w:color w:val="000000" w:themeColor="text1"/>
          <w:spacing w:val="-2"/>
        </w:rPr>
        <w:t xml:space="preserve"> kostru ekologické stability, je územní systém ekologické stability (ÚSES). Jedná se o vzájemně propojený soubor přirozených i pozměněných, avšak přírodě blízkých ekosystémů, které udržují přírodní rovnováhu, jehož hlavním účelem je posílit ekologickou stabilitu krajiny zachováním nebo obnovením stabilních ekosystémů a jejich vzájemných vazeb. </w:t>
      </w:r>
      <w:r w:rsidR="0081103C" w:rsidRPr="0053697E">
        <w:rPr>
          <w:rFonts w:ascii="Candara" w:hAnsi="Candara"/>
        </w:rPr>
        <w:t>Dle zákona č. 114/1192 Sb.</w:t>
      </w:r>
      <w:r w:rsidR="00A8500A">
        <w:rPr>
          <w:rFonts w:ascii="Candara" w:hAnsi="Candara"/>
        </w:rPr>
        <w:t xml:space="preserve"> o ochraně přírody a krajiny</w:t>
      </w:r>
      <w:r w:rsidR="0081103C" w:rsidRPr="0053697E">
        <w:rPr>
          <w:rFonts w:ascii="Candara" w:hAnsi="Candara"/>
        </w:rPr>
        <w:t xml:space="preserve">, v platném znění, je </w:t>
      </w:r>
      <w:r w:rsidR="00A8500A">
        <w:rPr>
          <w:rFonts w:ascii="Candara" w:hAnsi="Candara"/>
        </w:rPr>
        <w:t>územní systém ekologické stability</w:t>
      </w:r>
      <w:r w:rsidR="0081103C" w:rsidRPr="0053697E">
        <w:rPr>
          <w:rFonts w:ascii="Candara" w:hAnsi="Candara"/>
        </w:rPr>
        <w:t xml:space="preserve"> </w:t>
      </w:r>
      <w:r>
        <w:rPr>
          <w:rFonts w:ascii="Candara" w:hAnsi="Candara"/>
        </w:rPr>
        <w:t>součástí obecné ochrany přírody</w:t>
      </w:r>
      <w:r w:rsidR="0081103C" w:rsidRPr="0053697E">
        <w:rPr>
          <w:rFonts w:ascii="Candara" w:hAnsi="Candara"/>
        </w:rPr>
        <w:t>, který je dále nespojitě doplněn interakčními prvky. Jeho cílem je mj. udržování přírodní rovnováhy v území. Vytváření ÚSES je veřejným zájmem. Na úrovni územního plánování (stavební zákon č. 183/2006, v platném znění) je ÚSES limitem využití území. Nabytím účinnosti ÚPD se vymezený ÚSES stává závazným.</w:t>
      </w:r>
    </w:p>
    <w:p w:rsidR="005517DD" w:rsidRDefault="005517DD" w:rsidP="0081103C">
      <w:pPr>
        <w:pStyle w:val="aNormln"/>
        <w:ind w:firstLine="0"/>
        <w:rPr>
          <w:rFonts w:ascii="Candara" w:hAnsi="Candara"/>
        </w:rPr>
      </w:pPr>
      <w:r>
        <w:rPr>
          <w:rFonts w:ascii="Candara" w:hAnsi="Candara"/>
        </w:rPr>
        <w:t>Prvky územního systému ekologické stability nemají samostatné podmínky využití území, jelikož prvek ÚSES je vymezen na ploše s rozdílným způsobem využití, jejíž podmínky využití území nejvíce vystihují charakter skutečné</w:t>
      </w:r>
      <w:r w:rsidR="003D2192">
        <w:rPr>
          <w:rFonts w:ascii="Candara" w:hAnsi="Candara"/>
        </w:rPr>
        <w:t>ho</w:t>
      </w:r>
      <w:r>
        <w:rPr>
          <w:rFonts w:ascii="Candara" w:hAnsi="Candara"/>
        </w:rPr>
        <w:t xml:space="preserve"> využívání krajiny. Na prvky ÚSES je tedy nahlíženo obdobně jako na hodnoty území nebo jakoukoli jinou limitující s</w:t>
      </w:r>
      <w:r w:rsidR="00822FB5">
        <w:rPr>
          <w:rFonts w:ascii="Candara" w:hAnsi="Candara"/>
        </w:rPr>
        <w:t xml:space="preserve">kutečnost (limit využití území). Prvky ÚSES jsou v územním plánu vymezeny </w:t>
      </w:r>
      <w:r w:rsidR="00FE4A74">
        <w:rPr>
          <w:rFonts w:ascii="Candara" w:hAnsi="Candara"/>
        </w:rPr>
        <w:t>v</w:t>
      </w:r>
      <w:r w:rsidR="003D2192">
        <w:rPr>
          <w:rFonts w:ascii="Candara" w:hAnsi="Candara"/>
        </w:rPr>
        <w:t> území, které mají vyšší ekologickou stabilitu (biodiverzitu) než okolní krajina a představují přírodě blízké ekosystémy, jejichž ochranu zajištuje orgán ochrany přírody dle § 77 odst. 2 zákona č. 114/1992 Sb. o ochraně přírody a krajiny, ve znění pozdějších předpisů.</w:t>
      </w:r>
    </w:p>
    <w:p w:rsidR="0081103C" w:rsidRPr="0053697E" w:rsidRDefault="00A8500A" w:rsidP="00A8500A">
      <w:pPr>
        <w:pStyle w:val="aNormln"/>
        <w:ind w:firstLine="0"/>
        <w:rPr>
          <w:rFonts w:ascii="Candara" w:hAnsi="Candara"/>
        </w:rPr>
      </w:pPr>
      <w:r>
        <w:rPr>
          <w:rFonts w:ascii="Candara" w:hAnsi="Candara"/>
        </w:rPr>
        <w:t xml:space="preserve">Jako podklad pro vymezení ÚSES bylo vycházeno zejména z Plánu územního systému ekologické stability na </w:t>
      </w:r>
      <w:r w:rsidR="00AD6CEB">
        <w:rPr>
          <w:rFonts w:ascii="Candara" w:hAnsi="Candara"/>
        </w:rPr>
        <w:t>území ORP České Budějovice</w:t>
      </w:r>
      <w:r w:rsidR="0081103C" w:rsidRPr="0053697E">
        <w:rPr>
          <w:rFonts w:ascii="Candara" w:hAnsi="Candara"/>
        </w:rPr>
        <w:t xml:space="preserve"> (</w:t>
      </w:r>
      <w:r w:rsidR="00AD6CEB">
        <w:rPr>
          <w:rFonts w:ascii="Candara" w:hAnsi="Candara"/>
        </w:rPr>
        <w:t xml:space="preserve">WV PROJECTION SERVICE, s. r. o., </w:t>
      </w:r>
      <w:r w:rsidR="00502D54">
        <w:rPr>
          <w:rFonts w:ascii="Candara" w:hAnsi="Candara"/>
        </w:rPr>
        <w:t xml:space="preserve">aktualizace </w:t>
      </w:r>
      <w:r>
        <w:rPr>
          <w:rFonts w:ascii="Candara" w:hAnsi="Candara"/>
        </w:rPr>
        <w:t xml:space="preserve">z </w:t>
      </w:r>
      <w:r w:rsidR="00AD6CEB">
        <w:rPr>
          <w:rFonts w:ascii="Candara" w:hAnsi="Candara"/>
        </w:rPr>
        <w:t>rok</w:t>
      </w:r>
      <w:r>
        <w:rPr>
          <w:rFonts w:ascii="Candara" w:hAnsi="Candara"/>
        </w:rPr>
        <w:t>u</w:t>
      </w:r>
      <w:r w:rsidR="0081103C" w:rsidRPr="0053697E">
        <w:rPr>
          <w:rFonts w:ascii="Candara" w:hAnsi="Candara"/>
        </w:rPr>
        <w:t xml:space="preserve"> 20</w:t>
      </w:r>
      <w:r w:rsidR="00AD6CEB">
        <w:rPr>
          <w:rFonts w:ascii="Candara" w:hAnsi="Candara"/>
        </w:rPr>
        <w:t>1</w:t>
      </w:r>
      <w:r w:rsidR="00502D54">
        <w:rPr>
          <w:rFonts w:ascii="Candara" w:hAnsi="Candara"/>
        </w:rPr>
        <w:t>2</w:t>
      </w:r>
      <w:r w:rsidR="0081103C" w:rsidRPr="0053697E">
        <w:rPr>
          <w:rFonts w:ascii="Candara" w:hAnsi="Candara"/>
        </w:rPr>
        <w:t>),</w:t>
      </w:r>
      <w:r>
        <w:rPr>
          <w:rFonts w:ascii="Candara" w:hAnsi="Candara"/>
        </w:rPr>
        <w:t xml:space="preserve"> dále ze ZÚR, ze současně platného územního plánu </w:t>
      </w:r>
      <w:r w:rsidR="00E526C6">
        <w:rPr>
          <w:rFonts w:ascii="Candara" w:hAnsi="Candara"/>
        </w:rPr>
        <w:t>Habří</w:t>
      </w:r>
      <w:r>
        <w:rPr>
          <w:rFonts w:ascii="Candara" w:hAnsi="Candara"/>
        </w:rPr>
        <w:t xml:space="preserve"> a z územně plánovacích dokumentací</w:t>
      </w:r>
      <w:r w:rsidR="0081103C" w:rsidRPr="0053697E">
        <w:rPr>
          <w:rFonts w:ascii="Candara" w:hAnsi="Candara"/>
        </w:rPr>
        <w:t xml:space="preserve"> sousedních obcí</w:t>
      </w:r>
      <w:r>
        <w:rPr>
          <w:rFonts w:ascii="Candara" w:hAnsi="Candara"/>
        </w:rPr>
        <w:t xml:space="preserve">. Projektant se řídil metodickými doporučeními a pomůckami: </w:t>
      </w:r>
      <w:r w:rsidR="0081103C" w:rsidRPr="0053697E">
        <w:rPr>
          <w:rFonts w:ascii="Candara" w:hAnsi="Candara"/>
        </w:rPr>
        <w:t>Metodické postupy projektování lokálního ÚSES (Maděra - Zímová, 2005),</w:t>
      </w:r>
      <w:r>
        <w:rPr>
          <w:rFonts w:ascii="Candara" w:hAnsi="Candara"/>
        </w:rPr>
        <w:t xml:space="preserve"> </w:t>
      </w:r>
      <w:r w:rsidR="0081103C" w:rsidRPr="0053697E">
        <w:rPr>
          <w:rFonts w:ascii="Candara" w:hAnsi="Candara"/>
        </w:rPr>
        <w:t>Metodická</w:t>
      </w:r>
      <w:r>
        <w:rPr>
          <w:rFonts w:ascii="Candara" w:hAnsi="Candara"/>
        </w:rPr>
        <w:t xml:space="preserve"> pomůcka: Věstník MŽP č. 8/2012.</w:t>
      </w:r>
    </w:p>
    <w:p w:rsidR="0081103C" w:rsidRDefault="0081103C" w:rsidP="0081103C">
      <w:pPr>
        <w:pStyle w:val="aNormln"/>
        <w:ind w:firstLine="0"/>
        <w:rPr>
          <w:rFonts w:ascii="Candara" w:hAnsi="Candara"/>
        </w:rPr>
      </w:pPr>
      <w:r w:rsidRPr="0053697E">
        <w:rPr>
          <w:rFonts w:ascii="Candara" w:hAnsi="Candara"/>
        </w:rPr>
        <w:t>Návrh ÚSES v</w:t>
      </w:r>
      <w:r w:rsidR="00C01033">
        <w:rPr>
          <w:rFonts w:ascii="Candara" w:hAnsi="Candara"/>
        </w:rPr>
        <w:t> územním plánu</w:t>
      </w:r>
      <w:r w:rsidRPr="0053697E">
        <w:rPr>
          <w:rFonts w:ascii="Candara" w:hAnsi="Candara"/>
        </w:rPr>
        <w:t xml:space="preserve"> </w:t>
      </w:r>
      <w:r w:rsidR="00E526C6">
        <w:rPr>
          <w:rFonts w:ascii="Candara" w:hAnsi="Candara"/>
        </w:rPr>
        <w:t>Habří</w:t>
      </w:r>
      <w:r w:rsidRPr="0053697E">
        <w:rPr>
          <w:rFonts w:ascii="Candara" w:hAnsi="Candara"/>
        </w:rPr>
        <w:t xml:space="preserve"> respektuje platné vymezení </w:t>
      </w:r>
      <w:r w:rsidR="00A8500A">
        <w:rPr>
          <w:rFonts w:ascii="Candara" w:hAnsi="Candara"/>
        </w:rPr>
        <w:t xml:space="preserve">nadřazeného ÚSES v </w:t>
      </w:r>
      <w:r w:rsidR="00C01033">
        <w:rPr>
          <w:rFonts w:ascii="Candara" w:hAnsi="Candara"/>
        </w:rPr>
        <w:t xml:space="preserve">zásadách </w:t>
      </w:r>
      <w:r w:rsidR="00FE4A74">
        <w:rPr>
          <w:rFonts w:ascii="Candara" w:hAnsi="Candara"/>
        </w:rPr>
        <w:t>územního rozvoje.</w:t>
      </w:r>
    </w:p>
    <w:p w:rsidR="00C01033" w:rsidRDefault="00C01033" w:rsidP="0081103C">
      <w:pPr>
        <w:pStyle w:val="aNormln"/>
        <w:ind w:firstLine="0"/>
        <w:rPr>
          <w:rFonts w:ascii="Candara" w:hAnsi="Candara"/>
        </w:rPr>
      </w:pPr>
      <w:r w:rsidRPr="00F52A17">
        <w:rPr>
          <w:rFonts w:ascii="Candara" w:hAnsi="Candara"/>
        </w:rPr>
        <w:t xml:space="preserve">V průběhu zpracování územního plánu byl původní podklad </w:t>
      </w:r>
      <w:r>
        <w:rPr>
          <w:rFonts w:ascii="Candara" w:hAnsi="Candara"/>
        </w:rPr>
        <w:t xml:space="preserve">lokálního ÚSES </w:t>
      </w:r>
      <w:r w:rsidRPr="00F52A17">
        <w:rPr>
          <w:rFonts w:ascii="Candara" w:hAnsi="Candara"/>
        </w:rPr>
        <w:t xml:space="preserve">na základě terénního průzkumu podroben revizi, ze které vyplynuly částečné úpravy prostorového řešení prvků ÚSES včetně zajištění návaznosti na lokální ÚSES v sousedních </w:t>
      </w:r>
      <w:r>
        <w:rPr>
          <w:rFonts w:ascii="Candara" w:hAnsi="Candara"/>
        </w:rPr>
        <w:t>správních územích.</w:t>
      </w:r>
      <w:r w:rsidR="00562EA3">
        <w:rPr>
          <w:rFonts w:ascii="Candara" w:hAnsi="Candara"/>
        </w:rPr>
        <w:t xml:space="preserve"> </w:t>
      </w:r>
    </w:p>
    <w:p w:rsidR="00F97144" w:rsidRDefault="00562EA3" w:rsidP="0081103C">
      <w:pPr>
        <w:pStyle w:val="aNormln"/>
        <w:ind w:firstLine="0"/>
        <w:rPr>
          <w:rFonts w:ascii="Candara" w:hAnsi="Candara"/>
          <w:color w:val="000000"/>
        </w:rPr>
      </w:pPr>
      <w:r>
        <w:rPr>
          <w:rFonts w:ascii="Candara" w:hAnsi="Candara"/>
          <w:color w:val="000000"/>
        </w:rPr>
        <w:t xml:space="preserve">Regionální biocentrum Skalka - RBC612 zasahuje do správního území obce Habří jen nepatrně (v severozápadní části správního území) a určující část biocentra zajišťující funkčnost celé kostry ekologické stability leží v k. </w:t>
      </w:r>
      <w:proofErr w:type="spellStart"/>
      <w:r>
        <w:rPr>
          <w:rFonts w:ascii="Candara" w:hAnsi="Candara"/>
          <w:color w:val="000000"/>
        </w:rPr>
        <w:t>ú.</w:t>
      </w:r>
      <w:proofErr w:type="spellEnd"/>
      <w:r>
        <w:rPr>
          <w:rFonts w:ascii="Candara" w:hAnsi="Candara"/>
          <w:color w:val="000000"/>
        </w:rPr>
        <w:t xml:space="preserve"> Jankov u Českých Budějovic. Obdobně je vymezeno také lokální biocentrum </w:t>
      </w:r>
      <w:proofErr w:type="spellStart"/>
      <w:r>
        <w:rPr>
          <w:rFonts w:ascii="Candara" w:hAnsi="Candara"/>
          <w:color w:val="000000"/>
        </w:rPr>
        <w:t>Kotbava</w:t>
      </w:r>
      <w:proofErr w:type="spellEnd"/>
      <w:r>
        <w:rPr>
          <w:rFonts w:ascii="Candara" w:hAnsi="Candara"/>
          <w:color w:val="000000"/>
        </w:rPr>
        <w:t xml:space="preserve"> - LBC0278 (severovýchodní část správního území), jehož podstatná část se rozkládá v k. </w:t>
      </w:r>
      <w:proofErr w:type="spellStart"/>
      <w:r>
        <w:rPr>
          <w:rFonts w:ascii="Candara" w:hAnsi="Candara"/>
          <w:color w:val="000000"/>
        </w:rPr>
        <w:t>ú.</w:t>
      </w:r>
      <w:proofErr w:type="spellEnd"/>
      <w:r>
        <w:rPr>
          <w:rFonts w:ascii="Candara" w:hAnsi="Candara"/>
          <w:color w:val="000000"/>
        </w:rPr>
        <w:t xml:space="preserve"> Dubné. </w:t>
      </w:r>
    </w:p>
    <w:p w:rsidR="00B61C2E" w:rsidRPr="00B61C2E" w:rsidRDefault="00B40CF3" w:rsidP="00B61C2E">
      <w:pPr>
        <w:pStyle w:val="aNormln"/>
        <w:ind w:firstLine="0"/>
        <w:rPr>
          <w:rFonts w:ascii="Candara" w:hAnsi="Candara"/>
          <w:color w:val="000000"/>
        </w:rPr>
      </w:pPr>
      <w:r>
        <w:rPr>
          <w:rFonts w:ascii="Candara" w:hAnsi="Candara"/>
          <w:color w:val="000000"/>
        </w:rPr>
        <w:t>Interakční prvky nejsou vyloženě skladebnými částmi územního systému ekologické stability, ale slouží - obdobně jako přírodní hodnoty - k identifikaci důležit</w:t>
      </w:r>
      <w:r w:rsidR="00D14256">
        <w:rPr>
          <w:rFonts w:ascii="Candara" w:hAnsi="Candara"/>
          <w:color w:val="000000"/>
        </w:rPr>
        <w:t>ých částí</w:t>
      </w:r>
      <w:r>
        <w:rPr>
          <w:rFonts w:ascii="Candara" w:hAnsi="Candara"/>
          <w:color w:val="000000"/>
        </w:rPr>
        <w:t xml:space="preserve"> krajiny, kter</w:t>
      </w:r>
      <w:r w:rsidR="00D14256">
        <w:rPr>
          <w:rFonts w:ascii="Candara" w:hAnsi="Candara"/>
          <w:color w:val="000000"/>
        </w:rPr>
        <w:t>é mají</w:t>
      </w:r>
      <w:r>
        <w:rPr>
          <w:rFonts w:ascii="Candara" w:hAnsi="Candara"/>
          <w:color w:val="000000"/>
        </w:rPr>
        <w:t xml:space="preserve"> </w:t>
      </w:r>
      <w:r w:rsidR="00C74655">
        <w:rPr>
          <w:rFonts w:ascii="Candara" w:hAnsi="Candara"/>
          <w:color w:val="000000"/>
        </w:rPr>
        <w:t xml:space="preserve">zejména </w:t>
      </w:r>
      <w:r>
        <w:rPr>
          <w:rFonts w:ascii="Candara" w:hAnsi="Candara"/>
          <w:color w:val="000000"/>
        </w:rPr>
        <w:t>ekologicko-stabilizační funkci. Podpora a zachování interakčních prvků je zá</w:t>
      </w:r>
      <w:r w:rsidR="00D14256">
        <w:rPr>
          <w:rFonts w:ascii="Candara" w:hAnsi="Candara"/>
          <w:color w:val="000000"/>
        </w:rPr>
        <w:t xml:space="preserve">kladní předpoklad pro fungování krajiny, která bude lépe schopna autoregulace a bude </w:t>
      </w:r>
      <w:r w:rsidR="00D14256">
        <w:rPr>
          <w:rFonts w:ascii="Candara" w:hAnsi="Candara"/>
          <w:color w:val="000000"/>
        </w:rPr>
        <w:lastRenderedPageBreak/>
        <w:t>snadněji odolávat náhlým disturbancím. Zásahy do interakčních prvků je nutné provádět citlivě se včasnou obnovou stárnoucích jedinců.</w:t>
      </w:r>
    </w:p>
    <w:p w:rsidR="009E21B0" w:rsidRPr="0053697E" w:rsidRDefault="00BD7A0B" w:rsidP="00DA70C8">
      <w:pPr>
        <w:pStyle w:val="aNormln"/>
        <w:spacing w:before="240"/>
        <w:ind w:firstLine="0"/>
        <w:rPr>
          <w:rFonts w:ascii="Candara" w:hAnsi="Candara"/>
          <w:b/>
        </w:rPr>
      </w:pPr>
      <w:r w:rsidRPr="0053697E">
        <w:rPr>
          <w:rFonts w:ascii="Candara" w:hAnsi="Candara"/>
          <w:b/>
        </w:rPr>
        <w:t xml:space="preserve">Prostupnost </w:t>
      </w:r>
      <w:r w:rsidR="00546BE0" w:rsidRPr="0053697E">
        <w:rPr>
          <w:rFonts w:ascii="Candara" w:hAnsi="Candara"/>
          <w:b/>
        </w:rPr>
        <w:t>krajiny</w:t>
      </w:r>
    </w:p>
    <w:p w:rsidR="006307C9" w:rsidRPr="00F97144" w:rsidRDefault="00546BE0" w:rsidP="00F97144">
      <w:pPr>
        <w:pStyle w:val="aNormln"/>
        <w:ind w:firstLine="0"/>
        <w:rPr>
          <w:rFonts w:ascii="Candara" w:hAnsi="Candara"/>
          <w:spacing w:val="-6"/>
        </w:rPr>
      </w:pPr>
      <w:r w:rsidRPr="0053697E">
        <w:rPr>
          <w:rFonts w:ascii="Candara" w:hAnsi="Candara"/>
          <w:spacing w:val="-6"/>
        </w:rPr>
        <w:t>Systém komunikací zejména účelových, které navazují na hlavní cestní síť v území je z hlediska prostupnosti krajiny vyhovující. Je nutno podporovat zachování doprovodné zeleně, popř. doplnění a respektování možnosti jejich úprav (např. rozšíření) a dalšího využití v souladu s rozvojem obce. Je nutno zachovávat stávající pěšiny a cesty a respektovat tato propojení v zastavitelných plochách. Důležité je také zachování záhumeních cest a přístupů na zemědělské a lesní pozemky. Všechny cesty, pěšiny, účelové a místní komunikace je nutno udržovat a zlepšovat s ohledem na jejich význam. Je nutno zachovávat propustnost a přístupnost krajiny a nezamezovat toto oplocením či jinými trvalými překážkami, jak již bylo popsáno výše. Správním územím obce neprochází hlavní dopravní tahy repub</w:t>
      </w:r>
      <w:r w:rsidR="00592C7F" w:rsidRPr="0053697E">
        <w:rPr>
          <w:rFonts w:ascii="Candara" w:hAnsi="Candara"/>
          <w:spacing w:val="-6"/>
        </w:rPr>
        <w:t>likového ani krajského významu.</w:t>
      </w:r>
    </w:p>
    <w:p w:rsidR="009E21B0" w:rsidRPr="002F119D" w:rsidRDefault="00BD7A0B">
      <w:pPr>
        <w:pStyle w:val="aNormln"/>
        <w:spacing w:before="240"/>
        <w:ind w:firstLine="0"/>
        <w:rPr>
          <w:rFonts w:ascii="Candara" w:hAnsi="Candara"/>
          <w:b/>
          <w:color w:val="000000" w:themeColor="text1"/>
        </w:rPr>
      </w:pPr>
      <w:r w:rsidRPr="002F119D">
        <w:rPr>
          <w:rFonts w:ascii="Candara" w:hAnsi="Candara"/>
          <w:b/>
          <w:color w:val="000000" w:themeColor="text1"/>
        </w:rPr>
        <w:t xml:space="preserve">Protierozní </w:t>
      </w:r>
      <w:r w:rsidR="00546BE0" w:rsidRPr="002F119D">
        <w:rPr>
          <w:rFonts w:ascii="Candara" w:hAnsi="Candara"/>
          <w:b/>
          <w:color w:val="000000" w:themeColor="text1"/>
        </w:rPr>
        <w:t>opatření a ochrana před povodněmi</w:t>
      </w:r>
    </w:p>
    <w:p w:rsidR="009E21B0" w:rsidRPr="002F119D" w:rsidRDefault="00546BE0">
      <w:pPr>
        <w:pStyle w:val="aNormln"/>
        <w:ind w:firstLine="0"/>
        <w:rPr>
          <w:rFonts w:ascii="Candara" w:hAnsi="Candara"/>
          <w:color w:val="000000" w:themeColor="text1"/>
        </w:rPr>
      </w:pPr>
      <w:r w:rsidRPr="002F119D">
        <w:rPr>
          <w:rFonts w:ascii="Candara" w:hAnsi="Candara"/>
          <w:color w:val="000000" w:themeColor="text1"/>
        </w:rPr>
        <w:t xml:space="preserve">Z hlediska větrné </w:t>
      </w:r>
      <w:r w:rsidR="0030164B" w:rsidRPr="002F119D">
        <w:rPr>
          <w:rFonts w:ascii="Candara" w:hAnsi="Candara"/>
          <w:color w:val="000000" w:themeColor="text1"/>
        </w:rPr>
        <w:t xml:space="preserve"> a půdní </w:t>
      </w:r>
      <w:r w:rsidRPr="002F119D">
        <w:rPr>
          <w:rFonts w:ascii="Candara" w:hAnsi="Candara"/>
          <w:color w:val="000000" w:themeColor="text1"/>
        </w:rPr>
        <w:t>eroze není, dle dat Výzkumného ústavu meliorací a ochrany půd (V</w:t>
      </w:r>
      <w:r w:rsidR="005022F5">
        <w:rPr>
          <w:rFonts w:ascii="Candara" w:hAnsi="Candara"/>
          <w:color w:val="000000" w:themeColor="text1"/>
        </w:rPr>
        <w:t>Ú</w:t>
      </w:r>
      <w:r w:rsidRPr="002F119D">
        <w:rPr>
          <w:rFonts w:ascii="Candara" w:hAnsi="Candara"/>
          <w:color w:val="000000" w:themeColor="text1"/>
        </w:rPr>
        <w:t xml:space="preserve">MOP), správní území obce </w:t>
      </w:r>
      <w:r w:rsidR="00E526C6">
        <w:rPr>
          <w:rFonts w:ascii="Candara" w:hAnsi="Candara"/>
          <w:color w:val="000000" w:themeColor="text1"/>
        </w:rPr>
        <w:t>Habří</w:t>
      </w:r>
      <w:r w:rsidRPr="002F119D">
        <w:rPr>
          <w:rFonts w:ascii="Candara" w:hAnsi="Candara"/>
          <w:color w:val="000000" w:themeColor="text1"/>
        </w:rPr>
        <w:t xml:space="preserve"> </w:t>
      </w:r>
      <w:r w:rsidR="0030164B" w:rsidRPr="002F119D">
        <w:rPr>
          <w:rFonts w:ascii="Candara" w:hAnsi="Candara"/>
          <w:color w:val="000000" w:themeColor="text1"/>
        </w:rPr>
        <w:t>erozí výrazně ohroženo</w:t>
      </w:r>
      <w:r w:rsidRPr="002F119D">
        <w:rPr>
          <w:rFonts w:ascii="Candara" w:hAnsi="Candara"/>
          <w:color w:val="000000" w:themeColor="text1"/>
        </w:rPr>
        <w:t>.</w:t>
      </w:r>
    </w:p>
    <w:p w:rsidR="009E21B0" w:rsidRPr="002F119D" w:rsidRDefault="00546BE0">
      <w:pPr>
        <w:pStyle w:val="aNormln"/>
        <w:ind w:firstLine="0"/>
        <w:rPr>
          <w:rFonts w:ascii="Candara" w:hAnsi="Candara"/>
          <w:color w:val="000000" w:themeColor="text1"/>
        </w:rPr>
      </w:pPr>
      <w:r w:rsidRPr="002F119D">
        <w:rPr>
          <w:rFonts w:ascii="Candara" w:hAnsi="Candara"/>
          <w:color w:val="000000" w:themeColor="text1"/>
        </w:rPr>
        <w:t xml:space="preserve">Z hlediska ochrany obce před přívalovými dešti projektant doporučuje upravit způsob hospodaření na zorněných pozemcích v blízkosti zastavěného území ve smyslu </w:t>
      </w:r>
      <w:proofErr w:type="spellStart"/>
      <w:r w:rsidRPr="002F119D">
        <w:rPr>
          <w:rFonts w:ascii="Candara" w:hAnsi="Candara"/>
          <w:color w:val="000000" w:themeColor="text1"/>
        </w:rPr>
        <w:t>ust</w:t>
      </w:r>
      <w:proofErr w:type="spellEnd"/>
      <w:r w:rsidRPr="002F119D">
        <w:rPr>
          <w:rFonts w:ascii="Candara" w:hAnsi="Candara"/>
          <w:color w:val="000000" w:themeColor="text1"/>
        </w:rPr>
        <w:t>. § 27 vodního zákona s důrazem na správné umísťování vhodných kultur, vhodný způsob obdělávání a snížení podílu erozně náchylnýc</w:t>
      </w:r>
      <w:r w:rsidR="003F5628" w:rsidRPr="002F119D">
        <w:rPr>
          <w:rFonts w:ascii="Candara" w:hAnsi="Candara"/>
          <w:color w:val="000000" w:themeColor="text1"/>
        </w:rPr>
        <w:t>h plodin</w:t>
      </w:r>
      <w:r w:rsidRPr="002F119D">
        <w:rPr>
          <w:rFonts w:ascii="Candara" w:hAnsi="Candara"/>
          <w:color w:val="000000" w:themeColor="text1"/>
        </w:rPr>
        <w:t>. Zdůrazňujeme také důležitost zatravnění břehových pásů vodních toků.</w:t>
      </w:r>
    </w:p>
    <w:p w:rsidR="00DA70C8" w:rsidRPr="002F119D" w:rsidRDefault="00546BE0" w:rsidP="00DA70C8">
      <w:pPr>
        <w:pStyle w:val="aNormln"/>
        <w:ind w:firstLine="0"/>
        <w:rPr>
          <w:rFonts w:ascii="Candara" w:hAnsi="Candara"/>
          <w:color w:val="000000" w:themeColor="text1"/>
        </w:rPr>
      </w:pPr>
      <w:r w:rsidRPr="002F119D">
        <w:rPr>
          <w:rFonts w:ascii="Candara" w:hAnsi="Candara"/>
          <w:color w:val="000000" w:themeColor="text1"/>
        </w:rPr>
        <w:t>Z hlediska ochrany před povodněmi nepřistoupil projektant k návrhu monofunkčních ploch a koridorů pro stavby a opatření zmírňující ohrožení povodněmi. Přirozená povodeň, která je způsobena přírodními jevy jako déletrvající srážkové deště, tání sněhu a ledu, kdy průtoky ve vodním toku mají stoupající tendenci a dosáhnou směrodatného limitu vyjádřeného aktivní</w:t>
      </w:r>
      <w:r w:rsidR="0030164B" w:rsidRPr="002F119D">
        <w:rPr>
          <w:rFonts w:ascii="Candara" w:hAnsi="Candara"/>
          <w:color w:val="000000" w:themeColor="text1"/>
        </w:rPr>
        <w:t xml:space="preserve"> zónou záplavového území (AZZÚ) není v území evidována</w:t>
      </w:r>
      <w:r w:rsidR="003F5628" w:rsidRPr="002F119D">
        <w:rPr>
          <w:rFonts w:ascii="Candara" w:hAnsi="Candara"/>
          <w:color w:val="000000" w:themeColor="text1"/>
        </w:rPr>
        <w:t xml:space="preserve">. </w:t>
      </w:r>
      <w:r w:rsidR="0030164B" w:rsidRPr="002F119D">
        <w:rPr>
          <w:rFonts w:ascii="Candara" w:hAnsi="Candara"/>
          <w:color w:val="000000" w:themeColor="text1"/>
        </w:rPr>
        <w:t>Stejně tak nehrozí z</w:t>
      </w:r>
      <w:r w:rsidRPr="002F119D">
        <w:rPr>
          <w:rFonts w:ascii="Candara" w:hAnsi="Candara"/>
          <w:color w:val="000000" w:themeColor="text1"/>
        </w:rPr>
        <w:t xml:space="preserve">vláštní </w:t>
      </w:r>
      <w:r w:rsidR="0030164B" w:rsidRPr="002F119D">
        <w:rPr>
          <w:rFonts w:ascii="Candara" w:hAnsi="Candara"/>
          <w:color w:val="000000" w:themeColor="text1"/>
        </w:rPr>
        <w:t>povodeň</w:t>
      </w:r>
      <w:r w:rsidRPr="002F119D">
        <w:rPr>
          <w:rFonts w:ascii="Candara" w:hAnsi="Candara"/>
          <w:color w:val="000000" w:themeColor="text1"/>
        </w:rPr>
        <w:t xml:space="preserve">, která může vzniknout </w:t>
      </w:r>
      <w:r w:rsidR="00445C00" w:rsidRPr="002F119D">
        <w:rPr>
          <w:rFonts w:ascii="Candara" w:hAnsi="Candara"/>
          <w:color w:val="000000" w:themeColor="text1"/>
        </w:rPr>
        <w:t>např. protržením</w:t>
      </w:r>
      <w:r w:rsidRPr="002F119D">
        <w:rPr>
          <w:rFonts w:ascii="Candara" w:hAnsi="Candara"/>
          <w:color w:val="000000" w:themeColor="text1"/>
        </w:rPr>
        <w:t xml:space="preserve"> vodního díla</w:t>
      </w:r>
      <w:r w:rsidR="00445C00" w:rsidRPr="002F119D">
        <w:rPr>
          <w:rFonts w:ascii="Candara" w:hAnsi="Candara"/>
          <w:color w:val="000000" w:themeColor="text1"/>
        </w:rPr>
        <w:t xml:space="preserve">, </w:t>
      </w:r>
      <w:r w:rsidR="0030164B" w:rsidRPr="002F119D">
        <w:rPr>
          <w:rFonts w:ascii="Candara" w:hAnsi="Candara"/>
          <w:color w:val="000000" w:themeColor="text1"/>
        </w:rPr>
        <w:t xml:space="preserve">a proto </w:t>
      </w:r>
      <w:r w:rsidR="00445C00" w:rsidRPr="002F119D">
        <w:rPr>
          <w:rFonts w:ascii="Candara" w:hAnsi="Candara"/>
          <w:color w:val="000000" w:themeColor="text1"/>
        </w:rPr>
        <w:t xml:space="preserve">není pro obec </w:t>
      </w:r>
      <w:r w:rsidR="00E526C6">
        <w:rPr>
          <w:rFonts w:ascii="Candara" w:hAnsi="Candara"/>
          <w:color w:val="000000" w:themeColor="text1"/>
        </w:rPr>
        <w:t>Habří</w:t>
      </w:r>
      <w:r w:rsidR="00445C00" w:rsidRPr="002F119D">
        <w:rPr>
          <w:rFonts w:ascii="Candara" w:hAnsi="Candara"/>
          <w:color w:val="000000" w:themeColor="text1"/>
        </w:rPr>
        <w:t xml:space="preserve"> navrhováno žádné zvláštní opatření</w:t>
      </w:r>
      <w:r w:rsidR="0030164B" w:rsidRPr="002F119D">
        <w:rPr>
          <w:rFonts w:ascii="Candara" w:hAnsi="Candara"/>
          <w:color w:val="000000" w:themeColor="text1"/>
        </w:rPr>
        <w:t>.</w:t>
      </w:r>
    </w:p>
    <w:p w:rsidR="009E21B0" w:rsidRPr="002F119D" w:rsidRDefault="00BD7A0B" w:rsidP="00780958">
      <w:pPr>
        <w:pStyle w:val="aNormln"/>
        <w:spacing w:before="240"/>
        <w:ind w:firstLine="0"/>
        <w:rPr>
          <w:rFonts w:ascii="Candara" w:hAnsi="Candara"/>
          <w:b/>
          <w:color w:val="000000" w:themeColor="text1"/>
        </w:rPr>
      </w:pPr>
      <w:r w:rsidRPr="002F119D">
        <w:rPr>
          <w:rFonts w:ascii="Candara" w:hAnsi="Candara"/>
          <w:b/>
          <w:color w:val="000000" w:themeColor="text1"/>
        </w:rPr>
        <w:t>Rekreace</w:t>
      </w:r>
    </w:p>
    <w:p w:rsidR="002F119D" w:rsidRPr="002F119D" w:rsidRDefault="003D40FF">
      <w:pPr>
        <w:pStyle w:val="aNormln"/>
        <w:ind w:firstLine="0"/>
        <w:rPr>
          <w:rFonts w:ascii="Candara" w:hAnsi="Candara"/>
          <w:color w:val="000000" w:themeColor="text1"/>
        </w:rPr>
      </w:pPr>
      <w:r w:rsidRPr="002F119D">
        <w:rPr>
          <w:rFonts w:ascii="Candara" w:hAnsi="Candara"/>
          <w:color w:val="000000" w:themeColor="text1"/>
        </w:rPr>
        <w:t xml:space="preserve">Krajina v řešeném území </w:t>
      </w:r>
      <w:r w:rsidR="0030164B" w:rsidRPr="002F119D">
        <w:rPr>
          <w:rFonts w:ascii="Candara" w:hAnsi="Candara"/>
          <w:color w:val="000000" w:themeColor="text1"/>
        </w:rPr>
        <w:t>není intenzivně</w:t>
      </w:r>
      <w:r w:rsidRPr="002F119D">
        <w:rPr>
          <w:rFonts w:ascii="Candara" w:hAnsi="Candara"/>
          <w:color w:val="000000" w:themeColor="text1"/>
        </w:rPr>
        <w:t xml:space="preserve"> </w:t>
      </w:r>
      <w:r w:rsidR="00445C00" w:rsidRPr="002F119D">
        <w:rPr>
          <w:rFonts w:ascii="Candara" w:hAnsi="Candara"/>
          <w:color w:val="000000" w:themeColor="text1"/>
        </w:rPr>
        <w:t xml:space="preserve">rekreačně </w:t>
      </w:r>
      <w:r w:rsidRPr="002F119D">
        <w:rPr>
          <w:rFonts w:ascii="Candara" w:hAnsi="Candara"/>
          <w:color w:val="000000" w:themeColor="text1"/>
        </w:rPr>
        <w:t>využívána</w:t>
      </w:r>
      <w:r w:rsidR="00445C00" w:rsidRPr="002F119D">
        <w:rPr>
          <w:rFonts w:ascii="Candara" w:hAnsi="Candara"/>
          <w:color w:val="000000" w:themeColor="text1"/>
        </w:rPr>
        <w:t xml:space="preserve">. </w:t>
      </w:r>
      <w:r w:rsidR="0030164B" w:rsidRPr="002F119D">
        <w:rPr>
          <w:rFonts w:ascii="Candara" w:hAnsi="Candara"/>
          <w:color w:val="000000" w:themeColor="text1"/>
        </w:rPr>
        <w:t xml:space="preserve">Samostatné plochy rekreace nejsou v územním plánu použity. Územní plán nové plochy rekreace nenavrhuje. </w:t>
      </w:r>
    </w:p>
    <w:p w:rsidR="0030164B" w:rsidRPr="002F119D" w:rsidRDefault="002F119D">
      <w:pPr>
        <w:pStyle w:val="aNormln"/>
        <w:ind w:firstLine="0"/>
        <w:rPr>
          <w:rFonts w:ascii="Candara" w:hAnsi="Candara"/>
          <w:color w:val="000000" w:themeColor="text1"/>
        </w:rPr>
      </w:pPr>
      <w:r w:rsidRPr="002F119D">
        <w:rPr>
          <w:rFonts w:ascii="Candara" w:hAnsi="Candara"/>
          <w:color w:val="000000" w:themeColor="text1"/>
        </w:rPr>
        <w:t xml:space="preserve">Územní plán respektuje stávající turistické trasy a cyklotrasy. </w:t>
      </w:r>
    </w:p>
    <w:p w:rsidR="00F97144" w:rsidRPr="00D07753" w:rsidRDefault="003E5EDE" w:rsidP="00D07753">
      <w:pPr>
        <w:pStyle w:val="aNormln"/>
        <w:ind w:firstLine="0"/>
        <w:rPr>
          <w:rFonts w:ascii="Candara" w:hAnsi="Candara"/>
          <w:color w:val="000000" w:themeColor="text1"/>
        </w:rPr>
      </w:pPr>
      <w:r w:rsidRPr="002F119D">
        <w:rPr>
          <w:rFonts w:ascii="Candara" w:hAnsi="Candara"/>
          <w:color w:val="000000" w:themeColor="text1"/>
        </w:rPr>
        <w:t xml:space="preserve">V případě chat, které se nachází </w:t>
      </w:r>
      <w:r w:rsidR="00CB7DA8" w:rsidRPr="002F119D">
        <w:rPr>
          <w:rFonts w:ascii="Candara" w:hAnsi="Candara"/>
          <w:color w:val="000000" w:themeColor="text1"/>
        </w:rPr>
        <w:t xml:space="preserve">např. </w:t>
      </w:r>
      <w:r w:rsidRPr="002F119D">
        <w:rPr>
          <w:rFonts w:ascii="Candara" w:hAnsi="Candara"/>
          <w:color w:val="000000" w:themeColor="text1"/>
        </w:rPr>
        <w:t xml:space="preserve">na lesním pozemku (ty které jsou zapsány v katastru nemovitostí i ty co zapsány nejsou), bylo přistoupeno k ponechání těchto pozemků v plochách lesních, kde převažuje hlavní využití les a do podmínek využití území bylo </w:t>
      </w:r>
      <w:r w:rsidRPr="00A50870">
        <w:rPr>
          <w:rFonts w:ascii="Candara" w:hAnsi="Candara"/>
          <w:color w:val="000000" w:themeColor="text1"/>
        </w:rPr>
        <w:t xml:space="preserve">zaneseno, že přípustné jsou v těchto plochách i stávající stavby </w:t>
      </w:r>
      <w:r w:rsidR="00BF0E47" w:rsidRPr="00A50870">
        <w:rPr>
          <w:rFonts w:ascii="Candara" w:hAnsi="Candara"/>
          <w:color w:val="000000" w:themeColor="text1"/>
        </w:rPr>
        <w:t>pro rodinnou rekreaci</w:t>
      </w:r>
      <w:r w:rsidRPr="00A50870">
        <w:rPr>
          <w:rFonts w:ascii="Candara" w:hAnsi="Candara"/>
          <w:color w:val="000000" w:themeColor="text1"/>
        </w:rPr>
        <w:t>.</w:t>
      </w:r>
    </w:p>
    <w:p w:rsidR="009E21B0" w:rsidRPr="00A50870" w:rsidRDefault="00BD7A0B" w:rsidP="00B11B54">
      <w:pPr>
        <w:pStyle w:val="aNormln"/>
        <w:spacing w:before="240"/>
        <w:ind w:firstLine="0"/>
        <w:rPr>
          <w:rFonts w:ascii="Candara" w:hAnsi="Candara"/>
          <w:b/>
          <w:color w:val="000000" w:themeColor="text1"/>
        </w:rPr>
      </w:pPr>
      <w:r w:rsidRPr="00A50870">
        <w:rPr>
          <w:rFonts w:ascii="Candara" w:hAnsi="Candara"/>
          <w:b/>
          <w:color w:val="000000" w:themeColor="text1"/>
        </w:rPr>
        <w:t xml:space="preserve">Dobývání </w:t>
      </w:r>
      <w:r w:rsidR="00546BE0" w:rsidRPr="00A50870">
        <w:rPr>
          <w:rFonts w:ascii="Candara" w:hAnsi="Candara"/>
          <w:b/>
          <w:color w:val="000000" w:themeColor="text1"/>
        </w:rPr>
        <w:t>ložisek nerostných surovin</w:t>
      </w:r>
    </w:p>
    <w:p w:rsidR="004D0BF9" w:rsidRPr="00A50870" w:rsidRDefault="00546BE0">
      <w:pPr>
        <w:pStyle w:val="aNormln"/>
        <w:ind w:firstLine="0"/>
        <w:rPr>
          <w:rFonts w:ascii="Candara" w:hAnsi="Candara"/>
          <w:color w:val="000000" w:themeColor="text1"/>
        </w:rPr>
      </w:pPr>
      <w:r w:rsidRPr="00A50870">
        <w:rPr>
          <w:rFonts w:ascii="Candara" w:hAnsi="Candara"/>
          <w:color w:val="000000" w:themeColor="text1"/>
        </w:rPr>
        <w:t xml:space="preserve">Ve správním území obce </w:t>
      </w:r>
      <w:r w:rsidR="00E526C6">
        <w:rPr>
          <w:rFonts w:ascii="Candara" w:hAnsi="Candara"/>
          <w:color w:val="000000" w:themeColor="text1"/>
        </w:rPr>
        <w:t>Habří</w:t>
      </w:r>
      <w:r w:rsidRPr="00A50870">
        <w:rPr>
          <w:rFonts w:ascii="Candara" w:hAnsi="Candara"/>
          <w:color w:val="000000" w:themeColor="text1"/>
        </w:rPr>
        <w:t xml:space="preserve"> </w:t>
      </w:r>
      <w:r w:rsidR="002F119D" w:rsidRPr="00A50870">
        <w:rPr>
          <w:rFonts w:ascii="Candara" w:hAnsi="Candara"/>
          <w:color w:val="000000" w:themeColor="text1"/>
        </w:rPr>
        <w:t>ne</w:t>
      </w:r>
      <w:r w:rsidR="004D0BF9" w:rsidRPr="00A50870">
        <w:rPr>
          <w:rFonts w:ascii="Candara" w:hAnsi="Candara"/>
          <w:color w:val="000000" w:themeColor="text1"/>
        </w:rPr>
        <w:t>jsou</w:t>
      </w:r>
      <w:r w:rsidRPr="00A50870">
        <w:rPr>
          <w:rFonts w:ascii="Candara" w:hAnsi="Candara"/>
          <w:color w:val="000000" w:themeColor="text1"/>
        </w:rPr>
        <w:t xml:space="preserve"> evidována </w:t>
      </w:r>
      <w:r w:rsidR="002F119D" w:rsidRPr="00A50870">
        <w:rPr>
          <w:rFonts w:ascii="Candara" w:hAnsi="Candara"/>
          <w:color w:val="000000" w:themeColor="text1"/>
        </w:rPr>
        <w:t xml:space="preserve">žádná </w:t>
      </w:r>
      <w:r w:rsidRPr="00A50870">
        <w:rPr>
          <w:rFonts w:ascii="Candara" w:hAnsi="Candara"/>
          <w:color w:val="000000" w:themeColor="text1"/>
        </w:rPr>
        <w:t>ložiska nerostných surovin</w:t>
      </w:r>
      <w:r w:rsidR="002F119D" w:rsidRPr="00A50870">
        <w:rPr>
          <w:rFonts w:ascii="Candara" w:hAnsi="Candara"/>
          <w:color w:val="000000" w:themeColor="text1"/>
        </w:rPr>
        <w:t>, chráněná ložisková území, dobývací prostory</w:t>
      </w:r>
      <w:r w:rsidR="00A50870">
        <w:rPr>
          <w:rFonts w:ascii="Candara" w:hAnsi="Candara"/>
          <w:color w:val="000000" w:themeColor="text1"/>
        </w:rPr>
        <w:t>, poddolovaná území</w:t>
      </w:r>
      <w:r w:rsidR="002F119D" w:rsidRPr="00A50870">
        <w:rPr>
          <w:rFonts w:ascii="Candara" w:hAnsi="Candara"/>
          <w:color w:val="000000" w:themeColor="text1"/>
        </w:rPr>
        <w:t xml:space="preserve"> ani prognózní zdroje. </w:t>
      </w:r>
    </w:p>
    <w:p w:rsidR="00542A57" w:rsidRPr="00B61C2E" w:rsidRDefault="00546BE0" w:rsidP="00B61C2E">
      <w:pPr>
        <w:pStyle w:val="aNormln"/>
        <w:ind w:firstLine="0"/>
        <w:rPr>
          <w:rFonts w:ascii="Candara" w:hAnsi="Candara"/>
          <w:color w:val="000000" w:themeColor="text1"/>
        </w:rPr>
      </w:pPr>
      <w:r w:rsidRPr="00A50870">
        <w:rPr>
          <w:rFonts w:ascii="Candara" w:hAnsi="Candara"/>
          <w:color w:val="000000" w:themeColor="text1"/>
        </w:rPr>
        <w:t>Územní plán nevymezuje žádné plochy těžby</w:t>
      </w:r>
      <w:r w:rsidR="002F119D" w:rsidRPr="00A50870">
        <w:rPr>
          <w:rFonts w:ascii="Candara" w:hAnsi="Candara"/>
          <w:color w:val="000000" w:themeColor="text1"/>
        </w:rPr>
        <w:t>.</w:t>
      </w:r>
    </w:p>
    <w:p w:rsidR="009E21B0" w:rsidRPr="00A50870" w:rsidRDefault="00BD7A0B">
      <w:pPr>
        <w:pStyle w:val="aNormln"/>
        <w:spacing w:before="240"/>
        <w:ind w:firstLine="0"/>
        <w:rPr>
          <w:rFonts w:ascii="Candara" w:hAnsi="Candara"/>
          <w:b/>
          <w:color w:val="000000" w:themeColor="text1"/>
        </w:rPr>
      </w:pPr>
      <w:r w:rsidRPr="00A50870">
        <w:rPr>
          <w:rFonts w:ascii="Candara" w:hAnsi="Candara"/>
          <w:b/>
          <w:color w:val="000000" w:themeColor="text1"/>
        </w:rPr>
        <w:lastRenderedPageBreak/>
        <w:t xml:space="preserve">Další </w:t>
      </w:r>
      <w:r w:rsidR="00546BE0" w:rsidRPr="00A50870">
        <w:rPr>
          <w:rFonts w:ascii="Candara" w:hAnsi="Candara"/>
          <w:b/>
          <w:color w:val="000000" w:themeColor="text1"/>
        </w:rPr>
        <w:t>opatření pro obnovu a zvyšování ekologické stability krajiny</w:t>
      </w:r>
    </w:p>
    <w:p w:rsidR="009E21B0" w:rsidRDefault="00546BE0">
      <w:pPr>
        <w:pStyle w:val="aNormln"/>
        <w:ind w:firstLine="0"/>
        <w:rPr>
          <w:rFonts w:ascii="Candara" w:hAnsi="Candara"/>
          <w:color w:val="000000" w:themeColor="text1"/>
        </w:rPr>
      </w:pPr>
      <w:r w:rsidRPr="00A50870">
        <w:rPr>
          <w:rFonts w:ascii="Candara" w:hAnsi="Candara"/>
          <w:color w:val="000000" w:themeColor="text1"/>
        </w:rPr>
        <w:t xml:space="preserve">Další opatření pro obnovu a zvyšování ekologické stability krajiny </w:t>
      </w:r>
      <w:r w:rsidR="006F2C73" w:rsidRPr="00A50870">
        <w:rPr>
          <w:rFonts w:ascii="Candara" w:hAnsi="Candara"/>
          <w:color w:val="000000" w:themeColor="text1"/>
        </w:rPr>
        <w:t>nejsou v územním plánu vymezovány</w:t>
      </w:r>
      <w:r w:rsidR="00A50870" w:rsidRPr="00A50870">
        <w:rPr>
          <w:rFonts w:ascii="Candara" w:hAnsi="Candara"/>
          <w:color w:val="000000" w:themeColor="text1"/>
        </w:rPr>
        <w:t>.</w:t>
      </w:r>
      <w:r w:rsidR="006F2C73" w:rsidRPr="00A50870">
        <w:rPr>
          <w:rFonts w:ascii="Candara" w:hAnsi="Candara"/>
          <w:color w:val="000000" w:themeColor="text1"/>
        </w:rPr>
        <w:t xml:space="preserve">  </w:t>
      </w:r>
    </w:p>
    <w:p w:rsidR="00C00C46" w:rsidRPr="00A50870" w:rsidRDefault="00C00C46">
      <w:pPr>
        <w:pStyle w:val="aNormln"/>
        <w:ind w:firstLine="0"/>
        <w:rPr>
          <w:rFonts w:ascii="Candara" w:hAnsi="Candara"/>
          <w:color w:val="000000" w:themeColor="text1"/>
        </w:rPr>
      </w:pPr>
    </w:p>
    <w:p w:rsidR="009E21B0" w:rsidRPr="0053697E" w:rsidRDefault="00546BE0" w:rsidP="00B57868">
      <w:pPr>
        <w:pStyle w:val="aNadpispodkapitolyodvodnn"/>
        <w:numPr>
          <w:ilvl w:val="1"/>
          <w:numId w:val="9"/>
        </w:numPr>
        <w:rPr>
          <w:rFonts w:ascii="Candara" w:hAnsi="Candara"/>
          <w:sz w:val="24"/>
          <w:szCs w:val="24"/>
        </w:rPr>
      </w:pPr>
      <w:bookmarkStart w:id="58" w:name="_Toc469174699"/>
      <w:r w:rsidRPr="0053697E">
        <w:rPr>
          <w:rFonts w:ascii="Candara" w:hAnsi="Candara"/>
          <w:sz w:val="24"/>
          <w:szCs w:val="24"/>
        </w:rPr>
        <w:t>odůvodnění ploch dle způsobu využití</w:t>
      </w:r>
      <w:bookmarkEnd w:id="58"/>
    </w:p>
    <w:p w:rsidR="00EC559D" w:rsidRPr="0053697E" w:rsidRDefault="00EC559D" w:rsidP="00EC559D">
      <w:pPr>
        <w:pStyle w:val="aNormln"/>
        <w:ind w:firstLine="0"/>
        <w:rPr>
          <w:rFonts w:ascii="Candara" w:hAnsi="Candara"/>
        </w:rPr>
      </w:pPr>
      <w:r w:rsidRPr="0053697E">
        <w:rPr>
          <w:rFonts w:ascii="Candara" w:hAnsi="Candara"/>
        </w:rPr>
        <w:t>Na úvod této podkapitoly je nutno připomenout obecné požadavky na vymezování pozemků a umisťování staveb na nich dle § 20 odst. 1 vyhlášky 501/2006: "V  souladu  s  cíli  a  úkoly  územního  plánování a s ohledem na souvislosti a charakter území je obecným požadavkem takové vymezování pozemků, stanovování podmínek jejich využívání a umisťování staveb na nich, které nezhoršuje kvalitu prostředí a hodnotu území." Tuto problematiku, zejména pak zhodnocení nezhoršení kvality prostředí, pohody bydlení a hodnot území, nelze postihnout v celostním koncepčním dokumentu jakým je územní plán, kdy nejsou známi konkrétní záměry na využití území. Přípustnost konkrétního stavebního záměru dle jednotlivých podmínek využití probíhá v konkrétním řízení a nelze jej a priori stanovit v územním plánu. Stavební záměr hodnotí správní úřad s přihlédnutím ke všem dostupným důkazům (včetně argumentace žadatele). Přípustnost stavebního záměru se vyvozuje z právních předpisů i z individuálního posouzení různých hodnotových hledisek podle úkolů veřejné správy v příslušných oblastech (např. ochrana přírody a krajiny, ochrana veřejného zdraví, ochrana zemědělského půdního fondu, obrana státu, rozvoj veřejné dopravní a technické infrastruktury apod.).</w:t>
      </w:r>
    </w:p>
    <w:p w:rsidR="00EC559D" w:rsidRPr="0053697E" w:rsidRDefault="00EC559D" w:rsidP="00EC559D">
      <w:pPr>
        <w:pStyle w:val="aNormln"/>
        <w:ind w:firstLine="0"/>
        <w:rPr>
          <w:rFonts w:ascii="Candara" w:hAnsi="Candara"/>
        </w:rPr>
      </w:pPr>
      <w:r w:rsidRPr="0053697E">
        <w:rPr>
          <w:rFonts w:ascii="Candara" w:hAnsi="Candara"/>
        </w:rPr>
        <w:t>Možnosti využití jednotlivých ploch jsou dostatečně široké a je nutno je využívat vždy s přihlédnutím ke konkrétním podmínkám v území. Hranici, kdy ještě záměr akceptovat jako přijatelný a kdy již nikoli, musí najít příslušné dotčené orgány a povolující orgán (většinou stavební úřad). Jedním z vodítek při tomto rozhodování jsou podmínky pro využití ploch, které v mnoha případech obsahují příkladné možnosti využití. Pokud se objeví záměr, který není vyjmenován v těchto případech ani není možno ho přiřadit k žádnému stanovenému využití, musí se zohlednit, ke kterému využití má nejblíže, a zda je v souladu či rozporu s hlavním využitím plochy.</w:t>
      </w:r>
    </w:p>
    <w:p w:rsidR="00EC559D" w:rsidRPr="0053697E" w:rsidRDefault="00EC559D" w:rsidP="00EC559D">
      <w:pPr>
        <w:pStyle w:val="aNormln"/>
        <w:ind w:firstLine="0"/>
        <w:rPr>
          <w:rFonts w:ascii="Candara" w:hAnsi="Candara"/>
        </w:rPr>
      </w:pPr>
      <w:r w:rsidRPr="0053697E">
        <w:rPr>
          <w:rFonts w:ascii="Candara" w:hAnsi="Candara"/>
        </w:rPr>
        <w:t>Vymezování a zobrazování ploch v grafické části probíhalo v souladu s požadavky stavebního zákona a jeho právních předpisů. § 3 vyhlášky č. 501/2006 Sb., ve znění pozdějších předpisů stanovuje obecné požadavky na vymezování ploch. Odstavec 1 „K naplňování cílů a úkolů územního plánování (§ 18 a 19 stavebního zákona) a s ohledem na rozdílné nároky na prostředí se území člení územním plánem na plochy, které se s přihlédnutím k účelu a podrobnosti popisu a zobrazování v územním plánu vymezují zpravidla o rozloze větší než 2 000 m</w:t>
      </w:r>
      <w:r w:rsidRPr="0053697E">
        <w:rPr>
          <w:rFonts w:ascii="Candara" w:hAnsi="Candara"/>
          <w:vertAlign w:val="superscript"/>
        </w:rPr>
        <w:t>2</w:t>
      </w:r>
      <w:r w:rsidRPr="0053697E">
        <w:rPr>
          <w:rFonts w:ascii="Candara" w:hAnsi="Candara"/>
        </w:rPr>
        <w:t xml:space="preserve">.“ Odstavec 3 „Plochy s rozdílným způsobem využití se vymezují s ohledem na specifické podmínky a charakter území zejména z důvodů omezení střetů vzájemně neslučitelných činností a požadavků na uspořádání a využívání území.“ S odkazem na tato ustanovení považujeme zobrazování některých jevů v územním plánu za nevhodné. Tyto jevy jsou pak součástí ploch s jiným způsobem využití. Plochy nelze v žádném případě ztotožnit s druhy pozemků. Proto menší vodní plochy, byť vedené v katastru pozemků jako druh pozemku „vodní plocha“, nejsou v hlavním výkrese zobrazeny jako plochy vodní a vodohospodářské (s vodohospodářskou funkcí), ale jsou součástí jiné funkční plochy (např. zemědělské, smíšené nezastavěného území, veřejné prostranství, přírodní, lesní), v jejíchž podmínkách pro využití není popřena existence </w:t>
      </w:r>
      <w:r w:rsidRPr="0053697E">
        <w:rPr>
          <w:rFonts w:ascii="Candara" w:hAnsi="Candara"/>
        </w:rPr>
        <w:lastRenderedPageBreak/>
        <w:t>stávajících vodních ploch včetně jejich údržby. Tyto drobné vodní plochy jsou pak zobrazeny pouze informativně v koordinačním výkrese. Ani v tomto případě se nejedná o samostatnou plochu s vlastními podmínkami využití, ale pouze o informativní jev. Pro odlišení od ploch vodních a vodohospodářských, které jsou druhem plochy s rozdílným způsobem využití dle vyhlášky č. 501 s vlastními podmínkami využití, jsou v koordinačním výkrese nazvány „vodní plocha – informativní jev“. Stejným způsobem jsou zobrazeny „pouze“ v koordinačním výkrese také drobné vodní toky, které jsou jinak součástí ploch s jiným způsobem využití. Toto pojetí také odpovídá definici a smyslu koordinačního výkresu, kdy koordinační výkres zahrnuje mimo jiných důležitá omezení v území zejména limity využití území</w:t>
      </w:r>
    </w:p>
    <w:p w:rsidR="00EC559D" w:rsidRPr="0053697E" w:rsidRDefault="00EC559D" w:rsidP="0053697E">
      <w:pPr>
        <w:pStyle w:val="aNormln"/>
        <w:spacing w:after="240"/>
        <w:ind w:firstLine="0"/>
        <w:rPr>
          <w:rFonts w:ascii="Candara" w:hAnsi="Candara"/>
        </w:rPr>
      </w:pPr>
      <w:r w:rsidRPr="0053697E">
        <w:rPr>
          <w:rFonts w:ascii="Candara" w:hAnsi="Candara"/>
        </w:rPr>
        <w:t>Dalším příkladem je problematika jednotlivě stojících staveb pro rodinnou rekreaci, které nemusí být vymezeny jako plochy rekreace, ale mohou být součástí jiných ploch například ploch lesních. Typickým příkladem je jediná stavba pro rodinnou rekreaci v celém správním území obce. Pak je tato stavba součástí ploch lesních a současně v podmínkách využití ploch lesních je tato problematika ošetřena. Zobrazování takto podrobných jevů v měřítku 1 : 5 000 je nesmyslné a ve své podstatě jde proti smyslu územního pl</w:t>
      </w:r>
      <w:r w:rsidR="00FC44C3" w:rsidRPr="0053697E">
        <w:rPr>
          <w:rFonts w:ascii="Candara" w:hAnsi="Candara"/>
        </w:rPr>
        <w:t>ánu jako koncepčního dokumentu.</w:t>
      </w:r>
    </w:p>
    <w:p w:rsidR="00B04F9B" w:rsidRPr="0053697E" w:rsidRDefault="00B04F9B" w:rsidP="00B04F9B">
      <w:pPr>
        <w:pStyle w:val="aNormln"/>
        <w:ind w:firstLine="0"/>
        <w:rPr>
          <w:rFonts w:ascii="Candara" w:hAnsi="Candara"/>
          <w:b/>
        </w:rPr>
      </w:pPr>
      <w:r w:rsidRPr="0053697E">
        <w:rPr>
          <w:rFonts w:ascii="Candara" w:hAnsi="Candara"/>
          <w:b/>
        </w:rPr>
        <w:t>Všechny stavební záměry v plochách s rozdílným způsobem využití musejí splňovat požadavky na hygienickou ochranu před negativními vlivy.</w:t>
      </w:r>
    </w:p>
    <w:p w:rsidR="00B04F9B" w:rsidRPr="0053697E" w:rsidRDefault="00B04F9B" w:rsidP="00B04F9B">
      <w:pPr>
        <w:pStyle w:val="aNormln"/>
        <w:ind w:firstLine="0"/>
        <w:rPr>
          <w:rFonts w:ascii="Candara" w:hAnsi="Candara"/>
        </w:rPr>
      </w:pPr>
      <w:r w:rsidRPr="0053697E">
        <w:rPr>
          <w:rFonts w:ascii="Candara" w:hAnsi="Candara"/>
        </w:rPr>
        <w:t xml:space="preserve">Jde o to, aby </w:t>
      </w:r>
      <w:r w:rsidR="007629EA" w:rsidRPr="0053697E">
        <w:rPr>
          <w:rFonts w:ascii="Candara" w:hAnsi="Candara"/>
          <w:b/>
        </w:rPr>
        <w:t>maxi</w:t>
      </w:r>
      <w:r w:rsidRPr="0053697E">
        <w:rPr>
          <w:rFonts w:ascii="Candara" w:hAnsi="Candara"/>
          <w:b/>
        </w:rPr>
        <w:t>mální hranice negativních vlivů</w:t>
      </w:r>
      <w:r w:rsidRPr="0053697E">
        <w:rPr>
          <w:rFonts w:ascii="Candara" w:hAnsi="Candara"/>
        </w:rPr>
        <w:t>, které se týkají zejména ploch</w:t>
      </w:r>
      <w:r w:rsidR="007629EA" w:rsidRPr="0053697E">
        <w:rPr>
          <w:rFonts w:ascii="Candara" w:hAnsi="Candara"/>
        </w:rPr>
        <w:t xml:space="preserve"> výroby a skladování,</w:t>
      </w:r>
      <w:r w:rsidRPr="0053697E">
        <w:rPr>
          <w:rFonts w:ascii="Candara" w:hAnsi="Candara"/>
        </w:rPr>
        <w:t xml:space="preserve"> ploch</w:t>
      </w:r>
      <w:r w:rsidR="007629EA" w:rsidRPr="0053697E">
        <w:rPr>
          <w:rFonts w:ascii="Candara" w:hAnsi="Candara"/>
        </w:rPr>
        <w:t xml:space="preserve"> technické infrastruktury </w:t>
      </w:r>
      <w:r w:rsidRPr="0053697E">
        <w:rPr>
          <w:rFonts w:ascii="Candara" w:hAnsi="Candara"/>
        </w:rPr>
        <w:t xml:space="preserve">a ostatních ploch, ve kterých jsou umožněny stavby a zařízení související s výrobou a skladováním, zemědělskou výrobou, technickou infrastrukturou, atp. nepřekračovala hranici vymezené plochy. Stejně tak žádné v budoucnu vyhlašované pásmo týkající se negativních vlivů na okolí nesmí hranici vymezené plochy překročit. </w:t>
      </w:r>
    </w:p>
    <w:p w:rsidR="007629EA" w:rsidRPr="0053697E" w:rsidRDefault="00B04F9B" w:rsidP="00B04F9B">
      <w:pPr>
        <w:pStyle w:val="aNormln"/>
        <w:ind w:firstLine="0"/>
        <w:rPr>
          <w:rFonts w:ascii="Candara" w:hAnsi="Candara"/>
        </w:rPr>
      </w:pPr>
      <w:r w:rsidRPr="0053697E">
        <w:rPr>
          <w:rFonts w:ascii="Candara" w:hAnsi="Candara"/>
        </w:rPr>
        <w:t xml:space="preserve">Dále </w:t>
      </w:r>
      <w:r w:rsidR="007629EA" w:rsidRPr="0053697E">
        <w:rPr>
          <w:rFonts w:ascii="Candara" w:hAnsi="Candara"/>
        </w:rPr>
        <w:t>umís</w:t>
      </w:r>
      <w:r w:rsidRPr="0053697E">
        <w:rPr>
          <w:rFonts w:ascii="Candara" w:hAnsi="Candara"/>
        </w:rPr>
        <w:t xml:space="preserve">ťování </w:t>
      </w:r>
      <w:r w:rsidR="007629EA" w:rsidRPr="0053697E">
        <w:rPr>
          <w:rFonts w:ascii="Candara" w:hAnsi="Candara"/>
        </w:rPr>
        <w:t xml:space="preserve">staveb a zařízení, které mají </w:t>
      </w:r>
      <w:r w:rsidR="007629EA" w:rsidRPr="0053697E">
        <w:rPr>
          <w:rFonts w:ascii="Candara" w:hAnsi="Candara"/>
          <w:b/>
        </w:rPr>
        <w:t>charakter chráněného venkovního prostoru či chráněného venkovního prostoru staveb</w:t>
      </w:r>
      <w:r w:rsidR="007629EA" w:rsidRPr="0053697E">
        <w:rPr>
          <w:rFonts w:ascii="Candara" w:hAnsi="Candara"/>
        </w:rPr>
        <w:t xml:space="preserve"> - části ploch (např. bydlení, občanského vybavení), které budou zasaženy negativními vlivy např. nadlimitním hlukem, zápachem či neionizujícím zářením (např. z trafostanic, elektrických vedení, staveb pro zemědělství) nesmí mít charakter chráněného venkovního prostoru ani chráněného venkovního prostoru staveb</w:t>
      </w:r>
      <w:r w:rsidRPr="0053697E">
        <w:rPr>
          <w:rFonts w:ascii="Candara" w:hAnsi="Candara"/>
        </w:rPr>
        <w:t>. U</w:t>
      </w:r>
      <w:r w:rsidR="007629EA" w:rsidRPr="0053697E">
        <w:rPr>
          <w:rFonts w:ascii="Candara" w:hAnsi="Candara"/>
        </w:rPr>
        <w:t>místění staveb a zařízení, která mohou být zdrojem ne</w:t>
      </w:r>
      <w:r w:rsidRPr="0053697E">
        <w:rPr>
          <w:rFonts w:ascii="Candara" w:hAnsi="Candara"/>
        </w:rPr>
        <w:t>gativních vlivů, např. hluku, zápachu,</w:t>
      </w:r>
      <w:r w:rsidR="007629EA" w:rsidRPr="0053697E">
        <w:rPr>
          <w:rFonts w:ascii="Candara" w:hAnsi="Candara"/>
        </w:rPr>
        <w:t xml:space="preserve"> neionizujícího záření (např. trafostanice, elektrická vedení, stavby pro zemědělství), nesmí být umisťovány tak, aby do chráněných venkovních prostorů staveb a chráněných venkovních prostorů zasáhly nadlimitní hodnoty negativních vlivů z těchto staveb a zařízení</w:t>
      </w:r>
      <w:r w:rsidRPr="0053697E">
        <w:rPr>
          <w:rFonts w:ascii="Candara" w:hAnsi="Candara"/>
        </w:rPr>
        <w:t>.</w:t>
      </w:r>
    </w:p>
    <w:p w:rsidR="007629EA" w:rsidRPr="0053697E" w:rsidRDefault="0053414F" w:rsidP="0053414F">
      <w:pPr>
        <w:pStyle w:val="aNormln"/>
        <w:ind w:firstLine="0"/>
        <w:rPr>
          <w:rFonts w:ascii="Candara" w:hAnsi="Candara"/>
        </w:rPr>
      </w:pPr>
      <w:r w:rsidRPr="0053697E">
        <w:rPr>
          <w:rFonts w:ascii="Candara" w:hAnsi="Candara"/>
          <w:b/>
        </w:rPr>
        <w:t>Negativním vlivům z dopravy</w:t>
      </w:r>
      <w:r w:rsidRPr="0053697E">
        <w:rPr>
          <w:rFonts w:ascii="Candara" w:hAnsi="Candara"/>
        </w:rPr>
        <w:t xml:space="preserve"> je předcházeno tak, že stavby</w:t>
      </w:r>
      <w:r w:rsidR="007629EA" w:rsidRPr="0053697E">
        <w:rPr>
          <w:rFonts w:ascii="Candara" w:hAnsi="Candara"/>
        </w:rPr>
        <w:t xml:space="preserve"> a zařízení, které mají charakter chráněného venkovního prostoru či chráněného venkovního prostoru staveb - v plochách v blízkosti silnic </w:t>
      </w:r>
      <w:r w:rsidRPr="0053697E">
        <w:rPr>
          <w:rFonts w:ascii="Candara" w:hAnsi="Candara"/>
        </w:rPr>
        <w:t xml:space="preserve">- </w:t>
      </w:r>
      <w:r w:rsidR="007629EA" w:rsidRPr="0053697E">
        <w:rPr>
          <w:rFonts w:ascii="Candara" w:hAnsi="Candara"/>
        </w:rPr>
        <w:t>mohou být situovány stavby pro bydlení, stavby pro občanské vybavení typu staveb pro účely školní a předškolní výchovy a pro zdravotní, sociální účely a pro sport a funkčně obdobné stavby a plochy vyžadující ochranu před hlukem (chráněný venkovní prostor)</w:t>
      </w:r>
      <w:r w:rsidRPr="0053697E">
        <w:rPr>
          <w:rFonts w:ascii="Candara" w:hAnsi="Candara"/>
        </w:rPr>
        <w:t xml:space="preserve">, </w:t>
      </w:r>
      <w:r w:rsidR="007629EA" w:rsidRPr="0053697E">
        <w:rPr>
          <w:rFonts w:ascii="Candara" w:hAnsi="Candara"/>
        </w:rPr>
        <w:t>až po splnění hygienických limitů z hlediska hluku či vyloučení předpokládané hlukové zátěže</w:t>
      </w:r>
      <w:r w:rsidRPr="0053697E">
        <w:rPr>
          <w:rFonts w:ascii="Candara" w:hAnsi="Candara"/>
        </w:rPr>
        <w:t>. Umísťování</w:t>
      </w:r>
      <w:r w:rsidR="007629EA" w:rsidRPr="0053697E">
        <w:rPr>
          <w:rFonts w:ascii="Candara" w:hAnsi="Candara"/>
        </w:rPr>
        <w:t xml:space="preserve"> nových silnic v blízkosti staveb pro bydlení, staveb pro občanské vybavení typu staveb pro účely školní a předškolní výchovy a pro zdravotní, sociální účely a funkčně obdobných staveb a ploch vyžadujících ochranu před hlukem </w:t>
      </w:r>
      <w:r w:rsidR="007629EA" w:rsidRPr="0053697E">
        <w:rPr>
          <w:rFonts w:ascii="Candara" w:hAnsi="Candara"/>
        </w:rPr>
        <w:lastRenderedPageBreak/>
        <w:t>(chráněný venkovní prostor)</w:t>
      </w:r>
      <w:r w:rsidRPr="0053697E">
        <w:rPr>
          <w:rFonts w:ascii="Candara" w:hAnsi="Candara"/>
        </w:rPr>
        <w:t>, je možné</w:t>
      </w:r>
      <w:r w:rsidR="007629EA" w:rsidRPr="0053697E">
        <w:rPr>
          <w:rFonts w:ascii="Candara" w:hAnsi="Candara"/>
        </w:rPr>
        <w:t xml:space="preserve"> až po splnění hygienických limitů z hlediska hluku či vyloučení předpokládané hlukové zátěže</w:t>
      </w:r>
      <w:r w:rsidRPr="0053697E">
        <w:rPr>
          <w:rFonts w:ascii="Candara" w:hAnsi="Candara"/>
        </w:rPr>
        <w:t>.</w:t>
      </w:r>
    </w:p>
    <w:p w:rsidR="005A46CF" w:rsidRPr="0053697E" w:rsidRDefault="0053414F" w:rsidP="0053697E">
      <w:pPr>
        <w:pStyle w:val="aNormln"/>
        <w:ind w:firstLine="0"/>
        <w:rPr>
          <w:rFonts w:ascii="Candara" w:hAnsi="Candara"/>
        </w:rPr>
      </w:pPr>
      <w:r w:rsidRPr="0053697E">
        <w:rPr>
          <w:rFonts w:ascii="Candara" w:hAnsi="Candara"/>
        </w:rPr>
        <w:t xml:space="preserve">Neopomenutelná je ochrana před </w:t>
      </w:r>
      <w:r w:rsidRPr="0053697E">
        <w:rPr>
          <w:rFonts w:ascii="Candara" w:hAnsi="Candara"/>
          <w:b/>
        </w:rPr>
        <w:t>n</w:t>
      </w:r>
      <w:r w:rsidR="007629EA" w:rsidRPr="0053697E">
        <w:rPr>
          <w:rFonts w:ascii="Candara" w:hAnsi="Candara"/>
          <w:b/>
        </w:rPr>
        <w:t>egativní</w:t>
      </w:r>
      <w:r w:rsidRPr="0053697E">
        <w:rPr>
          <w:rFonts w:ascii="Candara" w:hAnsi="Candara"/>
          <w:b/>
        </w:rPr>
        <w:t>mi</w:t>
      </w:r>
      <w:r w:rsidR="007629EA" w:rsidRPr="0053697E">
        <w:rPr>
          <w:rFonts w:ascii="Candara" w:hAnsi="Candara"/>
          <w:b/>
        </w:rPr>
        <w:t xml:space="preserve"> vliv</w:t>
      </w:r>
      <w:r w:rsidRPr="0053697E">
        <w:rPr>
          <w:rFonts w:ascii="Candara" w:hAnsi="Candara"/>
          <w:b/>
        </w:rPr>
        <w:t>y</w:t>
      </w:r>
      <w:r w:rsidR="007629EA" w:rsidRPr="0053697E">
        <w:rPr>
          <w:rFonts w:ascii="Candara" w:hAnsi="Candara"/>
          <w:b/>
        </w:rPr>
        <w:t xml:space="preserve"> hluku z ploch sportu</w:t>
      </w:r>
      <w:r w:rsidRPr="0053697E">
        <w:rPr>
          <w:rFonts w:ascii="Candara" w:hAnsi="Candara"/>
        </w:rPr>
        <w:t xml:space="preserve">. </w:t>
      </w:r>
      <w:r w:rsidR="00847628" w:rsidRPr="0053697E">
        <w:rPr>
          <w:rFonts w:ascii="Candara" w:hAnsi="Candara"/>
        </w:rPr>
        <w:t>Stavby</w:t>
      </w:r>
      <w:r w:rsidR="007629EA" w:rsidRPr="0053697E">
        <w:rPr>
          <w:rFonts w:ascii="Candara" w:hAnsi="Candara"/>
        </w:rPr>
        <w:t xml:space="preserve"> a zařízení, které mají charakter chráněného venkovního prostoru či chráněného venkovního prostoru staveb</w:t>
      </w:r>
      <w:r w:rsidR="00847628" w:rsidRPr="0053697E">
        <w:rPr>
          <w:rFonts w:ascii="Candara" w:hAnsi="Candara"/>
        </w:rPr>
        <w:t xml:space="preserve"> -</w:t>
      </w:r>
      <w:r w:rsidR="007629EA" w:rsidRPr="0053697E">
        <w:rPr>
          <w:rFonts w:ascii="Candara" w:hAnsi="Candara"/>
        </w:rPr>
        <w:t xml:space="preserve"> stavby pro bydlení, stavby p</w:t>
      </w:r>
      <w:r w:rsidR="00847628" w:rsidRPr="0053697E">
        <w:rPr>
          <w:rFonts w:ascii="Candara" w:hAnsi="Candara"/>
        </w:rPr>
        <w:t>ro občanské vybavení typu stavby</w:t>
      </w:r>
      <w:r w:rsidR="007629EA" w:rsidRPr="0053697E">
        <w:rPr>
          <w:rFonts w:ascii="Candara" w:hAnsi="Candara"/>
        </w:rPr>
        <w:t xml:space="preserve"> pro účely školní a předškolní výchovy a pro zdravotní, sociální účely a funkčně obdobné stavby a plochy vyžadující ochranu před hlukem</w:t>
      </w:r>
      <w:r w:rsidR="00847628" w:rsidRPr="0053697E">
        <w:rPr>
          <w:rFonts w:ascii="Candara" w:hAnsi="Candara"/>
        </w:rPr>
        <w:t xml:space="preserve"> (chráněný venkovní prostor) – mohou být v blízkosti stávajících i navrhovaných sportovišť umisťovány</w:t>
      </w:r>
      <w:r w:rsidR="007629EA" w:rsidRPr="0053697E">
        <w:rPr>
          <w:rFonts w:ascii="Candara" w:hAnsi="Candara"/>
        </w:rPr>
        <w:t xml:space="preserve"> až po splnění hygienických limitů z hlediska hluku či vyloučení předpokládané hlukové zátěže</w:t>
      </w:r>
      <w:r w:rsidR="00847628" w:rsidRPr="0053697E">
        <w:rPr>
          <w:rFonts w:ascii="Candara" w:hAnsi="Candara"/>
        </w:rPr>
        <w:t>. Následné u</w:t>
      </w:r>
      <w:r w:rsidR="007629EA" w:rsidRPr="0053697E">
        <w:rPr>
          <w:rFonts w:ascii="Candara" w:hAnsi="Candara"/>
        </w:rPr>
        <w:t>mís</w:t>
      </w:r>
      <w:r w:rsidR="00847628" w:rsidRPr="0053697E">
        <w:rPr>
          <w:rFonts w:ascii="Candara" w:hAnsi="Candara"/>
        </w:rPr>
        <w:t>ťování</w:t>
      </w:r>
      <w:r w:rsidR="007629EA" w:rsidRPr="0053697E">
        <w:rPr>
          <w:rFonts w:ascii="Candara" w:hAnsi="Candara"/>
        </w:rPr>
        <w:t xml:space="preserve"> nových </w:t>
      </w:r>
      <w:r w:rsidR="00847628" w:rsidRPr="0053697E">
        <w:rPr>
          <w:rFonts w:ascii="Candara" w:hAnsi="Candara"/>
        </w:rPr>
        <w:t xml:space="preserve">stavebních záměrů </w:t>
      </w:r>
      <w:r w:rsidR="007629EA" w:rsidRPr="0053697E">
        <w:rPr>
          <w:rFonts w:ascii="Candara" w:hAnsi="Candara"/>
        </w:rPr>
        <w:t>pro sport mohou být umístěny v blízkosti staveb pro bydlení, staveb pro občanské vybavení typu staveb pro účely školní a předškolní výchovy a pro zdravotní, sociální účely a funkčně obdobných staveb a ploch vyžadujících ochranu před hlukem (chráněný venkovní prostor) až po splnění hygienických limitů z hlediska hluku či vyloučení předpokládané hlukové zátěže</w:t>
      </w:r>
      <w:r w:rsidR="00847628" w:rsidRPr="0053697E">
        <w:rPr>
          <w:rFonts w:ascii="Candara" w:hAnsi="Candara"/>
        </w:rPr>
        <w:t>.</w:t>
      </w:r>
    </w:p>
    <w:p w:rsidR="005A46CF" w:rsidRPr="0053697E" w:rsidRDefault="005A46CF" w:rsidP="00814C1D">
      <w:pPr>
        <w:pStyle w:val="aNormln"/>
        <w:spacing w:after="0"/>
        <w:ind w:firstLine="0"/>
        <w:rPr>
          <w:rFonts w:ascii="Candara" w:hAnsi="Candara"/>
        </w:rPr>
      </w:pPr>
      <w:r w:rsidRPr="0053697E">
        <w:rPr>
          <w:rFonts w:ascii="Candara" w:hAnsi="Candara"/>
        </w:rPr>
        <w:t>V</w:t>
      </w:r>
      <w:r w:rsidR="0053697E" w:rsidRPr="0053697E">
        <w:rPr>
          <w:rFonts w:ascii="Candara" w:hAnsi="Candara"/>
        </w:rPr>
        <w:t xml:space="preserve"> některých plochách </w:t>
      </w:r>
      <w:r w:rsidRPr="0053697E">
        <w:rPr>
          <w:rFonts w:ascii="Candara" w:hAnsi="Candara"/>
        </w:rPr>
        <w:t xml:space="preserve">s rozdílným způsobem využití </w:t>
      </w:r>
      <w:r w:rsidR="0053697E" w:rsidRPr="0053697E">
        <w:rPr>
          <w:rFonts w:ascii="Candara" w:hAnsi="Candara"/>
        </w:rPr>
        <w:t xml:space="preserve">(zejména v nezastavěném území) </w:t>
      </w:r>
      <w:r w:rsidRPr="0053697E">
        <w:rPr>
          <w:rFonts w:ascii="Candara" w:hAnsi="Candara"/>
        </w:rPr>
        <w:t xml:space="preserve">je v nepřípustném využití uvedena věta že: </w:t>
      </w:r>
      <w:r w:rsidR="00640C8A">
        <w:rPr>
          <w:rFonts w:ascii="Candara" w:hAnsi="Candara"/>
        </w:rPr>
        <w:t>„</w:t>
      </w:r>
      <w:r w:rsidRPr="0053697E">
        <w:rPr>
          <w:rFonts w:ascii="Candara" w:hAnsi="Candara"/>
          <w:b/>
        </w:rPr>
        <w:t>nepřípustné je umisťovat záměry naplňující parametry nadmístnosti stanovené v zásadách územního rozvoje, mimo plochy a koridory, které jsou pro nadmístní záměry v územním plánu vymezeny.</w:t>
      </w:r>
      <w:r w:rsidR="00640C8A">
        <w:rPr>
          <w:rFonts w:ascii="Candara" w:hAnsi="Candara"/>
          <w:b/>
        </w:rPr>
        <w:t>“</w:t>
      </w:r>
      <w:r w:rsidRPr="0053697E">
        <w:rPr>
          <w:rFonts w:ascii="Candara" w:hAnsi="Candara"/>
        </w:rPr>
        <w:t xml:space="preserve"> Tato definice byla do územního plánu přejata z požadavku krajského úřadu (jako nadřízeného orgánu), který </w:t>
      </w:r>
      <w:r w:rsidR="00A73544" w:rsidRPr="0053697E">
        <w:rPr>
          <w:rFonts w:ascii="Candara" w:hAnsi="Candara"/>
        </w:rPr>
        <w:t>tímto chce zabránit umisťování stavebních záměrů, které jsou svěřeny do působnosti kraje (nadmístní záležitosti) mimo plochy a koridory, pro které je jejich využití zakotve</w:t>
      </w:r>
      <w:r w:rsidR="0053697E" w:rsidRPr="0053697E">
        <w:rPr>
          <w:rFonts w:ascii="Candara" w:hAnsi="Candara"/>
        </w:rPr>
        <w:t>no v zásadách územního rozvoje.</w:t>
      </w:r>
    </w:p>
    <w:p w:rsidR="00C00C46" w:rsidRDefault="00C00C46" w:rsidP="00C00C46">
      <w:pPr>
        <w:pStyle w:val="aNormln"/>
        <w:ind w:firstLine="0"/>
        <w:rPr>
          <w:rFonts w:ascii="Candara" w:hAnsi="Candara"/>
          <w:b/>
          <w:color w:val="000000" w:themeColor="text1"/>
        </w:rPr>
      </w:pPr>
    </w:p>
    <w:p w:rsidR="00C00C46" w:rsidRPr="00C00C46" w:rsidRDefault="00C00C46" w:rsidP="00C00C46">
      <w:pPr>
        <w:pStyle w:val="aNormln"/>
        <w:ind w:firstLine="0"/>
        <w:rPr>
          <w:rFonts w:ascii="Candara" w:hAnsi="Candara"/>
          <w:b/>
          <w:color w:val="000000" w:themeColor="text1"/>
        </w:rPr>
      </w:pPr>
      <w:r w:rsidRPr="00C00C46">
        <w:rPr>
          <w:rFonts w:ascii="Candara" w:hAnsi="Candara"/>
          <w:b/>
          <w:color w:val="000000" w:themeColor="text1"/>
        </w:rPr>
        <w:t xml:space="preserve">Všechny stavební záměry budou posuzovány správou CHKO Blanský les individuálně z hlediska </w:t>
      </w:r>
      <w:r>
        <w:rPr>
          <w:rFonts w:ascii="Candara" w:hAnsi="Candara"/>
          <w:b/>
          <w:color w:val="000000" w:themeColor="text1"/>
        </w:rPr>
        <w:t>vlivu na krajinný ráz a budou respektovat regulativy pro umísťování a vzhled staveb podle plánu péče CHKO Blanský les.</w:t>
      </w:r>
    </w:p>
    <w:p w:rsidR="00C00C46" w:rsidRPr="0053697E" w:rsidRDefault="00C00C46" w:rsidP="00DA70C8">
      <w:pPr>
        <w:pStyle w:val="aNormln"/>
        <w:ind w:firstLine="0"/>
        <w:rPr>
          <w:rFonts w:ascii="Candara" w:hAnsi="Candara"/>
        </w:rPr>
      </w:pPr>
    </w:p>
    <w:p w:rsidR="00640C8A" w:rsidRPr="004A00EE" w:rsidRDefault="00640C8A" w:rsidP="00640C8A">
      <w:pPr>
        <w:pStyle w:val="aNormln"/>
        <w:spacing w:after="60"/>
        <w:ind w:firstLine="0"/>
        <w:rPr>
          <w:rFonts w:ascii="Candara" w:hAnsi="Candara"/>
          <w:b/>
        </w:rPr>
      </w:pPr>
      <w:r w:rsidRPr="004A00EE">
        <w:rPr>
          <w:rFonts w:ascii="Candara" w:hAnsi="Candara"/>
          <w:b/>
          <w:highlight w:val="lightGray"/>
        </w:rPr>
        <w:t>PLOCHY BYDLENÍ - B</w:t>
      </w:r>
    </w:p>
    <w:p w:rsidR="00640C8A" w:rsidRPr="004A00EE" w:rsidRDefault="00640C8A" w:rsidP="00640C8A">
      <w:pPr>
        <w:pStyle w:val="aNormln"/>
        <w:spacing w:before="120" w:after="60"/>
        <w:ind w:firstLine="0"/>
        <w:rPr>
          <w:rFonts w:ascii="Candara" w:hAnsi="Candara"/>
        </w:rPr>
      </w:pPr>
      <w:r w:rsidRPr="004A00EE">
        <w:rPr>
          <w:rFonts w:ascii="Candara" w:hAnsi="Candara"/>
        </w:rPr>
        <w:t xml:space="preserve">Základ vymezení plochy je nutné spatřovat ve vyhlášce č. 501/2006 Sb., blíže v § 4 odst. 1, kde je uvedeno, že: </w:t>
      </w:r>
      <w:r w:rsidRPr="004A00EE">
        <w:rPr>
          <w:rFonts w:ascii="Candara" w:hAnsi="Candara"/>
          <w:i/>
        </w:rPr>
        <w:t>„Plochy bydlení se obvykle samostatně vymezují za účelem zaji</w:t>
      </w:r>
      <w:r w:rsidRPr="004A00EE">
        <w:rPr>
          <w:rFonts w:ascii="Candara" w:hAnsi="Candara" w:cs="Candara"/>
          <w:i/>
        </w:rPr>
        <w:t>š</w:t>
      </w:r>
      <w:r w:rsidRPr="004A00EE">
        <w:rPr>
          <w:rFonts w:ascii="Candara" w:hAnsi="Candara"/>
          <w:i/>
        </w:rPr>
        <w:t>t</w:t>
      </w:r>
      <w:r w:rsidRPr="004A00EE">
        <w:rPr>
          <w:rFonts w:ascii="Candara" w:hAnsi="Candara" w:cs="Candara"/>
          <w:i/>
        </w:rPr>
        <w:t>ě</w:t>
      </w:r>
      <w:r w:rsidRPr="004A00EE">
        <w:rPr>
          <w:rFonts w:ascii="Candara" w:hAnsi="Candara"/>
          <w:i/>
        </w:rPr>
        <w:t>n</w:t>
      </w:r>
      <w:r w:rsidRPr="004A00EE">
        <w:rPr>
          <w:rFonts w:ascii="Candara" w:hAnsi="Candara" w:cs="Candara"/>
          <w:i/>
        </w:rPr>
        <w:t>í</w:t>
      </w:r>
      <w:r w:rsidRPr="004A00EE">
        <w:rPr>
          <w:rFonts w:ascii="Candara" w:hAnsi="Candara"/>
          <w:i/>
        </w:rPr>
        <w:t xml:space="preserve"> podmínek pro bydlení v kvalitním prostředí, umožňujícím neru</w:t>
      </w:r>
      <w:r w:rsidRPr="004A00EE">
        <w:rPr>
          <w:rFonts w:ascii="Candara" w:hAnsi="Candara" w:cs="Candara"/>
          <w:i/>
        </w:rPr>
        <w:t>š</w:t>
      </w:r>
      <w:r w:rsidRPr="004A00EE">
        <w:rPr>
          <w:rFonts w:ascii="Candara" w:hAnsi="Candara"/>
          <w:i/>
        </w:rPr>
        <w:t>en</w:t>
      </w:r>
      <w:r w:rsidRPr="004A00EE">
        <w:rPr>
          <w:rFonts w:ascii="Candara" w:hAnsi="Candara" w:cs="Candara"/>
          <w:i/>
        </w:rPr>
        <w:t>ý</w:t>
      </w:r>
      <w:r w:rsidRPr="004A00EE">
        <w:rPr>
          <w:rFonts w:ascii="Candara" w:hAnsi="Candara"/>
          <w:i/>
        </w:rPr>
        <w:t xml:space="preserve"> a bezpečný pobyt a každodenní rekreaci a relaxaci obyvatel, dostupnost veřejných prostranství a občanského vybavení.“</w:t>
      </w:r>
      <w:r w:rsidRPr="004A00EE">
        <w:rPr>
          <w:rFonts w:ascii="Candara" w:hAnsi="Candara"/>
        </w:rPr>
        <w:t xml:space="preserve"> Z této definice vyplývá </w:t>
      </w:r>
      <w:r w:rsidRPr="004A00EE">
        <w:rPr>
          <w:rFonts w:ascii="Candara" w:hAnsi="Candara"/>
          <w:b/>
          <w:u w:val="single"/>
        </w:rPr>
        <w:t>hlavní využití plochy (převažující účel využití):</w:t>
      </w:r>
      <w:r w:rsidRPr="004A00EE">
        <w:rPr>
          <w:rFonts w:ascii="Candara" w:hAnsi="Candara"/>
        </w:rPr>
        <w:t xml:space="preserve"> </w:t>
      </w:r>
      <w:r w:rsidRPr="004A00EE">
        <w:rPr>
          <w:rFonts w:ascii="Candara" w:hAnsi="Candara"/>
          <w:b/>
        </w:rPr>
        <w:t>bydlení.</w:t>
      </w:r>
    </w:p>
    <w:p w:rsidR="00640C8A" w:rsidRPr="004A00EE" w:rsidRDefault="00640C8A" w:rsidP="00640C8A">
      <w:pPr>
        <w:pStyle w:val="aNormln"/>
        <w:spacing w:before="120" w:after="60"/>
        <w:ind w:firstLine="0"/>
        <w:rPr>
          <w:rFonts w:ascii="Candara" w:hAnsi="Candara"/>
          <w:b/>
          <w:u w:val="single"/>
        </w:rPr>
      </w:pPr>
      <w:r w:rsidRPr="004A00EE">
        <w:rPr>
          <w:rFonts w:ascii="Candara" w:hAnsi="Candara"/>
          <w:b/>
          <w:u w:val="single"/>
        </w:rPr>
        <w:t>Přípustné využití:</w:t>
      </w:r>
    </w:p>
    <w:p w:rsidR="00640C8A" w:rsidRPr="004A00EE" w:rsidRDefault="00640C8A" w:rsidP="00640C8A">
      <w:pPr>
        <w:pStyle w:val="aNormln"/>
        <w:spacing w:after="0"/>
        <w:ind w:firstLine="0"/>
        <w:rPr>
          <w:rFonts w:ascii="Candara" w:hAnsi="Candara"/>
          <w:i/>
        </w:rPr>
      </w:pPr>
      <w:r w:rsidRPr="004A00EE">
        <w:rPr>
          <w:rFonts w:ascii="Candara" w:hAnsi="Candara"/>
          <w:b/>
        </w:rPr>
        <w:t>bydlení</w:t>
      </w:r>
      <w:r w:rsidRPr="004A00EE">
        <w:rPr>
          <w:rFonts w:ascii="Candara" w:hAnsi="Candara"/>
        </w:rPr>
        <w:t xml:space="preserve"> </w:t>
      </w:r>
      <w:r w:rsidRPr="004A00EE">
        <w:rPr>
          <w:rFonts w:ascii="Candara" w:hAnsi="Candara"/>
          <w:b/>
        </w:rPr>
        <w:t>– zejména formou rodinných domů</w:t>
      </w:r>
      <w:r w:rsidRPr="004A00EE">
        <w:rPr>
          <w:rFonts w:ascii="Candara" w:hAnsi="Candara"/>
        </w:rPr>
        <w:t xml:space="preserve"> </w:t>
      </w:r>
      <w:r w:rsidRPr="004A00EE">
        <w:rPr>
          <w:rFonts w:ascii="Candara" w:hAnsi="Candara"/>
          <w:i/>
        </w:rPr>
        <w:t>(§ 2 písm. a) bodu 2 vyhlášky č. 501/2006 Sb.)</w:t>
      </w:r>
      <w:r w:rsidRPr="004A00EE">
        <w:rPr>
          <w:rFonts w:ascii="Candara" w:hAnsi="Candara"/>
        </w:rPr>
        <w:t xml:space="preserve"> </w:t>
      </w:r>
      <w:r w:rsidRPr="004A00EE">
        <w:rPr>
          <w:rFonts w:ascii="Candara" w:hAnsi="Candara"/>
          <w:b/>
        </w:rPr>
        <w:t>a zemědělských usedlostí</w:t>
      </w:r>
      <w:r w:rsidRPr="004A00EE">
        <w:rPr>
          <w:rFonts w:ascii="Candara" w:hAnsi="Candara"/>
        </w:rPr>
        <w:t xml:space="preserve"> </w:t>
      </w:r>
      <w:r w:rsidRPr="004A00EE">
        <w:rPr>
          <w:rFonts w:ascii="Candara" w:hAnsi="Candara"/>
          <w:i/>
        </w:rPr>
        <w:t>(příloha vyhlášky č. 357/2013 Sb., bodu 4. kód 2)</w:t>
      </w:r>
      <w:r w:rsidRPr="004A00EE">
        <w:rPr>
          <w:rFonts w:ascii="Candara" w:hAnsi="Candara"/>
        </w:rPr>
        <w:t xml:space="preserve"> </w:t>
      </w:r>
      <w:r w:rsidRPr="004A00EE">
        <w:rPr>
          <w:rFonts w:ascii="Candara" w:hAnsi="Candara"/>
          <w:b/>
        </w:rPr>
        <w:t>s možností odpovídajícího zázemí slučitelného s bydlením</w:t>
      </w:r>
      <w:r w:rsidRPr="004A00EE">
        <w:rPr>
          <w:rFonts w:ascii="Candara" w:hAnsi="Candara"/>
        </w:rPr>
        <w:t xml:space="preserve"> </w:t>
      </w:r>
      <w:r w:rsidRPr="004A00EE">
        <w:rPr>
          <w:rFonts w:ascii="Candara" w:hAnsi="Candara"/>
          <w:i/>
        </w:rPr>
        <w:t>[(§ 4 odst. 2 vyhlášky č. 501/2006 Sb. což můžou být zahrady, sady, hospodářské zázemí, sklady na nářadí, pergoly, garáže, oplocení, atp.]</w:t>
      </w:r>
      <w:r w:rsidRPr="004A00EE">
        <w:rPr>
          <w:rFonts w:ascii="Candara" w:hAnsi="Candara"/>
        </w:rPr>
        <w:t xml:space="preserve"> </w:t>
      </w:r>
      <w:r w:rsidRPr="004A00EE">
        <w:rPr>
          <w:rFonts w:ascii="Candara" w:hAnsi="Candara"/>
          <w:b/>
        </w:rPr>
        <w:t>a s možností chovu zvířat pro vlastní potřebu – samozásobitelství</w:t>
      </w:r>
      <w:r w:rsidRPr="004A00EE">
        <w:rPr>
          <w:rFonts w:ascii="Candara" w:hAnsi="Candara"/>
        </w:rPr>
        <w:t xml:space="preserve"> </w:t>
      </w:r>
      <w:r w:rsidRPr="004A00EE">
        <w:rPr>
          <w:rFonts w:ascii="Candara" w:hAnsi="Candara"/>
          <w:i/>
        </w:rPr>
        <w:t>(chov domácích zvířat, který primárně vede k zajištění surovin pro svou vlastní spotřebu, resp. spotřebu vlastní rodiny)</w:t>
      </w:r>
    </w:p>
    <w:p w:rsidR="00640C8A" w:rsidRPr="004A00EE" w:rsidRDefault="00640C8A" w:rsidP="00640C8A">
      <w:pPr>
        <w:pStyle w:val="aNormln"/>
        <w:spacing w:after="60"/>
        <w:ind w:firstLine="0"/>
        <w:rPr>
          <w:rFonts w:ascii="Candara" w:hAnsi="Candara"/>
        </w:rPr>
      </w:pPr>
      <w:r w:rsidRPr="004A00EE">
        <w:rPr>
          <w:rFonts w:ascii="Candara" w:hAnsi="Candara"/>
        </w:rPr>
        <w:t xml:space="preserve">Zemědělská usedlost má takové parametry, které odpovídají určité velikosti </w:t>
      </w:r>
      <w:proofErr w:type="spellStart"/>
      <w:r w:rsidRPr="004A00EE">
        <w:rPr>
          <w:rFonts w:ascii="Candara" w:hAnsi="Candara"/>
        </w:rPr>
        <w:t>obhospodařovávaných</w:t>
      </w:r>
      <w:proofErr w:type="spellEnd"/>
      <w:r w:rsidRPr="004A00EE">
        <w:rPr>
          <w:rFonts w:ascii="Candara" w:hAnsi="Candara"/>
        </w:rPr>
        <w:t xml:space="preserve"> pozemků. Proto je také nutné při povolování určitého využití v </w:t>
      </w:r>
      <w:r w:rsidRPr="004A00EE">
        <w:rPr>
          <w:rFonts w:ascii="Candara" w:hAnsi="Candara"/>
        </w:rPr>
        <w:lastRenderedPageBreak/>
        <w:t>území vycházet z těchto souvislostí a původních kapacit staveb. Lze umožnit chov zvířat obdobný tehdejším poměrům a kapacitám, pro které byly zemědělské usedlosti budovány. Naopak nelze připustit záměry, které výrazně překračují počty hospodářských zvířat v několika desítkách dobytčích jednotek. Podmínky využití plochy jsou nastaveny tak, aby bylo možno pokračovat v určitém stylu života s možnostmi podnikání a určité zemědělské činnosti. Ostatní stavby a zařízení, jako doplňkové objekty, které představují hospodářské zázemí k domu, musejí souviset s bydlením a sloužit pro vlastní potřebu tak, aby nebyla snížena kvalita prostředí pro bydlení.</w:t>
      </w:r>
    </w:p>
    <w:p w:rsidR="00640C8A" w:rsidRPr="004A00EE" w:rsidRDefault="00640C8A" w:rsidP="00640C8A">
      <w:pPr>
        <w:pStyle w:val="aNormln"/>
        <w:spacing w:after="60"/>
        <w:ind w:firstLine="0"/>
        <w:rPr>
          <w:rFonts w:ascii="Candara" w:hAnsi="Candara"/>
          <w:b/>
        </w:rPr>
      </w:pPr>
      <w:r w:rsidRPr="004A00EE">
        <w:rPr>
          <w:rFonts w:ascii="Candara" w:hAnsi="Candara"/>
          <w:b/>
        </w:rPr>
        <w:t>občanské vybavení slučitelné s bydlením veřejného charakteru - patřící do veřejné infrastruktury</w:t>
      </w:r>
      <w:r w:rsidRPr="004A00EE">
        <w:rPr>
          <w:rFonts w:ascii="Candara" w:hAnsi="Candara"/>
        </w:rPr>
        <w:t xml:space="preserve"> – </w:t>
      </w:r>
      <w:r w:rsidRPr="004A00EE">
        <w:rPr>
          <w:rFonts w:ascii="Candara" w:hAnsi="Candara"/>
          <w:i/>
        </w:rPr>
        <w:t>(§ 2 odst. 1 písm. k) bodu 3 zákona č. 183/2006 Sb.)</w:t>
      </w:r>
    </w:p>
    <w:p w:rsidR="00640C8A" w:rsidRPr="004A00EE" w:rsidRDefault="00640C8A" w:rsidP="00640C8A">
      <w:pPr>
        <w:pStyle w:val="aNormln"/>
        <w:spacing w:after="0"/>
        <w:ind w:firstLine="0"/>
        <w:rPr>
          <w:rFonts w:ascii="Candara" w:hAnsi="Candara"/>
          <w:i/>
        </w:rPr>
      </w:pPr>
      <w:r w:rsidRPr="004A00EE">
        <w:rPr>
          <w:rFonts w:ascii="Candara" w:hAnsi="Candara"/>
          <w:b/>
        </w:rPr>
        <w:t xml:space="preserve">občanské vybavení slučitelné s bydlením komerčního charakteru – drobná podnikatelská činnost </w:t>
      </w:r>
      <w:r w:rsidRPr="004A00EE">
        <w:rPr>
          <w:rFonts w:ascii="Candara" w:hAnsi="Candara"/>
        </w:rPr>
        <w:t>–</w:t>
      </w:r>
      <w:r w:rsidRPr="004A00EE">
        <w:rPr>
          <w:rFonts w:ascii="Candara" w:hAnsi="Candara"/>
          <w:b/>
        </w:rPr>
        <w:t xml:space="preserve"> </w:t>
      </w:r>
      <w:r w:rsidRPr="004A00EE">
        <w:rPr>
          <w:rFonts w:ascii="Candara" w:hAnsi="Candara"/>
          <w:i/>
        </w:rPr>
        <w:t>(nevýrobní služby a nerušící řemesla, které nevyvolávají negativní vlivy na okolí a nesnižují jeho kvalitu a jsou vždy doplňkovou funkcí k bydlení)</w:t>
      </w:r>
    </w:p>
    <w:p w:rsidR="00640C8A" w:rsidRPr="004A00EE" w:rsidRDefault="00640C8A" w:rsidP="00640C8A">
      <w:pPr>
        <w:pStyle w:val="aNormln"/>
        <w:spacing w:after="60"/>
        <w:ind w:firstLine="0"/>
        <w:rPr>
          <w:rFonts w:ascii="Candara" w:hAnsi="Candara"/>
        </w:rPr>
      </w:pPr>
      <w:r w:rsidRPr="004A00EE">
        <w:rPr>
          <w:rFonts w:ascii="Candara" w:hAnsi="Candara"/>
        </w:rPr>
        <w:t>Komerční charakter občanského vybavení - formou drobné podnikatelské činnosti, který je v plochách bydlení umožněn jako doplňková funkce k bydlení, může být provozován v rámci bydlení, jenž nenaruší kvalitu prostředí, pohodu bydlení a veškeré hodnoty území. Myšleny jsou drobné podnikatelské činnosti a provozy jako kadeřnictví, květinářství, opravna obuvi, manikúra, rehabilitační služby, kanceláře, hostinská činnost, stravování a ubytování, které vytvoří fungující organické sídlo racionálně snoubící bydlení s dalšími funkcemi.</w:t>
      </w:r>
    </w:p>
    <w:p w:rsidR="00640C8A" w:rsidRPr="004A00EE" w:rsidRDefault="00640C8A" w:rsidP="00640C8A">
      <w:pPr>
        <w:pStyle w:val="aNormln"/>
        <w:spacing w:after="60"/>
        <w:ind w:firstLine="0"/>
        <w:rPr>
          <w:rFonts w:ascii="Candara" w:hAnsi="Candara"/>
          <w:b/>
        </w:rPr>
      </w:pPr>
      <w:r w:rsidRPr="004A00EE">
        <w:rPr>
          <w:rFonts w:ascii="Candara" w:hAnsi="Candara"/>
          <w:b/>
        </w:rPr>
        <w:t>občanské vybavení slučitelné s bydlením tělovýchova a sport bez vlastního zázemí</w:t>
      </w:r>
      <w:r w:rsidRPr="004A00EE">
        <w:rPr>
          <w:rFonts w:ascii="Candara" w:hAnsi="Candara"/>
        </w:rPr>
        <w:t xml:space="preserve"> – (sportoviště bez budov, které je určeno ke sportu pro všechny </w:t>
      </w:r>
      <w:r w:rsidRPr="004A00EE">
        <w:rPr>
          <w:rFonts w:ascii="Candara" w:hAnsi="Candara"/>
          <w:i/>
        </w:rPr>
        <w:t xml:space="preserve">[(§2 odst. 2 zákona č. 115/2001 Sb.) jako např. dětská hřiště, víceúčelová hřiště, </w:t>
      </w:r>
      <w:proofErr w:type="spellStart"/>
      <w:r w:rsidRPr="004A00EE">
        <w:rPr>
          <w:rFonts w:ascii="Candara" w:hAnsi="Candara"/>
          <w:i/>
        </w:rPr>
        <w:t>workoutová</w:t>
      </w:r>
      <w:proofErr w:type="spellEnd"/>
      <w:r w:rsidRPr="004A00EE">
        <w:rPr>
          <w:rFonts w:ascii="Candara" w:hAnsi="Candara"/>
          <w:i/>
        </w:rPr>
        <w:t xml:space="preserve"> hřiště, atp.]</w:t>
      </w:r>
    </w:p>
    <w:p w:rsidR="00640C8A" w:rsidRPr="004A00EE" w:rsidRDefault="00640C8A" w:rsidP="00640C8A">
      <w:pPr>
        <w:pStyle w:val="aNormln"/>
        <w:spacing w:after="0"/>
        <w:ind w:firstLine="0"/>
        <w:rPr>
          <w:rFonts w:ascii="Candara" w:hAnsi="Candara"/>
        </w:rPr>
      </w:pPr>
      <w:r w:rsidRPr="004A00EE">
        <w:rPr>
          <w:rFonts w:ascii="Candara" w:hAnsi="Candara"/>
          <w:b/>
        </w:rPr>
        <w:t>veřejná prostranství</w:t>
      </w:r>
      <w:r w:rsidRPr="004A00EE">
        <w:rPr>
          <w:rFonts w:ascii="Candara" w:hAnsi="Candara"/>
        </w:rPr>
        <w:t xml:space="preserve"> – </w:t>
      </w:r>
      <w:r w:rsidRPr="004A00EE">
        <w:rPr>
          <w:rFonts w:ascii="Candara" w:hAnsi="Candara"/>
          <w:i/>
        </w:rPr>
        <w:t>(§ 34 zákona č. 128/2000 Sb.)</w:t>
      </w:r>
      <w:r w:rsidRPr="004A00EE">
        <w:rPr>
          <w:rFonts w:ascii="Candara" w:hAnsi="Candara"/>
        </w:rPr>
        <w:t xml:space="preserve"> </w:t>
      </w:r>
    </w:p>
    <w:p w:rsidR="00640C8A" w:rsidRPr="004A00EE" w:rsidRDefault="00640C8A" w:rsidP="00640C8A">
      <w:pPr>
        <w:pStyle w:val="aNormln"/>
        <w:spacing w:after="60"/>
        <w:ind w:firstLine="0"/>
        <w:rPr>
          <w:rFonts w:ascii="Candara" w:hAnsi="Candara"/>
        </w:rPr>
      </w:pPr>
      <w:r w:rsidRPr="004A00EE">
        <w:rPr>
          <w:rFonts w:ascii="Candara" w:hAnsi="Candara"/>
        </w:rPr>
        <w:t>Žádoucí je do těchto ploch zahrnout kvalitní veřejná prostranství a to v podobě dostatečně širokého uličního prostoru, volných prostranství návsí a náměstíček, volně přístupného parteru budov, atp., s možností vybudování městského mobiliáře (lavičky, odpadkové koše, kašny) atd. Vhodné je veřejný prostor dokomponovat vodním prvkem (např. vodní nádrží, retenční nádrží, vodotečí) a kvalitní veřejnou zelení s vyšším podílem autochtonních druhů, která zajistí pohlcení většiny negativních vlivů urbanizovaného území. Veřejná prostranství tradičně doprovázejí stavby drobné sakrální architektury (kapličky, křížky, boží muka) a další kulturní stavby typu památníky, sochy, informační panely, tabule, desky, apod.</w:t>
      </w:r>
    </w:p>
    <w:p w:rsidR="00640C8A" w:rsidRPr="004A00EE" w:rsidRDefault="00640C8A" w:rsidP="00640C8A">
      <w:pPr>
        <w:pStyle w:val="aNormln"/>
        <w:spacing w:after="0"/>
        <w:ind w:firstLine="0"/>
        <w:rPr>
          <w:rFonts w:ascii="Candara" w:hAnsi="Candara"/>
          <w:b/>
        </w:rPr>
      </w:pPr>
      <w:r w:rsidRPr="004A00EE">
        <w:rPr>
          <w:rFonts w:ascii="Candara" w:hAnsi="Candara"/>
          <w:b/>
        </w:rPr>
        <w:t xml:space="preserve">zeleň – např. veřejná, izolační, zahrady, sady </w:t>
      </w:r>
    </w:p>
    <w:p w:rsidR="00640C8A" w:rsidRPr="004A00EE" w:rsidRDefault="00640C8A" w:rsidP="00640C8A">
      <w:pPr>
        <w:pStyle w:val="aNormln"/>
        <w:spacing w:after="60"/>
        <w:ind w:firstLine="0"/>
        <w:rPr>
          <w:rFonts w:ascii="Candara" w:hAnsi="Candara"/>
        </w:rPr>
      </w:pPr>
      <w:r w:rsidRPr="004A00EE">
        <w:rPr>
          <w:rFonts w:ascii="Candara" w:hAnsi="Candara"/>
        </w:rPr>
        <w:t>Jedním z hlavních doprovodných prvků staveb, by měla být zeleň a zakomponování staveb do okolní krajiny pomocí zeleně s upřednostněním autochtonních druhů rostlin. Neboť právě měkký přechod sídla do otevřené krajiny je zárukou pozitivního přijetí novodobé výstavby na okrajích sídel, jenž je vždy exponovanou lokalitou, která je prvně vnímána při příjezdu do obce. Nedoceněné je doplnění stavby pro bydlení užitkovou zeleninovou zahradou a ovocným sadem, který zajistí samozásobení obyvatel rodinného domu kvalitní zeleninou a ovocem, vypěstovaným v místních přirozených podmínkách.</w:t>
      </w:r>
    </w:p>
    <w:p w:rsidR="00640C8A" w:rsidRDefault="00640C8A" w:rsidP="00640C8A">
      <w:pPr>
        <w:pStyle w:val="aNormln"/>
        <w:tabs>
          <w:tab w:val="clear" w:pos="360"/>
        </w:tabs>
        <w:spacing w:after="60" w:line="276" w:lineRule="auto"/>
        <w:ind w:firstLine="0"/>
        <w:rPr>
          <w:rFonts w:ascii="Candara" w:hAnsi="Candara"/>
          <w:i/>
        </w:rPr>
      </w:pPr>
      <w:r w:rsidRPr="004A00EE">
        <w:rPr>
          <w:rStyle w:val="aNormlnmonostiplochyCharCharCharCharCharCharChar"/>
          <w:rFonts w:ascii="Candara" w:hAnsi="Candara" w:cs="Calibri"/>
        </w:rPr>
        <w:t xml:space="preserve">vodní útvary </w:t>
      </w:r>
      <w:r w:rsidRPr="004A00EE">
        <w:rPr>
          <w:rFonts w:ascii="Candara" w:hAnsi="Candara"/>
        </w:rPr>
        <w:t xml:space="preserve">– </w:t>
      </w:r>
      <w:r w:rsidRPr="004A00EE">
        <w:rPr>
          <w:rFonts w:ascii="Candara" w:hAnsi="Candara"/>
          <w:i/>
        </w:rPr>
        <w:t>(§ 2 odst. 3 zákona č. 254/2001 Sb.)</w:t>
      </w:r>
    </w:p>
    <w:p w:rsidR="00640C8A" w:rsidRPr="00BA6172" w:rsidRDefault="00640C8A" w:rsidP="00640C8A">
      <w:pPr>
        <w:pStyle w:val="aNormln"/>
        <w:tabs>
          <w:tab w:val="clear" w:pos="360"/>
        </w:tabs>
        <w:spacing w:after="60"/>
        <w:ind w:firstLine="0"/>
        <w:rPr>
          <w:rStyle w:val="aNormlnmonostiplochyCharCharCharCharCharCharChar"/>
          <w:rFonts w:ascii="Candara" w:hAnsi="Candara"/>
          <w:b w:val="0"/>
          <w:i/>
        </w:rPr>
      </w:pPr>
      <w:r w:rsidRPr="00321B89">
        <w:rPr>
          <w:rFonts w:ascii="Candara" w:hAnsi="Candara"/>
          <w:b/>
        </w:rPr>
        <w:t xml:space="preserve">územní systém ekologické stability </w:t>
      </w:r>
      <w:r w:rsidRPr="00321B89">
        <w:rPr>
          <w:rFonts w:ascii="Candara" w:hAnsi="Candara"/>
        </w:rPr>
        <w:t>–</w:t>
      </w:r>
      <w:r w:rsidRPr="00321B89">
        <w:rPr>
          <w:rFonts w:ascii="Candara" w:hAnsi="Candara"/>
          <w:b/>
        </w:rPr>
        <w:t xml:space="preserve"> </w:t>
      </w:r>
      <w:r w:rsidRPr="00321B89">
        <w:rPr>
          <w:rFonts w:ascii="Candara" w:hAnsi="Candara"/>
          <w:i/>
        </w:rPr>
        <w:t>(§ 1 vyhlášky č. 395/1992 Sb.)</w:t>
      </w:r>
    </w:p>
    <w:p w:rsidR="00640C8A" w:rsidRPr="004A00EE" w:rsidRDefault="00640C8A" w:rsidP="00640C8A">
      <w:pPr>
        <w:pStyle w:val="aNormln"/>
        <w:spacing w:after="0"/>
        <w:ind w:firstLine="0"/>
        <w:rPr>
          <w:rFonts w:ascii="Candara" w:hAnsi="Candara"/>
          <w:b/>
        </w:rPr>
      </w:pPr>
      <w:r w:rsidRPr="004A00EE">
        <w:rPr>
          <w:rFonts w:ascii="Candara" w:hAnsi="Candara"/>
          <w:b/>
        </w:rPr>
        <w:t xml:space="preserve">dopravní a technická infrastruktura obecního významu </w:t>
      </w:r>
      <w:r w:rsidRPr="004A00EE">
        <w:rPr>
          <w:rFonts w:ascii="Candara" w:hAnsi="Candara"/>
        </w:rPr>
        <w:t>–</w:t>
      </w:r>
      <w:r w:rsidRPr="004A00EE">
        <w:rPr>
          <w:rFonts w:ascii="Candara" w:hAnsi="Candara"/>
          <w:b/>
        </w:rPr>
        <w:t xml:space="preserve"> </w:t>
      </w:r>
      <w:r w:rsidRPr="004A00EE">
        <w:rPr>
          <w:rFonts w:ascii="Candara" w:hAnsi="Candara"/>
          <w:i/>
        </w:rPr>
        <w:t>(§ 9 odst. 2 a § 10 odst. 2 vyhlášky č. 501/2006 Sb.)</w:t>
      </w:r>
    </w:p>
    <w:p w:rsidR="00640C8A" w:rsidRPr="004A00EE" w:rsidRDefault="00640C8A" w:rsidP="00640C8A">
      <w:pPr>
        <w:pStyle w:val="aNormln"/>
        <w:spacing w:after="60"/>
        <w:ind w:firstLine="0"/>
        <w:rPr>
          <w:rFonts w:ascii="Candara" w:hAnsi="Candara"/>
        </w:rPr>
      </w:pPr>
      <w:r w:rsidRPr="004A00EE">
        <w:rPr>
          <w:rFonts w:ascii="Candara" w:hAnsi="Candara"/>
        </w:rPr>
        <w:lastRenderedPageBreak/>
        <w:t>Do těchto ploch je možné umísťovat technickou a dopravní infrastrukturu místního významu a dopravní a technickou infrastrukturu nadmístního významu, která nespadá do parametrů nadmístnosti (definováno v ZÚR). Je to tedy zejména dopravní a technická infrastruktura, která zajišťuje chod obce a rozvíjí technické zázemí a vybavenost obce. Patří sem zejména stavby a zařízení související s bydlením, občanským vybavením, atp., které jsou nezbytné a potřebné pro fungování území (např. chodníky, zpevněné pozemní komunikace, vodovody, kanalizace, plynovody, stavby a zařízení pro zneškodňování odpadních vod, trafostanice, energetická a komunikační vedení, elektronická komunikační zařízení).</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Podmíněně přípustné využití:</w:t>
      </w:r>
    </w:p>
    <w:p w:rsidR="00640C8A" w:rsidRPr="004A00EE" w:rsidRDefault="00640C8A" w:rsidP="00640C8A">
      <w:pPr>
        <w:pStyle w:val="aNormln"/>
        <w:spacing w:after="0"/>
        <w:ind w:firstLine="0"/>
        <w:rPr>
          <w:rFonts w:ascii="Candara" w:hAnsi="Candara"/>
        </w:rPr>
      </w:pPr>
      <w:r w:rsidRPr="004A00EE">
        <w:rPr>
          <w:rFonts w:ascii="Candara" w:hAnsi="Candara"/>
          <w:b/>
        </w:rPr>
        <w:t xml:space="preserve">nerušící výroba a služby za podmínky, že nesníží kvalitu prostředí a pohodu bydlení </w:t>
      </w:r>
      <w:r w:rsidRPr="004A00EE">
        <w:rPr>
          <w:rFonts w:ascii="Candara" w:hAnsi="Candara"/>
        </w:rPr>
        <w:t>–</w:t>
      </w:r>
      <w:r w:rsidRPr="004A00EE">
        <w:rPr>
          <w:rFonts w:ascii="Candara" w:hAnsi="Candara"/>
          <w:i/>
        </w:rPr>
        <w:t xml:space="preserve"> (§ 1013 zákona č. 89/2012 Sb.)</w:t>
      </w:r>
    </w:p>
    <w:p w:rsidR="00640C8A" w:rsidRPr="004A00EE" w:rsidRDefault="00640C8A" w:rsidP="00640C8A">
      <w:pPr>
        <w:pStyle w:val="aNormln"/>
        <w:spacing w:after="60"/>
        <w:ind w:firstLine="0"/>
        <w:rPr>
          <w:rFonts w:ascii="Candara" w:hAnsi="Candara"/>
        </w:rPr>
      </w:pPr>
      <w:r w:rsidRPr="004A00EE">
        <w:rPr>
          <w:rFonts w:ascii="Candara" w:hAnsi="Candara"/>
        </w:rPr>
        <w:t>Podmíněně přípustné využití je nutno posuzovat jednotlivě při povolování požadovaných stavebních záměrů s ohledem na konkrétní podmínky v území. Důvodem tohoto vymezení je snaha skloubit představy o dosud tradičním venkovském stylu života (spojení s přírodou, chov zvířat, pěstování rostlin, nerušící výroba a služby) a požadavky na pohodu bydlení v kvalitním prostředí bez výrazně rušivých elementů (např. škodlivými exhalacemi, hlukem, teplem, otřesy, vibracemi, prachem, zápachem, znečišťováním ovzduší, vod a půdy, světelným znečištěním zejména oslňováním, zastíněním). Druhým důvodem je nabídnout možnosti využití pro velké stavební celky v podobě zemědělských usedlostí, jejichž prvotní účel byl postupem doby výrazně potlačen, resp. zcela pominul. Při povolování jednotlivých stavebních záměrů typu truhlárny, tesařské dílny, klempířství, zámečnictví, kovářství, pneuservisy, autoopravny, autoservisy, sklenářství, atp. se však nesmí v žádném případě zapomínat na hlavní využití ploch, kterým je bydlení.</w:t>
      </w:r>
    </w:p>
    <w:p w:rsidR="00640C8A" w:rsidRPr="004A00EE" w:rsidRDefault="00640C8A" w:rsidP="00640C8A">
      <w:pPr>
        <w:pStyle w:val="aNormln"/>
        <w:tabs>
          <w:tab w:val="clear" w:pos="360"/>
        </w:tabs>
        <w:spacing w:before="120" w:after="0"/>
        <w:ind w:firstLine="0"/>
        <w:rPr>
          <w:rFonts w:ascii="Candara" w:hAnsi="Candara"/>
          <w:b/>
        </w:rPr>
      </w:pPr>
      <w:r w:rsidRPr="004A00EE">
        <w:rPr>
          <w:rStyle w:val="aNormlnmonostiplochyCharCharCharCharCharCharChar"/>
          <w:rFonts w:ascii="Candara" w:hAnsi="Candara"/>
        </w:rPr>
        <w:t>zemědělství - chov zvířat,</w:t>
      </w:r>
      <w:r w:rsidRPr="004A00EE">
        <w:rPr>
          <w:rFonts w:ascii="Candara" w:hAnsi="Candara"/>
          <w:b/>
        </w:rPr>
        <w:t xml:space="preserve"> skladování produktů živočišné výroby, příprava a skladování krmiv a steliva, dále též skladování a posklizňová úprava produktů rostlinné výroby apod. za podmínky, že nesníží kvalitu prostředí a pohodu bydlení</w:t>
      </w:r>
    </w:p>
    <w:p w:rsidR="00640C8A" w:rsidRPr="004A00EE" w:rsidRDefault="00640C8A" w:rsidP="00640C8A">
      <w:pPr>
        <w:pStyle w:val="aNormln"/>
        <w:spacing w:after="60"/>
        <w:ind w:firstLine="0"/>
        <w:rPr>
          <w:rFonts w:ascii="Candara" w:hAnsi="Candara"/>
        </w:rPr>
      </w:pPr>
      <w:r w:rsidRPr="004A00EE">
        <w:rPr>
          <w:rFonts w:ascii="Candara" w:hAnsi="Candara"/>
        </w:rPr>
        <w:t>– viz předcházející odstavec podmíněně přípustného využití „nerušící výroba a služby…“</w:t>
      </w:r>
    </w:p>
    <w:p w:rsidR="00640C8A" w:rsidRPr="004A00EE" w:rsidRDefault="00640C8A" w:rsidP="00640C8A">
      <w:pPr>
        <w:pStyle w:val="aNormln"/>
        <w:spacing w:after="0"/>
        <w:ind w:firstLine="0"/>
        <w:rPr>
          <w:rFonts w:ascii="Candara" w:hAnsi="Candara"/>
        </w:rPr>
      </w:pPr>
      <w:r w:rsidRPr="004A00EE">
        <w:rPr>
          <w:rFonts w:ascii="Candara" w:hAnsi="Candara"/>
          <w:b/>
        </w:rPr>
        <w:t>obchodní činnosti</w:t>
      </w:r>
      <w:r w:rsidRPr="004A00EE">
        <w:rPr>
          <w:rFonts w:ascii="Candara" w:hAnsi="Candara"/>
        </w:rPr>
        <w:t xml:space="preserve"> </w:t>
      </w:r>
      <w:r w:rsidRPr="004A00EE">
        <w:rPr>
          <w:rFonts w:ascii="Candara" w:hAnsi="Candara"/>
          <w:b/>
        </w:rPr>
        <w:t>do velikosti 200 m</w:t>
      </w:r>
      <w:r w:rsidRPr="004A00EE">
        <w:rPr>
          <w:rFonts w:ascii="Candara" w:hAnsi="Candara"/>
          <w:b/>
          <w:vertAlign w:val="superscript"/>
        </w:rPr>
        <w:t>2</w:t>
      </w:r>
      <w:r w:rsidRPr="004A00EE">
        <w:rPr>
          <w:rFonts w:ascii="Candara" w:hAnsi="Candara"/>
          <w:b/>
        </w:rPr>
        <w:t xml:space="preserve"> prodejní plochy</w:t>
      </w:r>
      <w:r w:rsidRPr="004A00EE">
        <w:rPr>
          <w:rFonts w:ascii="Candara" w:hAnsi="Candara"/>
        </w:rPr>
        <w:t xml:space="preserve"> – </w:t>
      </w:r>
      <w:r w:rsidRPr="004A00EE">
        <w:rPr>
          <w:rFonts w:ascii="Candara" w:hAnsi="Candara"/>
          <w:i/>
        </w:rPr>
        <w:t>(vychází z definice § 3 písm. c) vyhlášky č. 268/2009 Sb.)</w:t>
      </w:r>
    </w:p>
    <w:p w:rsidR="00640C8A" w:rsidRPr="004A00EE" w:rsidRDefault="00640C8A" w:rsidP="00640C8A">
      <w:pPr>
        <w:pStyle w:val="aNormln"/>
        <w:spacing w:after="60"/>
        <w:ind w:firstLine="0"/>
        <w:rPr>
          <w:rFonts w:ascii="Candara" w:hAnsi="Candara"/>
        </w:rPr>
      </w:pPr>
      <w:r w:rsidRPr="004A00EE">
        <w:rPr>
          <w:rFonts w:ascii="Candara" w:hAnsi="Candara"/>
        </w:rPr>
        <w:t>V plochách bydlení jsou umožněny obchodní činnosti včetně staveb pro obchod s prodejní plochou do 200 m</w:t>
      </w:r>
      <w:r w:rsidRPr="004A00EE">
        <w:rPr>
          <w:rFonts w:ascii="Candara" w:hAnsi="Candara"/>
          <w:vertAlign w:val="superscript"/>
        </w:rPr>
        <w:t>2</w:t>
      </w:r>
      <w:r w:rsidRPr="004A00EE">
        <w:rPr>
          <w:rFonts w:ascii="Candara" w:hAnsi="Candara"/>
        </w:rPr>
        <w:t>. Tato hodnota je stanovena s ohledem na charakter území vycházející také na § 4 odst. 2 vyhlášky č. 501/2006 Sb., a místní podmínky, jenž má zajistit rozumný rozvoj obce s ohledem na převažující účel využití území, nenarušující kvalitu prostředí, pohodu bydlení a veškeré hodnoty území.</w:t>
      </w:r>
    </w:p>
    <w:p w:rsidR="00640C8A" w:rsidRPr="004A00EE" w:rsidRDefault="00640C8A" w:rsidP="00640C8A">
      <w:pPr>
        <w:pStyle w:val="aNormln"/>
        <w:spacing w:before="120" w:after="60"/>
        <w:ind w:firstLine="0"/>
        <w:rPr>
          <w:rFonts w:ascii="Candara" w:hAnsi="Candara"/>
          <w:b/>
          <w:u w:val="single"/>
        </w:rPr>
      </w:pPr>
      <w:r w:rsidRPr="004A00EE">
        <w:rPr>
          <w:rFonts w:ascii="Candara" w:hAnsi="Candara"/>
          <w:b/>
          <w:u w:val="single"/>
        </w:rPr>
        <w:t>Nepřípustné využití:</w:t>
      </w:r>
    </w:p>
    <w:p w:rsidR="00640C8A" w:rsidRPr="004A00EE" w:rsidRDefault="00640C8A" w:rsidP="00640C8A">
      <w:pPr>
        <w:pStyle w:val="aNormln"/>
        <w:tabs>
          <w:tab w:val="clear" w:pos="360"/>
        </w:tabs>
        <w:spacing w:before="120" w:after="60"/>
        <w:ind w:firstLine="0"/>
        <w:rPr>
          <w:rFonts w:ascii="Candara" w:hAnsi="Candara"/>
          <w:i/>
        </w:rPr>
      </w:pPr>
      <w:r w:rsidRPr="004A00EE">
        <w:rPr>
          <w:rStyle w:val="aNormlnmonostiplochyCharCharCharCharCharCharChar"/>
          <w:rFonts w:ascii="Candara" w:hAnsi="Candara"/>
        </w:rPr>
        <w:t>rekreace</w:t>
      </w:r>
      <w:r w:rsidRPr="004A00EE">
        <w:rPr>
          <w:rFonts w:ascii="Candara" w:hAnsi="Candara"/>
          <w:b/>
        </w:rPr>
        <w:t xml:space="preserve"> včetně staveb pro rodinnou rekreaci</w:t>
      </w:r>
      <w:r w:rsidRPr="004A00EE">
        <w:rPr>
          <w:rFonts w:ascii="Candara" w:hAnsi="Candara"/>
        </w:rPr>
        <w:t xml:space="preserve"> – </w:t>
      </w:r>
      <w:r w:rsidRPr="004A00EE">
        <w:rPr>
          <w:rFonts w:ascii="Candara" w:hAnsi="Candara"/>
          <w:i/>
        </w:rPr>
        <w:t>(§ 2 písm. b) vyhlášky č. 501/2006 Sb.)</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 xml:space="preserve">Stavby pro rodinnou rekreaci, zejména typu chaty a různá mobilní zařízení pro dočasné bydlení a rekreaci jsou v těchto plochách nepřípustné, neboť narušují historický urbanismus sídla a tím znehodnocují vnímaní komplexního venkovského prostoru. Svým měřítkem a stavebním provedením se negativně podílí na celkovém panoramatu sídla, </w:t>
      </w:r>
      <w:proofErr w:type="gramStart"/>
      <w:r w:rsidRPr="004A00EE">
        <w:rPr>
          <w:rFonts w:ascii="Candara" w:hAnsi="Candara"/>
        </w:rPr>
        <w:t>který</w:t>
      </w:r>
      <w:proofErr w:type="gramEnd"/>
      <w:r w:rsidRPr="004A00EE">
        <w:rPr>
          <w:rFonts w:ascii="Candara" w:hAnsi="Candara"/>
        </w:rPr>
        <w:t xml:space="preserve"> v historických souvislostech tyto stavby vytlačuje převážně do periferních oblastí sídla. </w:t>
      </w:r>
    </w:p>
    <w:p w:rsidR="00640C8A" w:rsidRPr="004A00EE" w:rsidRDefault="00640C8A" w:rsidP="00640C8A">
      <w:pPr>
        <w:pStyle w:val="aNormln"/>
        <w:spacing w:after="0"/>
        <w:ind w:firstLine="0"/>
        <w:rPr>
          <w:rFonts w:ascii="Candara" w:hAnsi="Candara"/>
        </w:rPr>
      </w:pPr>
      <w:r w:rsidRPr="004A00EE">
        <w:rPr>
          <w:rStyle w:val="aNormlnmonostiplochyCharCharCharCharCharCharChar"/>
          <w:rFonts w:ascii="Candara" w:hAnsi="Candara"/>
        </w:rPr>
        <w:t>obchodní</w:t>
      </w:r>
      <w:r w:rsidRPr="004A00EE">
        <w:rPr>
          <w:rFonts w:ascii="Candara" w:hAnsi="Candara"/>
          <w:b/>
        </w:rPr>
        <w:t xml:space="preserve"> činnosti včetně staveb pro obchod mimo podmíněně přípustných</w:t>
      </w:r>
    </w:p>
    <w:p w:rsidR="00640C8A" w:rsidRPr="004A00EE" w:rsidRDefault="00640C8A" w:rsidP="00640C8A">
      <w:pPr>
        <w:pStyle w:val="aNormln"/>
        <w:spacing w:after="60"/>
        <w:ind w:firstLine="0"/>
        <w:rPr>
          <w:rFonts w:ascii="Candara" w:hAnsi="Candara"/>
        </w:rPr>
      </w:pPr>
      <w:r w:rsidRPr="004A00EE">
        <w:rPr>
          <w:rFonts w:ascii="Candara" w:hAnsi="Candara"/>
        </w:rPr>
        <w:lastRenderedPageBreak/>
        <w:t>Občanské vybavení komerčního charakteru, do kterého spadají také všechny obchodní činnosti, není možné v plochách bydlení umisťovat, pokud je prodejní plocha větší než 200 m</w:t>
      </w:r>
      <w:r w:rsidRPr="004A00EE">
        <w:rPr>
          <w:rFonts w:ascii="Candara" w:hAnsi="Candara"/>
          <w:vertAlign w:val="superscript"/>
        </w:rPr>
        <w:t>2</w:t>
      </w:r>
      <w:r w:rsidRPr="004A00EE">
        <w:rPr>
          <w:rFonts w:ascii="Candara" w:hAnsi="Candara"/>
        </w:rPr>
        <w:t xml:space="preserve">, neboť vyvolávají negativní dopady na bydlení, zejména ve vztahu zvýšené dopravní zátěže a ostatních negativních vlivů narušující kvalitu prostředí a pohodu bydlení. Jedná se o velkoprodejny zboží, nákupní střediska, obchodní domy, supermarkety, hypermarkety, atd.). </w:t>
      </w:r>
    </w:p>
    <w:p w:rsidR="00640C8A" w:rsidRPr="004A00EE" w:rsidRDefault="00640C8A" w:rsidP="00640C8A">
      <w:pPr>
        <w:pStyle w:val="aNormln"/>
        <w:spacing w:after="60"/>
        <w:ind w:firstLine="0"/>
        <w:rPr>
          <w:rFonts w:ascii="Candara" w:hAnsi="Candara"/>
        </w:rPr>
      </w:pPr>
      <w:r w:rsidRPr="004A00EE">
        <w:rPr>
          <w:rFonts w:ascii="Candara" w:hAnsi="Candara"/>
          <w:b/>
        </w:rPr>
        <w:t xml:space="preserve">využití, které by bylo v rozporu s hlavním využitím plochy nebo by mohlo narušit pohodu bydlení a kvalitní prostředí pro bydlení anebo toto narušení vyvolávat </w:t>
      </w:r>
      <w:r w:rsidRPr="004A00EE">
        <w:rPr>
          <w:rFonts w:ascii="Candara" w:hAnsi="Candara"/>
        </w:rPr>
        <w:t xml:space="preserve">– </w:t>
      </w:r>
      <w:r w:rsidRPr="004A00EE">
        <w:rPr>
          <w:rFonts w:ascii="Candara" w:hAnsi="Candara"/>
          <w:i/>
        </w:rPr>
        <w:t>(§ 20 odst. 1 a 2 vyhláška 501)</w:t>
      </w:r>
    </w:p>
    <w:p w:rsidR="00640C8A" w:rsidRPr="00AA6CE4" w:rsidRDefault="00640C8A" w:rsidP="00640C8A">
      <w:pPr>
        <w:pStyle w:val="aNormln"/>
        <w:spacing w:after="60"/>
        <w:ind w:firstLine="0"/>
        <w:rPr>
          <w:rFonts w:ascii="Candara" w:hAnsi="Candara"/>
        </w:rPr>
      </w:pPr>
      <w:r w:rsidRPr="004A00EE">
        <w:rPr>
          <w:rFonts w:ascii="Candara" w:hAnsi="Candara"/>
        </w:rPr>
        <w:t xml:space="preserve">V tomto nepřípustném využití jsou zahrnuty takové funkce, které by byly v rozporu s hlavním využitím plochy nebo by mohly narušit pohodu bydlení a kvalitní prostředí pro bydlení (např. škodlivými exhalacemi, hlukem, teplem, otřesy, vibracemi, prachem, zápachem, znečišťováním ovzduší, vod a půdy, světelným znečištěním zejména oslňováním, zastíněním) anebo toto narušení vyvolávat, zejména stavby pro výrobu a skladování velkokapacitního charakteru (pily, kovárny, slévárny, chemičky, atp.), velkokapacitní stavby pro zemědělství (např. zemědělské areály hospodářských zvířat, velkovýkrmny, velkoobjemové sklady steliva a krmiva, atp.), nákladní doprava v klidu (např. odstavná a parkovací stání pro kamionovou dopravu, logistické haly, řadové garáže), čerpací stanice pohonných hmot, autobazary, stavby se shromažďovacím prostorem, diskotéky, atd. Výrobou jsou myšleny i stavby větrných a </w:t>
      </w:r>
      <w:proofErr w:type="spellStart"/>
      <w:r w:rsidRPr="004A00EE">
        <w:rPr>
          <w:rFonts w:ascii="Candara" w:hAnsi="Candara"/>
        </w:rPr>
        <w:t>fotovoltaických</w:t>
      </w:r>
      <w:proofErr w:type="spellEnd"/>
      <w:r w:rsidRPr="004A00EE">
        <w:rPr>
          <w:rFonts w:ascii="Candara" w:hAnsi="Candara"/>
        </w:rPr>
        <w:t xml:space="preserve"> elektráren, nikoli však technická zařízení stavby, která představují</w:t>
      </w:r>
      <w:r w:rsidR="00AA6CE4">
        <w:rPr>
          <w:rFonts w:ascii="Candara" w:hAnsi="Candara"/>
        </w:rPr>
        <w:t xml:space="preserve"> menší systémy výroben energie.</w:t>
      </w:r>
    </w:p>
    <w:p w:rsidR="00AA6CE4" w:rsidRPr="004A00EE" w:rsidRDefault="00AA6CE4" w:rsidP="00AA6CE4">
      <w:pPr>
        <w:pStyle w:val="aNormln"/>
        <w:spacing w:before="120" w:after="60"/>
        <w:ind w:firstLine="0"/>
        <w:rPr>
          <w:rFonts w:ascii="Candara" w:hAnsi="Candara"/>
          <w:b/>
          <w:u w:val="single"/>
        </w:rPr>
      </w:pPr>
      <w:r>
        <w:rPr>
          <w:rFonts w:ascii="Candara" w:hAnsi="Candara"/>
          <w:b/>
          <w:u w:val="single"/>
        </w:rPr>
        <w:t>Podmínky prostorové</w:t>
      </w:r>
      <w:r w:rsidR="00DD5CBE">
        <w:rPr>
          <w:rFonts w:ascii="Candara" w:hAnsi="Candara"/>
          <w:b/>
          <w:u w:val="single"/>
        </w:rPr>
        <w:t>ho</w:t>
      </w:r>
      <w:r>
        <w:rPr>
          <w:rFonts w:ascii="Candara" w:hAnsi="Candara"/>
          <w:b/>
          <w:u w:val="single"/>
        </w:rPr>
        <w:t xml:space="preserve"> uspořádání</w:t>
      </w:r>
      <w:r w:rsidRPr="004A00EE">
        <w:rPr>
          <w:rFonts w:ascii="Candara" w:hAnsi="Candara"/>
          <w:b/>
          <w:u w:val="single"/>
        </w:rPr>
        <w:t>:</w:t>
      </w:r>
    </w:p>
    <w:p w:rsidR="00AA6CE4" w:rsidRDefault="00AA6CE4" w:rsidP="00AA6CE4">
      <w:pPr>
        <w:pStyle w:val="aNormln"/>
        <w:spacing w:after="60"/>
        <w:ind w:firstLine="0"/>
        <w:rPr>
          <w:rFonts w:ascii="Candara" w:hAnsi="Candara"/>
          <w:b/>
        </w:rPr>
      </w:pPr>
      <w:r w:rsidRPr="00AA6CE4">
        <w:rPr>
          <w:rFonts w:ascii="Candara" w:hAnsi="Candara"/>
          <w:b/>
        </w:rPr>
        <w:t>stavební záměry nemohou překročit stávající výškovou hladinu zástavby a nemohou se negativně hmotově uplatňovat vůči veřejnému prostoru</w:t>
      </w:r>
    </w:p>
    <w:p w:rsidR="00AA6CE4" w:rsidRDefault="00AA6CE4" w:rsidP="0017381B">
      <w:pPr>
        <w:pStyle w:val="aNormln"/>
        <w:ind w:firstLine="0"/>
        <w:rPr>
          <w:rFonts w:ascii="Candara" w:hAnsi="Candara"/>
        </w:rPr>
      </w:pPr>
      <w:r>
        <w:rPr>
          <w:rFonts w:ascii="Candara" w:hAnsi="Candara"/>
        </w:rPr>
        <w:t xml:space="preserve">Ze stanoviska správy CHKO Blanský les vyplynula potřeba stanovit podrobnější podmínky prostorového uspořádání staveb. Projektant nadefinoval </w:t>
      </w:r>
      <w:r w:rsidR="00AB38B9">
        <w:rPr>
          <w:rFonts w:ascii="Candara" w:hAnsi="Candara"/>
        </w:rPr>
        <w:t>prostorové uspořádání staveb tak, že stavby nesmějí překročit stávající hladinu zástavby a nesmějí se negativně hmotově uplatňovat vůči veřejnému prostoru. Principiálně je nepřípustné, aby nové stavební záměry vytvořili nové dominanty v sídle, které by měnili ráz stávající urbanistické struktury a krajinná ráz chráněné krajinné oblasti Blanský les.</w:t>
      </w:r>
    </w:p>
    <w:p w:rsidR="0017381B" w:rsidRDefault="0017381B" w:rsidP="0017381B">
      <w:pPr>
        <w:pStyle w:val="aNormln"/>
        <w:spacing w:after="0"/>
        <w:ind w:firstLine="0"/>
        <w:rPr>
          <w:rFonts w:ascii="Candara" w:hAnsi="Candara"/>
          <w:b/>
        </w:rPr>
      </w:pPr>
      <w:r w:rsidRPr="0017381B">
        <w:rPr>
          <w:rFonts w:ascii="Candara" w:hAnsi="Candara"/>
          <w:b/>
        </w:rPr>
        <w:t xml:space="preserve">ke každé bytové jednotce musí být zajištěny minimálně 2 parkovací stání pro osobní automobily </w:t>
      </w:r>
    </w:p>
    <w:p w:rsidR="0017381B" w:rsidRDefault="0017381B" w:rsidP="00640C8A">
      <w:pPr>
        <w:pStyle w:val="aNormln"/>
        <w:spacing w:after="60"/>
        <w:ind w:firstLine="0"/>
        <w:rPr>
          <w:rFonts w:ascii="Candara" w:hAnsi="Candara"/>
          <w:bCs/>
        </w:rPr>
      </w:pPr>
      <w:r>
        <w:rPr>
          <w:rFonts w:ascii="Candara" w:hAnsi="Candara"/>
          <w:bCs/>
        </w:rPr>
        <w:t>Podmínka minimálního počtu parkovacích stání na jednu bytovou jednotku vychází z potřeby uspokojit dopravu v klidu v obci, jenž má dobré rozvojové předpoklady. Aby nevznikali problémy s nevhodným parkováním automobilů v uličním prostoru obytných zón, byla vytvořena podmínka, že ke každé bytové jednotce musí být zajištěny minimálně dvě parkovací stání pro osobní automobily.</w:t>
      </w:r>
    </w:p>
    <w:p w:rsidR="0017381B" w:rsidRPr="004A00EE" w:rsidRDefault="0017381B" w:rsidP="00640C8A">
      <w:pPr>
        <w:pStyle w:val="aNormln"/>
        <w:spacing w:after="60"/>
        <w:ind w:firstLine="0"/>
        <w:rPr>
          <w:rFonts w:ascii="Candara" w:hAnsi="Candara"/>
          <w:i/>
        </w:rPr>
      </w:pPr>
    </w:p>
    <w:p w:rsidR="00640C8A" w:rsidRPr="004A00EE" w:rsidRDefault="00640C8A" w:rsidP="00640C8A">
      <w:pPr>
        <w:pStyle w:val="aNormln"/>
        <w:spacing w:after="60"/>
        <w:ind w:firstLine="0"/>
        <w:rPr>
          <w:rFonts w:ascii="Candara" w:hAnsi="Candara"/>
          <w:b/>
          <w:highlight w:val="lightGray"/>
        </w:rPr>
      </w:pPr>
      <w:r w:rsidRPr="004A00EE">
        <w:rPr>
          <w:rFonts w:ascii="Candara" w:hAnsi="Candara"/>
          <w:b/>
          <w:highlight w:val="lightGray"/>
        </w:rPr>
        <w:t>PLOCHY OBČANSKÉHO VYBAVENÍ - OV</w:t>
      </w:r>
    </w:p>
    <w:p w:rsidR="00640C8A" w:rsidRPr="004A00EE" w:rsidRDefault="00640C8A" w:rsidP="00640C8A">
      <w:pPr>
        <w:pStyle w:val="aNormln"/>
        <w:spacing w:after="60"/>
        <w:ind w:firstLine="0"/>
        <w:rPr>
          <w:rFonts w:ascii="Candara" w:hAnsi="Candara"/>
          <w:i/>
        </w:rPr>
      </w:pPr>
      <w:r w:rsidRPr="004A00EE">
        <w:rPr>
          <w:rFonts w:ascii="Candara" w:hAnsi="Candara"/>
        </w:rPr>
        <w:t xml:space="preserve">Základ vymezení plochy je nutné spatřovat ve vyhlášce č. 501/2006 Sb., blíže v § 6 odst. 1, kde je uvedeno, že: </w:t>
      </w:r>
      <w:r w:rsidRPr="004A00EE">
        <w:rPr>
          <w:rFonts w:ascii="Candara" w:hAnsi="Candara"/>
          <w:i/>
        </w:rPr>
        <w:t>„Plochy občanského vybavení se obvykle samostatně vymezují za účelem zajištění podmínek pro přiměřené umístění dostupnost a využívání staveb občanského vybavení a k zajištění podmínek pro jejich užívání v souladu s jejich účelem“</w:t>
      </w:r>
      <w:r w:rsidRPr="004A00EE">
        <w:rPr>
          <w:rFonts w:ascii="Candara" w:hAnsi="Candara"/>
        </w:rPr>
        <w:t xml:space="preserve">. Z této definice vyplývá </w:t>
      </w:r>
      <w:r w:rsidRPr="004A00EE">
        <w:rPr>
          <w:rFonts w:ascii="Candara" w:hAnsi="Candara"/>
          <w:b/>
          <w:u w:val="single"/>
        </w:rPr>
        <w:t>hlavní využití plochy (převažující účel využití):</w:t>
      </w:r>
      <w:r w:rsidRPr="004A00EE">
        <w:rPr>
          <w:rFonts w:ascii="Candara" w:hAnsi="Candara"/>
        </w:rPr>
        <w:t xml:space="preserve"> </w:t>
      </w:r>
      <w:r w:rsidRPr="004A00EE">
        <w:rPr>
          <w:rFonts w:ascii="Candara" w:hAnsi="Candara"/>
          <w:b/>
        </w:rPr>
        <w:t>občanské vybavení.</w:t>
      </w:r>
    </w:p>
    <w:p w:rsidR="00640C8A" w:rsidRPr="004A00EE" w:rsidRDefault="00640C8A" w:rsidP="00640C8A">
      <w:pPr>
        <w:pStyle w:val="aNormln"/>
        <w:spacing w:before="120" w:after="60"/>
        <w:ind w:firstLine="0"/>
        <w:rPr>
          <w:rFonts w:ascii="Candara" w:hAnsi="Candara"/>
          <w:b/>
          <w:u w:val="single"/>
        </w:rPr>
      </w:pPr>
      <w:r w:rsidRPr="004A00EE">
        <w:rPr>
          <w:rFonts w:ascii="Candara" w:hAnsi="Candara"/>
          <w:b/>
          <w:u w:val="single"/>
        </w:rPr>
        <w:lastRenderedPageBreak/>
        <w:t>Přípustné využití:</w:t>
      </w:r>
    </w:p>
    <w:p w:rsidR="00640C8A" w:rsidRPr="004A00EE" w:rsidRDefault="00640C8A" w:rsidP="00640C8A">
      <w:pPr>
        <w:pStyle w:val="aNormln"/>
        <w:spacing w:after="60"/>
        <w:ind w:firstLine="0"/>
        <w:rPr>
          <w:rFonts w:ascii="Candara" w:hAnsi="Candara"/>
          <w:b/>
          <w:highlight w:val="lightGray"/>
        </w:rPr>
      </w:pPr>
      <w:r w:rsidRPr="004A00EE">
        <w:rPr>
          <w:rFonts w:ascii="Candara" w:hAnsi="Candara"/>
          <w:b/>
        </w:rPr>
        <w:t xml:space="preserve">občanské vybavení </w:t>
      </w:r>
      <w:r w:rsidRPr="004A00EE">
        <w:rPr>
          <w:rFonts w:ascii="Candara" w:hAnsi="Candara"/>
        </w:rPr>
        <w:t>–</w:t>
      </w:r>
      <w:r w:rsidRPr="004A00EE">
        <w:rPr>
          <w:rFonts w:ascii="Candara" w:hAnsi="Candara"/>
          <w:b/>
        </w:rPr>
        <w:t xml:space="preserve"> </w:t>
      </w:r>
      <w:r w:rsidRPr="004A00EE">
        <w:rPr>
          <w:rFonts w:ascii="Candara" w:hAnsi="Candara"/>
        </w:rPr>
        <w:t xml:space="preserve">patřící do veřejné infrastruktury </w:t>
      </w:r>
      <w:r w:rsidRPr="004A00EE">
        <w:rPr>
          <w:rFonts w:ascii="Candara" w:hAnsi="Candara"/>
          <w:i/>
        </w:rPr>
        <w:t xml:space="preserve">(§ 2 odst. 1 písm. k) bodu 3 zákona č. 183/2006 Sb.) </w:t>
      </w:r>
      <w:r w:rsidRPr="004A00EE">
        <w:rPr>
          <w:rFonts w:ascii="Candara" w:hAnsi="Candara"/>
        </w:rPr>
        <w:t xml:space="preserve">a také komerčního charakteru – podnikatelská činnost, obchodní činnost a dále sportovní zařízení </w:t>
      </w:r>
      <w:r w:rsidRPr="004A00EE">
        <w:rPr>
          <w:rFonts w:ascii="Candara" w:hAnsi="Candara"/>
          <w:i/>
        </w:rPr>
        <w:t>(§ 2 odst. 3 zákona č. 115/2001 Sb.)</w:t>
      </w:r>
    </w:p>
    <w:p w:rsidR="00640C8A" w:rsidRPr="004A00EE" w:rsidRDefault="00640C8A" w:rsidP="00640C8A">
      <w:pPr>
        <w:pStyle w:val="aNormln"/>
        <w:spacing w:after="60"/>
        <w:ind w:firstLine="0"/>
        <w:rPr>
          <w:rFonts w:ascii="Candara" w:hAnsi="Candara"/>
        </w:rPr>
      </w:pPr>
      <w:r w:rsidRPr="004A00EE">
        <w:rPr>
          <w:rFonts w:ascii="Candara" w:hAnsi="Candara"/>
          <w:b/>
        </w:rPr>
        <w:t>veřejná prostranství</w:t>
      </w:r>
      <w:r w:rsidRPr="004A00EE">
        <w:rPr>
          <w:rFonts w:ascii="Candara" w:hAnsi="Candara"/>
        </w:rPr>
        <w:t xml:space="preserve"> – </w:t>
      </w:r>
      <w:r w:rsidRPr="004A00EE">
        <w:rPr>
          <w:rFonts w:ascii="Candara" w:hAnsi="Candara"/>
          <w:i/>
        </w:rPr>
        <w:t xml:space="preserve">(§ 34 zákona č. 128/2000 Sb.) </w:t>
      </w:r>
      <w:r w:rsidRPr="004A00EE">
        <w:rPr>
          <w:rFonts w:ascii="Candara" w:hAnsi="Candara"/>
        </w:rPr>
        <w:t>viz přípustné využití ploch bydlení</w:t>
      </w:r>
    </w:p>
    <w:p w:rsidR="00640C8A" w:rsidRPr="004A00EE" w:rsidRDefault="00640C8A" w:rsidP="00640C8A">
      <w:pPr>
        <w:pStyle w:val="aNormln"/>
        <w:spacing w:after="60"/>
        <w:ind w:firstLine="0"/>
        <w:rPr>
          <w:rFonts w:ascii="Candara" w:hAnsi="Candara"/>
        </w:rPr>
      </w:pPr>
      <w:r w:rsidRPr="004A00EE">
        <w:rPr>
          <w:rFonts w:ascii="Candara" w:hAnsi="Candara"/>
          <w:b/>
        </w:rPr>
        <w:t>zeleň – např. veřejná, izolační, zahrady, sady</w:t>
      </w:r>
      <w:r w:rsidRPr="004A00EE">
        <w:rPr>
          <w:rFonts w:ascii="Candara" w:hAnsi="Candara"/>
        </w:rPr>
        <w:t xml:space="preserve"> – viz přípustné využití ploch bydlení</w:t>
      </w:r>
    </w:p>
    <w:p w:rsidR="00640C8A" w:rsidRDefault="00640C8A" w:rsidP="00640C8A">
      <w:pPr>
        <w:pStyle w:val="aNormln"/>
        <w:tabs>
          <w:tab w:val="clear" w:pos="360"/>
        </w:tabs>
        <w:spacing w:after="60" w:line="276" w:lineRule="auto"/>
        <w:ind w:firstLine="0"/>
        <w:rPr>
          <w:rFonts w:ascii="Candara" w:hAnsi="Candara"/>
          <w:i/>
        </w:rPr>
      </w:pPr>
      <w:r w:rsidRPr="004A00EE">
        <w:rPr>
          <w:rStyle w:val="aNormlnmonostiplochyCharCharCharCharCharCharChar"/>
          <w:rFonts w:ascii="Candara" w:hAnsi="Candara" w:cs="Calibri"/>
        </w:rPr>
        <w:t xml:space="preserve">vodní útvary </w:t>
      </w:r>
      <w:r w:rsidRPr="004A00EE">
        <w:rPr>
          <w:rFonts w:ascii="Candara" w:hAnsi="Candara"/>
        </w:rPr>
        <w:t xml:space="preserve">– </w:t>
      </w:r>
      <w:r w:rsidRPr="004A00EE">
        <w:rPr>
          <w:rFonts w:ascii="Candara" w:hAnsi="Candara"/>
          <w:i/>
        </w:rPr>
        <w:t>(§ 2 odst. 3 zákona č. 254/2001 Sb.)</w:t>
      </w:r>
    </w:p>
    <w:p w:rsidR="00640C8A" w:rsidRPr="00BA6172" w:rsidRDefault="00640C8A" w:rsidP="00640C8A">
      <w:pPr>
        <w:pStyle w:val="aNormln"/>
        <w:tabs>
          <w:tab w:val="clear" w:pos="360"/>
        </w:tabs>
        <w:spacing w:after="60"/>
        <w:ind w:firstLine="0"/>
        <w:rPr>
          <w:rFonts w:ascii="Candara" w:hAnsi="Candara"/>
          <w:i/>
        </w:rPr>
      </w:pPr>
      <w:r w:rsidRPr="00321B89">
        <w:rPr>
          <w:rFonts w:ascii="Candara" w:hAnsi="Candara"/>
          <w:b/>
        </w:rPr>
        <w:t xml:space="preserve">územní systém ekologické stability </w:t>
      </w:r>
      <w:r w:rsidRPr="00321B89">
        <w:rPr>
          <w:rFonts w:ascii="Candara" w:hAnsi="Candara"/>
        </w:rPr>
        <w:t>–</w:t>
      </w:r>
      <w:r w:rsidRPr="00321B89">
        <w:rPr>
          <w:rFonts w:ascii="Candara" w:hAnsi="Candara"/>
          <w:b/>
        </w:rPr>
        <w:t xml:space="preserve"> </w:t>
      </w:r>
      <w:r w:rsidRPr="00321B89">
        <w:rPr>
          <w:rFonts w:ascii="Candara" w:hAnsi="Candara"/>
          <w:i/>
        </w:rPr>
        <w:t>(§ 1 vyhlášky č. 395/1992 Sb.)</w:t>
      </w:r>
    </w:p>
    <w:p w:rsidR="00640C8A" w:rsidRPr="004A00EE" w:rsidRDefault="00640C8A" w:rsidP="00640C8A">
      <w:pPr>
        <w:pStyle w:val="aNormln"/>
        <w:spacing w:after="60"/>
        <w:ind w:firstLine="0"/>
        <w:rPr>
          <w:rFonts w:ascii="Candara" w:hAnsi="Candara"/>
        </w:rPr>
      </w:pPr>
      <w:r w:rsidRPr="004A00EE">
        <w:rPr>
          <w:rFonts w:ascii="Candara" w:hAnsi="Candara"/>
          <w:b/>
        </w:rPr>
        <w:t xml:space="preserve">dopravní a technická infrastruktura obecního významu </w:t>
      </w:r>
      <w:r w:rsidRPr="004A00EE">
        <w:rPr>
          <w:rFonts w:ascii="Candara" w:hAnsi="Candara"/>
        </w:rPr>
        <w:t>–</w:t>
      </w:r>
      <w:r w:rsidRPr="004A00EE">
        <w:rPr>
          <w:rFonts w:ascii="Candara" w:hAnsi="Candara"/>
          <w:b/>
        </w:rPr>
        <w:t xml:space="preserve"> </w:t>
      </w:r>
      <w:r w:rsidRPr="004A00EE">
        <w:rPr>
          <w:rFonts w:ascii="Candara" w:hAnsi="Candara"/>
          <w:i/>
        </w:rPr>
        <w:t xml:space="preserve">(§ 9 odst. 2 a § 10 odst. 2 vyhlášky č. 501/2006 Sb.) </w:t>
      </w:r>
      <w:r w:rsidRPr="004A00EE">
        <w:rPr>
          <w:rFonts w:ascii="Candara" w:hAnsi="Candara"/>
        </w:rPr>
        <w:t>viz přípustné využití ploch bydlení</w:t>
      </w:r>
    </w:p>
    <w:p w:rsidR="00640C8A" w:rsidRPr="004A00EE" w:rsidRDefault="00640C8A" w:rsidP="00640C8A">
      <w:pPr>
        <w:pStyle w:val="aNormln"/>
        <w:spacing w:before="120" w:after="60"/>
        <w:ind w:firstLine="0"/>
        <w:rPr>
          <w:rFonts w:ascii="Candara" w:hAnsi="Candara"/>
          <w:b/>
          <w:u w:val="single"/>
        </w:rPr>
      </w:pPr>
      <w:r w:rsidRPr="004A00EE">
        <w:rPr>
          <w:rFonts w:ascii="Candara" w:hAnsi="Candara"/>
          <w:b/>
          <w:u w:val="single"/>
        </w:rPr>
        <w:t>Podmíněně přípustné využití:</w:t>
      </w:r>
    </w:p>
    <w:p w:rsidR="00640C8A" w:rsidRPr="004A00EE" w:rsidRDefault="00640C8A" w:rsidP="00640C8A">
      <w:pPr>
        <w:pStyle w:val="aNormln"/>
        <w:spacing w:after="0"/>
        <w:ind w:firstLine="0"/>
        <w:rPr>
          <w:rFonts w:ascii="Candara" w:hAnsi="Candara"/>
        </w:rPr>
      </w:pPr>
      <w:r w:rsidRPr="004A00EE">
        <w:rPr>
          <w:rFonts w:ascii="Candara" w:hAnsi="Candara"/>
          <w:b/>
        </w:rPr>
        <w:t xml:space="preserve">bydlení pod podmínkou že bude prokázáno splnění hlukových limitů v chráněném venkovním prostoru staveb </w:t>
      </w:r>
      <w:r w:rsidRPr="004A00EE">
        <w:rPr>
          <w:rFonts w:ascii="Candara" w:hAnsi="Candara"/>
          <w:i/>
        </w:rPr>
        <w:t>(§ 30 zákona č. 258/2000 Sb.)</w:t>
      </w:r>
      <w:r w:rsidRPr="004A00EE">
        <w:rPr>
          <w:rFonts w:ascii="Candara" w:hAnsi="Candara"/>
        </w:rPr>
        <w:t xml:space="preserve"> </w:t>
      </w:r>
    </w:p>
    <w:p w:rsidR="00542A57" w:rsidRPr="00DD5CBE" w:rsidRDefault="00640C8A" w:rsidP="00DD5CBE">
      <w:pPr>
        <w:pStyle w:val="aNormln"/>
        <w:spacing w:after="60"/>
        <w:ind w:firstLine="0"/>
        <w:rPr>
          <w:rFonts w:ascii="Candara" w:hAnsi="Candara"/>
        </w:rPr>
      </w:pPr>
      <w:r w:rsidRPr="004A00EE">
        <w:rPr>
          <w:rFonts w:ascii="Candara" w:hAnsi="Candara"/>
        </w:rPr>
        <w:t>V plochách občanského vybavení je možné připustit bydlení ve vztahu k tomuto občanskému vybavení, které může být zdrojem hluku nebo vibrací (např. sportoviště, hudební klub, obchodní centrum,…). Bydlení musí prokázat splnění hygienických limitů a může být povoleno jen za předpokladu vyřešení negativních vlivů, které vznikají při užívání a provozování staveb a zařízení občanského vybavení (ře</w:t>
      </w:r>
      <w:r w:rsidR="00EC1FC6">
        <w:rPr>
          <w:rFonts w:ascii="Candara" w:hAnsi="Candara"/>
        </w:rPr>
        <w:t xml:space="preserve">ší hluková studie). </w:t>
      </w:r>
    </w:p>
    <w:p w:rsidR="00640C8A" w:rsidRPr="004A00EE" w:rsidRDefault="00640C8A" w:rsidP="00640C8A">
      <w:pPr>
        <w:pStyle w:val="aNormln"/>
        <w:spacing w:before="120" w:after="60"/>
        <w:ind w:firstLine="0"/>
        <w:rPr>
          <w:rFonts w:ascii="Candara" w:hAnsi="Candara"/>
          <w:b/>
          <w:u w:val="single"/>
        </w:rPr>
      </w:pPr>
      <w:r w:rsidRPr="004A00EE">
        <w:rPr>
          <w:rFonts w:ascii="Candara" w:hAnsi="Candara"/>
          <w:b/>
          <w:u w:val="single"/>
        </w:rPr>
        <w:t>Nepřípustné využití:</w:t>
      </w:r>
    </w:p>
    <w:p w:rsidR="00640C8A" w:rsidRPr="004A00EE" w:rsidRDefault="00640C8A" w:rsidP="00640C8A">
      <w:pPr>
        <w:pStyle w:val="aNormln"/>
        <w:tabs>
          <w:tab w:val="clear" w:pos="360"/>
        </w:tabs>
        <w:spacing w:before="60" w:after="0"/>
        <w:ind w:firstLine="0"/>
        <w:rPr>
          <w:rFonts w:ascii="Candara" w:hAnsi="Candara"/>
          <w:i/>
        </w:rPr>
      </w:pPr>
      <w:r w:rsidRPr="004A00EE">
        <w:rPr>
          <w:rStyle w:val="aNormlnmonostiplochyCharCharCharCharCharCharChar"/>
          <w:rFonts w:ascii="Candara" w:hAnsi="Candara"/>
        </w:rPr>
        <w:t>rekreace</w:t>
      </w:r>
      <w:r w:rsidRPr="004A00EE">
        <w:rPr>
          <w:rFonts w:ascii="Candara" w:hAnsi="Candara"/>
          <w:b/>
        </w:rPr>
        <w:t xml:space="preserve"> včetně staveb pro rodinnou rekreaci</w:t>
      </w:r>
      <w:r w:rsidRPr="004A00EE">
        <w:rPr>
          <w:rFonts w:ascii="Candara" w:hAnsi="Candara"/>
        </w:rPr>
        <w:t xml:space="preserve"> – </w:t>
      </w:r>
      <w:r w:rsidRPr="004A00EE">
        <w:rPr>
          <w:rFonts w:ascii="Candara" w:hAnsi="Candara"/>
          <w:i/>
        </w:rPr>
        <w:t>(§ 2 písm. b) vyhlášky č. 501/2006 Sb.)</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viz nepřípustné využití ploch bydlení</w:t>
      </w:r>
    </w:p>
    <w:p w:rsidR="00640C8A" w:rsidRPr="004A00EE" w:rsidRDefault="00640C8A" w:rsidP="00640C8A">
      <w:pPr>
        <w:pStyle w:val="aNormln"/>
        <w:spacing w:after="60"/>
        <w:ind w:firstLine="0"/>
        <w:rPr>
          <w:rFonts w:ascii="Candara" w:hAnsi="Candara"/>
          <w:i/>
        </w:rPr>
      </w:pPr>
      <w:r w:rsidRPr="004A00EE">
        <w:rPr>
          <w:rFonts w:ascii="Candara" w:hAnsi="Candara"/>
          <w:b/>
        </w:rPr>
        <w:t xml:space="preserve">zemědělství včetně staveb pro zemědělství </w:t>
      </w:r>
      <w:r w:rsidRPr="004A00EE">
        <w:rPr>
          <w:rFonts w:ascii="Candara" w:hAnsi="Candara"/>
        </w:rPr>
        <w:t>–</w:t>
      </w:r>
      <w:r w:rsidRPr="004A00EE">
        <w:rPr>
          <w:rFonts w:ascii="Candara" w:hAnsi="Candara"/>
          <w:b/>
        </w:rPr>
        <w:t xml:space="preserve"> </w:t>
      </w:r>
      <w:r w:rsidRPr="004A00EE">
        <w:rPr>
          <w:rFonts w:ascii="Candara" w:hAnsi="Candara"/>
          <w:i/>
        </w:rPr>
        <w:t>(§ 3 písm. f) vyhlášky č. 268/2009 Sb.)</w:t>
      </w:r>
    </w:p>
    <w:p w:rsidR="00640C8A" w:rsidRPr="004A00EE" w:rsidRDefault="00640C8A" w:rsidP="00640C8A">
      <w:pPr>
        <w:pStyle w:val="aNormln"/>
        <w:spacing w:after="60"/>
        <w:ind w:firstLine="0"/>
      </w:pPr>
      <w:r w:rsidRPr="004A00EE">
        <w:rPr>
          <w:rFonts w:ascii="Candara" w:hAnsi="Candara"/>
          <w:b/>
        </w:rPr>
        <w:t xml:space="preserve">výroba a skladování včetně staveb pro výrobu a skladování </w:t>
      </w:r>
      <w:r w:rsidRPr="004A00EE">
        <w:rPr>
          <w:rFonts w:ascii="Candara" w:hAnsi="Candara"/>
        </w:rPr>
        <w:t>–</w:t>
      </w:r>
      <w:r w:rsidRPr="004A00EE">
        <w:rPr>
          <w:rFonts w:ascii="Candara" w:hAnsi="Candara"/>
          <w:b/>
        </w:rPr>
        <w:t xml:space="preserve"> </w:t>
      </w:r>
      <w:r w:rsidRPr="004A00EE">
        <w:rPr>
          <w:rFonts w:ascii="Candara" w:hAnsi="Candara"/>
          <w:i/>
        </w:rPr>
        <w:t>(§ 3 písm. e) vyhlášky č. 268/2009 Sb.)</w:t>
      </w:r>
    </w:p>
    <w:p w:rsidR="00DD5CBE" w:rsidRPr="004A00EE" w:rsidRDefault="00DD5CBE" w:rsidP="00DD5CBE">
      <w:pPr>
        <w:pStyle w:val="aNormln"/>
        <w:spacing w:before="120" w:after="60"/>
        <w:ind w:firstLine="0"/>
        <w:rPr>
          <w:rFonts w:ascii="Candara" w:hAnsi="Candara"/>
          <w:b/>
          <w:u w:val="single"/>
        </w:rPr>
      </w:pPr>
      <w:r>
        <w:rPr>
          <w:rFonts w:ascii="Candara" w:hAnsi="Candara"/>
          <w:b/>
          <w:u w:val="single"/>
        </w:rPr>
        <w:t>Podmínky prostorového uspořádání</w:t>
      </w:r>
      <w:r w:rsidRPr="004A00EE">
        <w:rPr>
          <w:rFonts w:ascii="Candara" w:hAnsi="Candara"/>
          <w:b/>
          <w:u w:val="single"/>
        </w:rPr>
        <w:t>:</w:t>
      </w:r>
    </w:p>
    <w:p w:rsidR="00DD5CBE" w:rsidRDefault="00DD5CBE" w:rsidP="00DD5CBE">
      <w:pPr>
        <w:pStyle w:val="aNormln"/>
        <w:spacing w:after="60"/>
        <w:ind w:firstLine="0"/>
        <w:rPr>
          <w:rFonts w:ascii="Candara" w:hAnsi="Candara"/>
          <w:b/>
        </w:rPr>
      </w:pPr>
      <w:r w:rsidRPr="00AA6CE4">
        <w:rPr>
          <w:rFonts w:ascii="Candara" w:hAnsi="Candara"/>
          <w:b/>
        </w:rPr>
        <w:t>stavební záměry nemohou překročit stávající výškovou hladinu zástavby a nemohou se negativně hmotově uplatňovat vůči veřejnému prostoru</w:t>
      </w:r>
    </w:p>
    <w:p w:rsidR="00DD5CBE" w:rsidRPr="00AA6CE4" w:rsidRDefault="00DD5CBE" w:rsidP="00DD5CBE">
      <w:pPr>
        <w:pStyle w:val="aNormln"/>
        <w:spacing w:after="60"/>
        <w:ind w:firstLine="0"/>
        <w:rPr>
          <w:rFonts w:ascii="Candara" w:hAnsi="Candara"/>
        </w:rPr>
      </w:pPr>
      <w:r>
        <w:rPr>
          <w:rFonts w:ascii="Candara" w:hAnsi="Candara"/>
        </w:rPr>
        <w:t>Ze stanoviska správy CHKO Blanský les vyplynula potřeba stanovit podrobnější podmínky prostorového uspořádání staveb. Projektant nadefinoval prostorové uspořádání staveb tak, že stavby nesmějí překročit stávající hladinu zástavby a nesmějí se negativně hmotově uplatňovat vůči veřejnému prostoru. Principiálně je nepřípustné, aby nové stavební záměry vytvořili nové dominanty v sídle, které by měnili ráz stávající urbanistické struktury a krajinná ráz chráněné krajinné oblasti Blanský les.</w:t>
      </w:r>
    </w:p>
    <w:p w:rsidR="00A34AB7" w:rsidRPr="004A00EE" w:rsidRDefault="00A34AB7" w:rsidP="00640C8A">
      <w:pPr>
        <w:pStyle w:val="aNormln"/>
        <w:spacing w:after="60"/>
        <w:ind w:firstLine="0"/>
        <w:rPr>
          <w:rFonts w:ascii="Candara" w:hAnsi="Candara"/>
          <w:b/>
        </w:rPr>
      </w:pPr>
    </w:p>
    <w:p w:rsidR="00640C8A" w:rsidRPr="004A00EE" w:rsidRDefault="00640C8A" w:rsidP="00640C8A">
      <w:pPr>
        <w:pStyle w:val="aNormln"/>
        <w:spacing w:after="60"/>
        <w:ind w:firstLine="0"/>
        <w:rPr>
          <w:rFonts w:ascii="Candara" w:hAnsi="Candara"/>
          <w:b/>
          <w:highlight w:val="lightGray"/>
        </w:rPr>
      </w:pPr>
      <w:r w:rsidRPr="004A00EE">
        <w:rPr>
          <w:rFonts w:ascii="Candara" w:hAnsi="Candara"/>
          <w:b/>
          <w:highlight w:val="lightGray"/>
        </w:rPr>
        <w:t>PLOCHY VEŘEJNÝCH PROSTRANSVÍ - VP</w:t>
      </w:r>
    </w:p>
    <w:p w:rsidR="00640C8A" w:rsidRPr="004A00EE" w:rsidRDefault="00640C8A" w:rsidP="00640C8A">
      <w:pPr>
        <w:pStyle w:val="aNormln"/>
        <w:spacing w:after="60"/>
        <w:ind w:firstLine="0"/>
        <w:rPr>
          <w:rFonts w:ascii="Candara" w:hAnsi="Candara"/>
          <w:i/>
        </w:rPr>
      </w:pPr>
      <w:r w:rsidRPr="004A00EE">
        <w:rPr>
          <w:rFonts w:ascii="Candara" w:hAnsi="Candara"/>
        </w:rPr>
        <w:t xml:space="preserve">Základ vymezení plochy je nutné spatřovat ve vyhlášce č. 501/2006 Sb., blíže v § 7 odst. 1, kde je uvedeno, že: </w:t>
      </w:r>
      <w:r w:rsidRPr="004A00EE">
        <w:rPr>
          <w:rFonts w:ascii="Candara" w:hAnsi="Candara"/>
          <w:i/>
        </w:rPr>
        <w:t>„Plochy veřejných prostranství se obvykle samostatně vymezují za účelem zaji</w:t>
      </w:r>
      <w:r w:rsidRPr="004A00EE">
        <w:rPr>
          <w:rFonts w:ascii="Candara" w:hAnsi="Candara" w:cs="Candara"/>
          <w:i/>
        </w:rPr>
        <w:t>š</w:t>
      </w:r>
      <w:r w:rsidRPr="004A00EE">
        <w:rPr>
          <w:rFonts w:ascii="Candara" w:hAnsi="Candara"/>
          <w:i/>
        </w:rPr>
        <w:t>t</w:t>
      </w:r>
      <w:r w:rsidRPr="004A00EE">
        <w:rPr>
          <w:rFonts w:ascii="Candara" w:hAnsi="Candara" w:cs="Candara"/>
          <w:i/>
        </w:rPr>
        <w:t>ě</w:t>
      </w:r>
      <w:r w:rsidRPr="004A00EE">
        <w:rPr>
          <w:rFonts w:ascii="Candara" w:hAnsi="Candara"/>
          <w:i/>
        </w:rPr>
        <w:t>n</w:t>
      </w:r>
      <w:r w:rsidRPr="004A00EE">
        <w:rPr>
          <w:rFonts w:ascii="Candara" w:hAnsi="Candara" w:cs="Candara"/>
          <w:i/>
        </w:rPr>
        <w:t>í</w:t>
      </w:r>
      <w:r w:rsidRPr="004A00EE">
        <w:rPr>
          <w:rFonts w:ascii="Candara" w:hAnsi="Candara"/>
          <w:i/>
        </w:rPr>
        <w:t xml:space="preserve"> podm</w:t>
      </w:r>
      <w:r w:rsidRPr="004A00EE">
        <w:rPr>
          <w:rFonts w:ascii="Candara" w:hAnsi="Candara" w:cs="Candara"/>
          <w:i/>
        </w:rPr>
        <w:t>í</w:t>
      </w:r>
      <w:r w:rsidRPr="004A00EE">
        <w:rPr>
          <w:rFonts w:ascii="Candara" w:hAnsi="Candara"/>
          <w:i/>
        </w:rPr>
        <w:t>nek pro p</w:t>
      </w:r>
      <w:r w:rsidRPr="004A00EE">
        <w:rPr>
          <w:rFonts w:ascii="Candara" w:hAnsi="Candara" w:cs="Candara"/>
          <w:i/>
        </w:rPr>
        <w:t>ř</w:t>
      </w:r>
      <w:r w:rsidRPr="004A00EE">
        <w:rPr>
          <w:rFonts w:ascii="Candara" w:hAnsi="Candara"/>
          <w:i/>
        </w:rPr>
        <w:t>im</w:t>
      </w:r>
      <w:r w:rsidRPr="004A00EE">
        <w:rPr>
          <w:rFonts w:ascii="Candara" w:hAnsi="Candara" w:cs="Candara"/>
          <w:i/>
        </w:rPr>
        <w:t>ěř</w:t>
      </w:r>
      <w:r w:rsidRPr="004A00EE">
        <w:rPr>
          <w:rFonts w:ascii="Candara" w:hAnsi="Candara"/>
          <w:i/>
        </w:rPr>
        <w:t>en</w:t>
      </w:r>
      <w:r w:rsidRPr="004A00EE">
        <w:rPr>
          <w:rFonts w:ascii="Candara" w:hAnsi="Candara" w:cs="Candara"/>
          <w:i/>
        </w:rPr>
        <w:t>é</w:t>
      </w:r>
      <w:r w:rsidRPr="004A00EE">
        <w:rPr>
          <w:rFonts w:ascii="Candara" w:hAnsi="Candara"/>
          <w:i/>
        </w:rPr>
        <w:t xml:space="preserve"> um</w:t>
      </w:r>
      <w:r w:rsidRPr="004A00EE">
        <w:rPr>
          <w:rFonts w:ascii="Candara" w:hAnsi="Candara" w:cs="Candara"/>
          <w:i/>
        </w:rPr>
        <w:t>í</w:t>
      </w:r>
      <w:r w:rsidRPr="004A00EE">
        <w:rPr>
          <w:rFonts w:ascii="Candara" w:hAnsi="Candara"/>
          <w:i/>
        </w:rPr>
        <w:t>st</w:t>
      </w:r>
      <w:r w:rsidRPr="004A00EE">
        <w:rPr>
          <w:rFonts w:ascii="Candara" w:hAnsi="Candara" w:cs="Candara"/>
          <w:i/>
        </w:rPr>
        <w:t>ě</w:t>
      </w:r>
      <w:r w:rsidRPr="004A00EE">
        <w:rPr>
          <w:rFonts w:ascii="Candara" w:hAnsi="Candara"/>
          <w:i/>
        </w:rPr>
        <w:t>n</w:t>
      </w:r>
      <w:r w:rsidRPr="004A00EE">
        <w:rPr>
          <w:rFonts w:ascii="Candara" w:hAnsi="Candara" w:cs="Candara"/>
          <w:i/>
        </w:rPr>
        <w:t>í</w:t>
      </w:r>
      <w:r w:rsidRPr="004A00EE">
        <w:rPr>
          <w:rFonts w:ascii="Candara" w:hAnsi="Candara"/>
          <w:i/>
        </w:rPr>
        <w:t>, rozsah a dostupnost pozemk</w:t>
      </w:r>
      <w:r w:rsidRPr="004A00EE">
        <w:rPr>
          <w:rFonts w:ascii="Candara" w:hAnsi="Candara" w:cs="Candara"/>
          <w:i/>
        </w:rPr>
        <w:t>ů</w:t>
      </w:r>
      <w:r w:rsidRPr="004A00EE">
        <w:rPr>
          <w:rFonts w:ascii="Candara" w:hAnsi="Candara"/>
          <w:i/>
        </w:rPr>
        <w:t xml:space="preserve"> ve</w:t>
      </w:r>
      <w:r w:rsidRPr="004A00EE">
        <w:rPr>
          <w:rFonts w:ascii="Candara" w:hAnsi="Candara" w:cs="Candara"/>
          <w:i/>
        </w:rPr>
        <w:t>ř</w:t>
      </w:r>
      <w:r w:rsidRPr="004A00EE">
        <w:rPr>
          <w:rFonts w:ascii="Candara" w:hAnsi="Candara"/>
          <w:i/>
        </w:rPr>
        <w:t>ejn</w:t>
      </w:r>
      <w:r w:rsidRPr="004A00EE">
        <w:rPr>
          <w:rFonts w:ascii="Candara" w:hAnsi="Candara" w:cs="Candara"/>
          <w:i/>
        </w:rPr>
        <w:t>ý</w:t>
      </w:r>
      <w:r w:rsidRPr="004A00EE">
        <w:rPr>
          <w:rFonts w:ascii="Candara" w:hAnsi="Candara"/>
          <w:i/>
        </w:rPr>
        <w:t>ch prostranství a k zaji</w:t>
      </w:r>
      <w:r w:rsidRPr="004A00EE">
        <w:rPr>
          <w:rFonts w:ascii="Candara" w:hAnsi="Candara" w:cs="Candara"/>
          <w:i/>
        </w:rPr>
        <w:t>š</w:t>
      </w:r>
      <w:r w:rsidRPr="004A00EE">
        <w:rPr>
          <w:rFonts w:ascii="Candara" w:hAnsi="Candara"/>
          <w:i/>
        </w:rPr>
        <w:t>t</w:t>
      </w:r>
      <w:r w:rsidRPr="004A00EE">
        <w:rPr>
          <w:rFonts w:ascii="Candara" w:hAnsi="Candara" w:cs="Candara"/>
          <w:i/>
        </w:rPr>
        <w:t>ě</w:t>
      </w:r>
      <w:r w:rsidRPr="004A00EE">
        <w:rPr>
          <w:rFonts w:ascii="Candara" w:hAnsi="Candara"/>
          <w:i/>
        </w:rPr>
        <w:t>n</w:t>
      </w:r>
      <w:r w:rsidRPr="004A00EE">
        <w:rPr>
          <w:rFonts w:ascii="Candara" w:hAnsi="Candara" w:cs="Candara"/>
          <w:i/>
        </w:rPr>
        <w:t>í</w:t>
      </w:r>
      <w:r w:rsidRPr="004A00EE">
        <w:rPr>
          <w:rFonts w:ascii="Candara" w:hAnsi="Candara"/>
          <w:i/>
        </w:rPr>
        <w:t xml:space="preserve"> podm</w:t>
      </w:r>
      <w:r w:rsidRPr="004A00EE">
        <w:rPr>
          <w:rFonts w:ascii="Candara" w:hAnsi="Candara" w:cs="Candara"/>
          <w:i/>
        </w:rPr>
        <w:t>í</w:t>
      </w:r>
      <w:r w:rsidRPr="004A00EE">
        <w:rPr>
          <w:rFonts w:ascii="Candara" w:hAnsi="Candara"/>
          <w:i/>
        </w:rPr>
        <w:t>nek pro jejich u</w:t>
      </w:r>
      <w:r w:rsidRPr="004A00EE">
        <w:rPr>
          <w:rFonts w:ascii="Candara" w:hAnsi="Candara" w:cs="Candara"/>
          <w:i/>
        </w:rPr>
        <w:t>ží</w:t>
      </w:r>
      <w:r w:rsidRPr="004A00EE">
        <w:rPr>
          <w:rFonts w:ascii="Candara" w:hAnsi="Candara"/>
          <w:i/>
        </w:rPr>
        <w:t>v</w:t>
      </w:r>
      <w:r w:rsidRPr="004A00EE">
        <w:rPr>
          <w:rFonts w:ascii="Candara" w:hAnsi="Candara" w:cs="Candara"/>
          <w:i/>
        </w:rPr>
        <w:t>á</w:t>
      </w:r>
      <w:r w:rsidRPr="004A00EE">
        <w:rPr>
          <w:rFonts w:ascii="Candara" w:hAnsi="Candara"/>
          <w:i/>
        </w:rPr>
        <w:t>n</w:t>
      </w:r>
      <w:r w:rsidRPr="004A00EE">
        <w:rPr>
          <w:rFonts w:ascii="Candara" w:hAnsi="Candara" w:cs="Candara"/>
          <w:i/>
        </w:rPr>
        <w:t>í</w:t>
      </w:r>
      <w:r w:rsidRPr="004A00EE">
        <w:rPr>
          <w:rFonts w:ascii="Candara" w:hAnsi="Candara"/>
          <w:i/>
        </w:rPr>
        <w:t xml:space="preserve"> v souladu s jejich významem a účelem“</w:t>
      </w:r>
      <w:r w:rsidRPr="004A00EE">
        <w:rPr>
          <w:rFonts w:ascii="Candara" w:hAnsi="Candara"/>
        </w:rPr>
        <w:t xml:space="preserve">. Z této definice vyplývá </w:t>
      </w:r>
      <w:r w:rsidRPr="004A00EE">
        <w:rPr>
          <w:rFonts w:ascii="Candara" w:hAnsi="Candara"/>
          <w:b/>
          <w:u w:val="single"/>
        </w:rPr>
        <w:t>hlavní využití plochy (převažující účel využití):</w:t>
      </w:r>
      <w:r w:rsidRPr="004A00EE">
        <w:rPr>
          <w:rFonts w:ascii="Candara" w:hAnsi="Candara"/>
        </w:rPr>
        <w:t xml:space="preserve"> </w:t>
      </w:r>
      <w:r w:rsidRPr="004A00EE">
        <w:rPr>
          <w:rFonts w:ascii="Candara" w:hAnsi="Candara"/>
          <w:b/>
        </w:rPr>
        <w:t>veřejná prostranství</w:t>
      </w:r>
      <w:r w:rsidRPr="004A00EE">
        <w:rPr>
          <w:rFonts w:ascii="Candara" w:hAnsi="Candara"/>
        </w:rPr>
        <w:t xml:space="preserve"> – </w:t>
      </w:r>
      <w:r w:rsidRPr="004A00EE">
        <w:rPr>
          <w:rFonts w:ascii="Candara" w:hAnsi="Candara"/>
          <w:i/>
        </w:rPr>
        <w:t>(§ 34 zákona č. 128/2000 Sb.).</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Přípustné využití:</w:t>
      </w:r>
    </w:p>
    <w:p w:rsidR="00640C8A" w:rsidRPr="004A00EE" w:rsidRDefault="00640C8A" w:rsidP="00640C8A">
      <w:pPr>
        <w:pStyle w:val="aNormln"/>
        <w:spacing w:after="0"/>
        <w:ind w:firstLine="0"/>
        <w:rPr>
          <w:rStyle w:val="aNormlnmonostiplochyCharCharCharCharCharCharChar"/>
          <w:rFonts w:ascii="Candara" w:hAnsi="Candara"/>
        </w:rPr>
      </w:pPr>
      <w:r w:rsidRPr="004A00EE">
        <w:rPr>
          <w:rStyle w:val="aNormlnmonostiplochyCharCharCharCharCharCharChar"/>
          <w:rFonts w:ascii="Candara" w:hAnsi="Candara"/>
        </w:rPr>
        <w:lastRenderedPageBreak/>
        <w:t>stavby a zařízení tradičně doprovázející veřejná prostranství typu kaplí, kostelů, hasičských zbrojnic apod. a dále drobná architektura</w:t>
      </w:r>
      <w:r w:rsidR="00400EAC">
        <w:rPr>
          <w:rStyle w:val="aNormlnmonostiplochyCharCharCharCharCharCharChar"/>
          <w:rFonts w:ascii="Candara" w:hAnsi="Candara"/>
        </w:rPr>
        <w:t xml:space="preserve"> </w:t>
      </w:r>
      <w:r w:rsidR="00400EAC" w:rsidRPr="007F30D9">
        <w:rPr>
          <w:rFonts w:ascii="Candara" w:hAnsi="Candara" w:cstheme="minorHAnsi"/>
          <w:b/>
        </w:rPr>
        <w:t>do 25 m</w:t>
      </w:r>
      <w:r w:rsidR="00400EAC" w:rsidRPr="007F30D9">
        <w:rPr>
          <w:rFonts w:ascii="Candara" w:hAnsi="Candara" w:cstheme="minorHAnsi"/>
          <w:b/>
          <w:vertAlign w:val="superscript"/>
        </w:rPr>
        <w:t>2</w:t>
      </w:r>
      <w:r w:rsidR="00400EAC">
        <w:rPr>
          <w:rFonts w:ascii="Candara" w:hAnsi="Candara" w:cstheme="minorHAnsi"/>
          <w:b/>
        </w:rPr>
        <w:t xml:space="preserve"> zastavěné plochy stavby</w:t>
      </w:r>
    </w:p>
    <w:p w:rsidR="00640C8A" w:rsidRDefault="00640C8A" w:rsidP="00640C8A">
      <w:pPr>
        <w:pStyle w:val="aNormln"/>
        <w:spacing w:after="60"/>
        <w:ind w:firstLine="0"/>
        <w:rPr>
          <w:rFonts w:ascii="Candara" w:hAnsi="Candara"/>
        </w:rPr>
      </w:pPr>
      <w:r w:rsidRPr="004A00EE">
        <w:rPr>
          <w:rFonts w:ascii="Candara" w:hAnsi="Candara"/>
        </w:rPr>
        <w:t xml:space="preserve">Drobnou architekturou je myšlena drobná sakrální architektura (např. kříže, boží muka, kapličky, smírčí kameny,…), kulturní stavby (památníky, sochy a další umělecká díla) a městský mobiliář (všechny stavby a zařízení - ať již mobilní nebo trvalé - sloužící ke zvyšování </w:t>
      </w:r>
      <w:proofErr w:type="spellStart"/>
      <w:r w:rsidRPr="004A00EE">
        <w:rPr>
          <w:rFonts w:ascii="Candara" w:hAnsi="Candara"/>
        </w:rPr>
        <w:t>obytnosti</w:t>
      </w:r>
      <w:proofErr w:type="spellEnd"/>
      <w:r w:rsidRPr="004A00EE">
        <w:rPr>
          <w:rFonts w:ascii="Candara" w:hAnsi="Candara"/>
        </w:rPr>
        <w:t xml:space="preserve"> a funkčnosti území a užívání veřejného prostoru, který je tímto mobiliářem oživován. Patří sem zejména lavičky, sloupky, zábradlí, odpadkové koše, květináče, stojany, informační tabule, panely a desky, veřejné osvětlení, přístřešky, atp.</w:t>
      </w:r>
      <w:r w:rsidR="00400EAC">
        <w:rPr>
          <w:rFonts w:ascii="Candara" w:hAnsi="Candara"/>
        </w:rPr>
        <w:t xml:space="preserve"> Na základě stanoviska správy CHKO Blanský les byla dohodnuta max. výměra těchto staveb na 25 m</w:t>
      </w:r>
      <w:r w:rsidR="00400EAC" w:rsidRPr="00400EAC">
        <w:rPr>
          <w:rFonts w:ascii="Candara" w:hAnsi="Candara"/>
          <w:vertAlign w:val="superscript"/>
        </w:rPr>
        <w:t>2</w:t>
      </w:r>
      <w:r w:rsidR="00400EAC">
        <w:rPr>
          <w:rFonts w:ascii="Candara" w:hAnsi="Candara"/>
        </w:rPr>
        <w:t>, aby nebyl narušen ráz sídla a krajiny.</w:t>
      </w:r>
    </w:p>
    <w:p w:rsidR="002227DE" w:rsidRPr="002227DE" w:rsidRDefault="002227DE" w:rsidP="002227DE">
      <w:pPr>
        <w:pStyle w:val="aNormln"/>
        <w:spacing w:after="0"/>
        <w:ind w:firstLine="0"/>
        <w:rPr>
          <w:rFonts w:ascii="Candara" w:hAnsi="Candara"/>
          <w:b/>
          <w:color w:val="000000" w:themeColor="text1"/>
        </w:rPr>
      </w:pPr>
      <w:r w:rsidRPr="002227DE">
        <w:rPr>
          <w:rFonts w:ascii="Candara" w:hAnsi="Candara"/>
          <w:b/>
          <w:color w:val="000000" w:themeColor="text1"/>
        </w:rPr>
        <w:t>stávající předzahrádky</w:t>
      </w:r>
    </w:p>
    <w:p w:rsidR="002227DE" w:rsidRPr="002227DE" w:rsidRDefault="002227DE" w:rsidP="00640C8A">
      <w:pPr>
        <w:pStyle w:val="aNormln"/>
        <w:spacing w:after="60"/>
        <w:ind w:firstLine="0"/>
        <w:rPr>
          <w:rFonts w:ascii="Candara" w:hAnsi="Candara"/>
          <w:color w:val="000000" w:themeColor="text1"/>
        </w:rPr>
      </w:pPr>
      <w:r w:rsidRPr="002227DE">
        <w:rPr>
          <w:rFonts w:ascii="Candara" w:hAnsi="Candara"/>
          <w:color w:val="000000" w:themeColor="text1"/>
        </w:rPr>
        <w:t>Historické předzahrádky v parteru venkovských usedlostí, mohou být součástí veřejného prostranství, i když mají statut soukromého - často oploceného – pozemku se zahrádkou nebo zelení, neboť se pohledově uplatňují při celkovém vnímání veřejného prostoru. U těchto předzahrádek je přípustné oplocení, které nezamezuje pohled a průhled na průčelí jednotlivých staveb.</w:t>
      </w:r>
    </w:p>
    <w:p w:rsidR="00640C8A" w:rsidRPr="004A00EE" w:rsidRDefault="00640C8A" w:rsidP="00640C8A">
      <w:pPr>
        <w:pStyle w:val="aNormln"/>
        <w:spacing w:after="60"/>
        <w:ind w:firstLine="0"/>
        <w:rPr>
          <w:rFonts w:ascii="Candara" w:hAnsi="Candara"/>
        </w:rPr>
      </w:pPr>
      <w:r w:rsidRPr="004A00EE">
        <w:rPr>
          <w:rFonts w:ascii="Candara" w:hAnsi="Candara"/>
          <w:b/>
        </w:rPr>
        <w:t xml:space="preserve">zastávky a čekárny </w:t>
      </w:r>
      <w:r w:rsidRPr="004A00EE">
        <w:rPr>
          <w:rFonts w:ascii="Candara" w:hAnsi="Candara"/>
        </w:rPr>
        <w:t>– pro veřejnou hromadnou dopravu</w:t>
      </w:r>
    </w:p>
    <w:p w:rsidR="00640C8A" w:rsidRPr="004A00EE" w:rsidRDefault="00640C8A" w:rsidP="00640C8A">
      <w:pPr>
        <w:pStyle w:val="aNormln"/>
        <w:spacing w:after="0"/>
        <w:ind w:firstLine="0"/>
        <w:rPr>
          <w:rFonts w:ascii="Candara" w:hAnsi="Candara"/>
        </w:rPr>
      </w:pPr>
      <w:r w:rsidRPr="004A00EE">
        <w:rPr>
          <w:rFonts w:ascii="Candara" w:hAnsi="Candara"/>
          <w:b/>
        </w:rPr>
        <w:t>zeleň – např. veřejná, izolační, předzahrádky</w:t>
      </w:r>
      <w:r w:rsidRPr="004A00EE">
        <w:rPr>
          <w:rFonts w:ascii="Candara" w:hAnsi="Candara"/>
        </w:rPr>
        <w:t xml:space="preserve"> – viz přípustné využití ploch bydlení</w:t>
      </w:r>
    </w:p>
    <w:p w:rsidR="00640C8A" w:rsidRPr="004A00EE" w:rsidRDefault="00640C8A" w:rsidP="00640C8A">
      <w:pPr>
        <w:pStyle w:val="aNormln"/>
        <w:spacing w:after="60"/>
        <w:ind w:firstLine="0"/>
        <w:rPr>
          <w:rFonts w:ascii="Candara" w:hAnsi="Candara"/>
        </w:rPr>
      </w:pPr>
      <w:r w:rsidRPr="004A00EE">
        <w:rPr>
          <w:rFonts w:ascii="Candara" w:hAnsi="Candara"/>
        </w:rPr>
        <w:t>Do veřejných prostranství (veřejné zeleně) jsou v některých případech zařazeny i soukromé nepřístupné pozemky zejména v podobě předzahrádek či zahrad, které je však možno považovat za součást veřejného prostoru, jelikož tvoří neodmyslitelný zelený parter před domy lemujícími veřejné prostranství a jsou slučitelné s účelem veřejných prostranství.</w:t>
      </w:r>
    </w:p>
    <w:p w:rsidR="00640C8A" w:rsidRDefault="00640C8A" w:rsidP="00640C8A">
      <w:pPr>
        <w:pStyle w:val="aNormln"/>
        <w:tabs>
          <w:tab w:val="clear" w:pos="360"/>
        </w:tabs>
        <w:spacing w:after="60" w:line="276" w:lineRule="auto"/>
        <w:ind w:firstLine="0"/>
        <w:rPr>
          <w:rFonts w:ascii="Candara" w:hAnsi="Candara"/>
          <w:i/>
        </w:rPr>
      </w:pPr>
      <w:r w:rsidRPr="004A00EE">
        <w:rPr>
          <w:rStyle w:val="aNormlnmonostiplochyCharCharCharCharCharCharChar"/>
          <w:rFonts w:ascii="Candara" w:hAnsi="Candara" w:cs="Calibri"/>
        </w:rPr>
        <w:t xml:space="preserve">vodní útvary </w:t>
      </w:r>
      <w:r w:rsidRPr="004A00EE">
        <w:rPr>
          <w:rFonts w:ascii="Candara" w:hAnsi="Candara"/>
        </w:rPr>
        <w:t xml:space="preserve">– </w:t>
      </w:r>
      <w:r w:rsidRPr="004A00EE">
        <w:rPr>
          <w:rFonts w:ascii="Candara" w:hAnsi="Candara"/>
          <w:i/>
        </w:rPr>
        <w:t>(§ 2 odst. 3 zákona č. 254/2001 Sb.)</w:t>
      </w:r>
    </w:p>
    <w:p w:rsidR="00640C8A" w:rsidRPr="004A00EE" w:rsidRDefault="00640C8A" w:rsidP="00640C8A">
      <w:pPr>
        <w:pStyle w:val="aNormln"/>
        <w:tabs>
          <w:tab w:val="clear" w:pos="360"/>
        </w:tabs>
        <w:spacing w:after="60"/>
        <w:ind w:firstLine="0"/>
        <w:rPr>
          <w:rFonts w:ascii="Candara" w:hAnsi="Candara"/>
          <w:i/>
        </w:rPr>
      </w:pPr>
      <w:r w:rsidRPr="00321B89">
        <w:rPr>
          <w:rFonts w:ascii="Candara" w:hAnsi="Candara"/>
          <w:b/>
        </w:rPr>
        <w:t xml:space="preserve">územní systém ekologické stability </w:t>
      </w:r>
      <w:r w:rsidRPr="00321B89">
        <w:rPr>
          <w:rFonts w:ascii="Candara" w:hAnsi="Candara"/>
        </w:rPr>
        <w:t>–</w:t>
      </w:r>
      <w:r w:rsidRPr="00321B89">
        <w:rPr>
          <w:rFonts w:ascii="Candara" w:hAnsi="Candara"/>
          <w:b/>
        </w:rPr>
        <w:t xml:space="preserve"> </w:t>
      </w:r>
      <w:r w:rsidRPr="00321B89">
        <w:rPr>
          <w:rFonts w:ascii="Candara" w:hAnsi="Candara"/>
          <w:i/>
        </w:rPr>
        <w:t>(§ 1 vyhlášky č. 395/1992 Sb.)</w:t>
      </w:r>
    </w:p>
    <w:p w:rsidR="00640C8A" w:rsidRPr="004A00EE" w:rsidRDefault="00640C8A" w:rsidP="00640C8A">
      <w:pPr>
        <w:pStyle w:val="aNormln"/>
        <w:spacing w:after="0"/>
        <w:ind w:firstLine="0"/>
        <w:rPr>
          <w:rFonts w:ascii="Candara" w:hAnsi="Candara"/>
          <w:b/>
        </w:rPr>
      </w:pPr>
      <w:r w:rsidRPr="004A00EE">
        <w:rPr>
          <w:rFonts w:ascii="Candara" w:hAnsi="Candara"/>
          <w:b/>
        </w:rPr>
        <w:t>veřejně přístupná hřiště</w:t>
      </w:r>
    </w:p>
    <w:p w:rsidR="00640C8A" w:rsidRPr="004A00EE" w:rsidRDefault="00640C8A" w:rsidP="00640C8A">
      <w:pPr>
        <w:pStyle w:val="aNormln"/>
        <w:spacing w:after="60"/>
        <w:ind w:firstLine="0"/>
        <w:rPr>
          <w:rFonts w:ascii="Candara" w:hAnsi="Candara"/>
          <w:b/>
        </w:rPr>
      </w:pPr>
      <w:r w:rsidRPr="004A00EE">
        <w:rPr>
          <w:rFonts w:ascii="Candara" w:hAnsi="Candara"/>
        </w:rPr>
        <w:t xml:space="preserve">Do veřejných prostranství patří veřejně přístupná hřiště (např. dětská hřiště, </w:t>
      </w:r>
      <w:proofErr w:type="spellStart"/>
      <w:r w:rsidRPr="004A00EE">
        <w:rPr>
          <w:rFonts w:ascii="Candara" w:hAnsi="Candara"/>
        </w:rPr>
        <w:t>workoutová</w:t>
      </w:r>
      <w:proofErr w:type="spellEnd"/>
      <w:r w:rsidRPr="004A00EE">
        <w:rPr>
          <w:rFonts w:ascii="Candara" w:hAnsi="Candara"/>
        </w:rPr>
        <w:t xml:space="preserve"> hřiště, samostatné herní a sportovní prvky), která neznemožní veřejné užívání území a </w:t>
      </w:r>
      <w:proofErr w:type="gramStart"/>
      <w:r w:rsidRPr="004A00EE">
        <w:rPr>
          <w:rFonts w:ascii="Candara" w:hAnsi="Candara"/>
        </w:rPr>
        <w:t>jenž</w:t>
      </w:r>
      <w:proofErr w:type="gramEnd"/>
      <w:r w:rsidRPr="004A00EE">
        <w:rPr>
          <w:rFonts w:ascii="Candara" w:hAnsi="Candara"/>
        </w:rPr>
        <w:t xml:space="preserve"> nevyvolávají potřebu zřízení dalšího provozního zázemí.</w:t>
      </w:r>
    </w:p>
    <w:p w:rsidR="00640C8A" w:rsidRPr="004A00EE" w:rsidRDefault="00640C8A" w:rsidP="00640C8A">
      <w:pPr>
        <w:pStyle w:val="aNormln"/>
        <w:spacing w:after="60"/>
        <w:ind w:firstLine="0"/>
        <w:rPr>
          <w:rFonts w:ascii="Candara" w:hAnsi="Candara"/>
        </w:rPr>
      </w:pPr>
      <w:r w:rsidRPr="004A00EE">
        <w:rPr>
          <w:rFonts w:ascii="Candara" w:hAnsi="Candara"/>
          <w:b/>
        </w:rPr>
        <w:t xml:space="preserve">dopravní a technická infrastruktura obecního významu - </w:t>
      </w:r>
      <w:r w:rsidRPr="004A00EE">
        <w:rPr>
          <w:rFonts w:ascii="Candara" w:hAnsi="Candara"/>
          <w:i/>
        </w:rPr>
        <w:t xml:space="preserve">(§ 9 odst. 2 a § 10 odst. 2 vyhlášky č. 501/2006 Sb.) </w:t>
      </w:r>
      <w:r w:rsidRPr="004A00EE">
        <w:rPr>
          <w:rFonts w:ascii="Candara" w:hAnsi="Candara"/>
        </w:rPr>
        <w:t>viz přípustné využití ploch bydlení</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Nepřípustné využití:</w:t>
      </w:r>
    </w:p>
    <w:p w:rsidR="00640C8A" w:rsidRPr="004A00EE" w:rsidRDefault="00640C8A" w:rsidP="00640C8A">
      <w:pPr>
        <w:pStyle w:val="aNormln"/>
        <w:tabs>
          <w:tab w:val="clear" w:pos="360"/>
        </w:tabs>
        <w:spacing w:after="0"/>
        <w:ind w:firstLine="0"/>
        <w:rPr>
          <w:rFonts w:ascii="Candara" w:hAnsi="Candara"/>
          <w:i/>
        </w:rPr>
      </w:pPr>
      <w:r w:rsidRPr="004A00EE">
        <w:rPr>
          <w:rFonts w:ascii="Candara" w:hAnsi="Candara"/>
          <w:b/>
        </w:rPr>
        <w:t xml:space="preserve">bydlení včetně staveb pro bydlení </w:t>
      </w:r>
      <w:r w:rsidRPr="004A00EE">
        <w:rPr>
          <w:rFonts w:ascii="Candara" w:hAnsi="Candara"/>
        </w:rPr>
        <w:t>–</w:t>
      </w:r>
      <w:r w:rsidRPr="004A00EE">
        <w:rPr>
          <w:rFonts w:ascii="Candara" w:hAnsi="Candara"/>
          <w:i/>
        </w:rPr>
        <w:t xml:space="preserve"> (§ 2 písm. a) vyhlášky č. 501/2006 Sb.)</w:t>
      </w:r>
    </w:p>
    <w:p w:rsidR="00640C8A" w:rsidRPr="004A00EE" w:rsidRDefault="00640C8A" w:rsidP="00640C8A">
      <w:pPr>
        <w:pStyle w:val="aNormln"/>
        <w:tabs>
          <w:tab w:val="clear" w:pos="360"/>
        </w:tabs>
        <w:spacing w:after="60"/>
        <w:ind w:firstLine="0"/>
        <w:rPr>
          <w:rStyle w:val="aNormlnmonostiplochyCharCharCharCharCharCharChar"/>
          <w:rFonts w:ascii="Candara" w:hAnsi="Candara"/>
        </w:rPr>
      </w:pPr>
      <w:r w:rsidRPr="004A00EE">
        <w:rPr>
          <w:rFonts w:ascii="Candara" w:hAnsi="Candara"/>
        </w:rPr>
        <w:t>Stavby pro bydlení, stavby pro rodinnou rekreaci, stavby občanského vybavení (mimo přípustných), stavby pro výrobu a skladování a stavby pro zemědělství vyvolávají takové nároky na využívání území, které nejsou v souladu s hlavním využitím plochy a znemožňují veřejné užívání pozemků, proto nejsou funkce bydlení, rekreace, občanské vybavení, výroba a skladování a zemědělství v plochách přípustné.</w:t>
      </w:r>
    </w:p>
    <w:p w:rsidR="00640C8A" w:rsidRPr="004A00EE" w:rsidRDefault="00640C8A" w:rsidP="00640C8A">
      <w:pPr>
        <w:pStyle w:val="aNormln"/>
        <w:tabs>
          <w:tab w:val="clear" w:pos="360"/>
        </w:tabs>
        <w:spacing w:after="0"/>
        <w:ind w:firstLine="0"/>
        <w:rPr>
          <w:rFonts w:ascii="Candara" w:hAnsi="Candara"/>
          <w:i/>
        </w:rPr>
      </w:pPr>
      <w:r w:rsidRPr="004A00EE">
        <w:rPr>
          <w:rStyle w:val="aNormlnmonostiplochyCharCharCharCharCharCharChar"/>
          <w:rFonts w:ascii="Candara" w:hAnsi="Candara"/>
        </w:rPr>
        <w:t>rekreace</w:t>
      </w:r>
      <w:r w:rsidRPr="004A00EE">
        <w:rPr>
          <w:rFonts w:ascii="Candara" w:hAnsi="Candara"/>
          <w:b/>
        </w:rPr>
        <w:t xml:space="preserve"> včetně staveb pro rodinnou rekreaci</w:t>
      </w:r>
      <w:r w:rsidRPr="004A00EE">
        <w:rPr>
          <w:rFonts w:ascii="Candara" w:hAnsi="Candara"/>
        </w:rPr>
        <w:t xml:space="preserve"> – </w:t>
      </w:r>
      <w:r w:rsidRPr="004A00EE">
        <w:rPr>
          <w:rFonts w:ascii="Candara" w:hAnsi="Candara"/>
          <w:i/>
        </w:rPr>
        <w:t>(§ 2 písm. b) vyhlášky č. 501/2006 Sb.)</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viz předchozí odstavec</w:t>
      </w:r>
    </w:p>
    <w:p w:rsidR="00640C8A" w:rsidRPr="004A00EE" w:rsidRDefault="00640C8A" w:rsidP="00640C8A">
      <w:pPr>
        <w:pStyle w:val="aNormln"/>
        <w:tabs>
          <w:tab w:val="clear" w:pos="360"/>
        </w:tabs>
        <w:spacing w:after="0"/>
        <w:ind w:firstLine="0"/>
        <w:rPr>
          <w:rStyle w:val="aNormlnmonostiplochyCharCharCharCharCharCharChar"/>
          <w:rFonts w:ascii="Candara" w:hAnsi="Candara" w:cs="Calibri"/>
        </w:rPr>
      </w:pPr>
      <w:r w:rsidRPr="004A00EE">
        <w:rPr>
          <w:rFonts w:ascii="Candara" w:hAnsi="Candara"/>
          <w:b/>
        </w:rPr>
        <w:t xml:space="preserve">občanské vybavení </w:t>
      </w:r>
      <w:r w:rsidRPr="004A00EE">
        <w:rPr>
          <w:rStyle w:val="aNormlnmonostiplochyCharCharCharCharCharCharChar"/>
          <w:rFonts w:ascii="Candara" w:hAnsi="Candara" w:cs="Calibri"/>
        </w:rPr>
        <w:t xml:space="preserve">včetně staveb a zařízení občanského vybavení </w:t>
      </w:r>
      <w:r w:rsidRPr="004A00EE">
        <w:rPr>
          <w:rFonts w:ascii="Candara" w:hAnsi="Candara"/>
        </w:rPr>
        <w:t xml:space="preserve">– zejm. komerčního charakteru </w:t>
      </w:r>
      <w:r w:rsidRPr="004A00EE">
        <w:rPr>
          <w:rFonts w:ascii="Candara" w:hAnsi="Candara"/>
          <w:i/>
        </w:rPr>
        <w:t>(§ 2 písm. c) vyhlášky č. 501/2006 Sb. a § 3 písm. b) a c) vyhlášky č. 268/2009 Sb.)</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viz předchozí odstavec</w:t>
      </w:r>
    </w:p>
    <w:p w:rsidR="00640C8A" w:rsidRPr="004A00EE" w:rsidRDefault="00640C8A" w:rsidP="00640C8A">
      <w:pPr>
        <w:pStyle w:val="aNormln"/>
        <w:tabs>
          <w:tab w:val="clear" w:pos="360"/>
        </w:tabs>
        <w:spacing w:after="60" w:line="276" w:lineRule="auto"/>
        <w:ind w:firstLine="0"/>
        <w:rPr>
          <w:rFonts w:ascii="Candara" w:hAnsi="Candara" w:cs="Calibri"/>
          <w:b/>
        </w:rPr>
      </w:pPr>
      <w:r w:rsidRPr="004A00EE">
        <w:rPr>
          <w:rStyle w:val="aNormlnmonostiplochyCharCharCharCharCharCharChar"/>
          <w:rFonts w:ascii="Candara" w:hAnsi="Candara" w:cs="Calibri"/>
        </w:rPr>
        <w:t xml:space="preserve">výroba a skladování včetně staveb pro výrobu a skladování </w:t>
      </w:r>
      <w:r w:rsidRPr="004A00EE">
        <w:rPr>
          <w:rFonts w:ascii="Candara" w:hAnsi="Candara"/>
        </w:rPr>
        <w:t>–</w:t>
      </w:r>
      <w:r w:rsidRPr="004A00EE">
        <w:rPr>
          <w:rStyle w:val="aNormlnmonostiplochyCharCharCharCharCharCharChar"/>
          <w:rFonts w:ascii="Candara" w:hAnsi="Candara" w:cs="Calibri"/>
        </w:rPr>
        <w:t xml:space="preserve"> </w:t>
      </w:r>
      <w:r w:rsidRPr="004A00EE">
        <w:rPr>
          <w:rFonts w:ascii="Candara" w:hAnsi="Candara"/>
          <w:i/>
        </w:rPr>
        <w:t>(§ 3 písm. e) vyhlášky č. 268/2009 Sb.)</w:t>
      </w:r>
      <w:r w:rsidRPr="004A00EE">
        <w:rPr>
          <w:rStyle w:val="aNormlnmonostiplochyCharCharCharCharCharCharChar"/>
          <w:rFonts w:ascii="Candara" w:hAnsi="Candara" w:cs="Calibri"/>
        </w:rPr>
        <w:t xml:space="preserve"> </w:t>
      </w:r>
      <w:r w:rsidRPr="004A00EE">
        <w:rPr>
          <w:rFonts w:ascii="Candara" w:hAnsi="Candara"/>
        </w:rPr>
        <w:t>viz předchozí odstavec</w:t>
      </w:r>
    </w:p>
    <w:p w:rsidR="00640C8A" w:rsidRPr="004A00EE" w:rsidRDefault="00640C8A" w:rsidP="00640C8A">
      <w:pPr>
        <w:pStyle w:val="aNormln"/>
        <w:spacing w:after="60"/>
        <w:ind w:firstLine="0"/>
        <w:rPr>
          <w:rFonts w:ascii="Candara" w:hAnsi="Candara"/>
          <w:i/>
        </w:rPr>
      </w:pPr>
      <w:r w:rsidRPr="004A00EE">
        <w:rPr>
          <w:rFonts w:ascii="Candara" w:hAnsi="Candara"/>
          <w:b/>
        </w:rPr>
        <w:lastRenderedPageBreak/>
        <w:t xml:space="preserve">zemědělství včetně staveb pro zemědělství </w:t>
      </w:r>
      <w:r w:rsidRPr="004A00EE">
        <w:rPr>
          <w:rFonts w:ascii="Candara" w:hAnsi="Candara"/>
        </w:rPr>
        <w:t>–</w:t>
      </w:r>
      <w:r w:rsidRPr="004A00EE">
        <w:rPr>
          <w:rFonts w:ascii="Candara" w:hAnsi="Candara"/>
          <w:b/>
        </w:rPr>
        <w:t xml:space="preserve"> </w:t>
      </w:r>
      <w:r w:rsidRPr="004A00EE">
        <w:rPr>
          <w:rFonts w:ascii="Candara" w:hAnsi="Candara"/>
          <w:i/>
        </w:rPr>
        <w:t>(§ 3 písm. f) vyhlášky č. 268/2009 Sb.)</w:t>
      </w:r>
    </w:p>
    <w:p w:rsidR="00640C8A" w:rsidRPr="004A00EE" w:rsidRDefault="00640C8A" w:rsidP="00640C8A">
      <w:pPr>
        <w:pStyle w:val="aNormln"/>
        <w:spacing w:after="0"/>
        <w:ind w:firstLine="0"/>
        <w:rPr>
          <w:rFonts w:ascii="Candara" w:hAnsi="Candara"/>
          <w:b/>
        </w:rPr>
      </w:pPr>
      <w:r w:rsidRPr="004A00EE">
        <w:rPr>
          <w:rFonts w:ascii="Candara" w:hAnsi="Candara"/>
          <w:b/>
        </w:rPr>
        <w:t xml:space="preserve">zamezování veřejné přístupnosti zejména formou zaplocování </w:t>
      </w:r>
    </w:p>
    <w:p w:rsidR="00640C8A" w:rsidRPr="004A00EE" w:rsidRDefault="00640C8A" w:rsidP="00640C8A">
      <w:pPr>
        <w:pStyle w:val="aNormln"/>
        <w:spacing w:after="60"/>
        <w:ind w:firstLine="0"/>
        <w:rPr>
          <w:rFonts w:ascii="Candara" w:hAnsi="Candara"/>
          <w:b/>
          <w:highlight w:val="lightGray"/>
        </w:rPr>
      </w:pPr>
      <w:r w:rsidRPr="004A00EE">
        <w:rPr>
          <w:rFonts w:ascii="Candara" w:hAnsi="Candara"/>
        </w:rPr>
        <w:t>Plochy veřejných prostranství musí zůstat bezpodmínečně veřejně přístupné (výjimkou jsou soukromé předzahrádky či zahrady), tzn., že v nich nelze umisťovat oplocení, ohrazení a žádným jiným způsobem nesmí být zamezováno veřejné přístupnosti. Výjimkou může být ohrazování terénních hran, které se zřizuje za účelem zvýšení bezpečnosti. Dále pak je možné oplotit veřejně přístupná hřiště pro zajištění ochrany samotného pozemku a jeho uživatelů.</w:t>
      </w:r>
    </w:p>
    <w:p w:rsidR="00DD5CBE" w:rsidRPr="004A00EE" w:rsidRDefault="00DD5CBE" w:rsidP="00DD5CBE">
      <w:pPr>
        <w:pStyle w:val="aNormln"/>
        <w:spacing w:before="120" w:after="60"/>
        <w:ind w:firstLine="0"/>
        <w:rPr>
          <w:rFonts w:ascii="Candara" w:hAnsi="Candara"/>
          <w:b/>
          <w:u w:val="single"/>
        </w:rPr>
      </w:pPr>
      <w:r>
        <w:rPr>
          <w:rFonts w:ascii="Candara" w:hAnsi="Candara"/>
          <w:b/>
          <w:u w:val="single"/>
        </w:rPr>
        <w:t>Podmínky prostorového uspořádání</w:t>
      </w:r>
      <w:r w:rsidRPr="004A00EE">
        <w:rPr>
          <w:rFonts w:ascii="Candara" w:hAnsi="Candara"/>
          <w:b/>
          <w:u w:val="single"/>
        </w:rPr>
        <w:t>:</w:t>
      </w:r>
    </w:p>
    <w:p w:rsidR="00DD5CBE" w:rsidRDefault="00DD5CBE" w:rsidP="00DD5CBE">
      <w:pPr>
        <w:pStyle w:val="aNormln"/>
        <w:spacing w:after="60"/>
        <w:ind w:firstLine="0"/>
        <w:rPr>
          <w:rFonts w:ascii="Candara" w:hAnsi="Candara"/>
          <w:b/>
        </w:rPr>
      </w:pPr>
      <w:r w:rsidRPr="00AA6CE4">
        <w:rPr>
          <w:rFonts w:ascii="Candara" w:hAnsi="Candara"/>
          <w:b/>
        </w:rPr>
        <w:t>stavební záměry nemohou překročit stávající výškovou hladinu zástavby a nemohou se negativně hmotově uplatňovat vůči veřejnému prostoru</w:t>
      </w:r>
    </w:p>
    <w:p w:rsidR="007929AB" w:rsidRDefault="00DD5CBE" w:rsidP="00DD5CBE">
      <w:pPr>
        <w:pStyle w:val="aNormln"/>
        <w:spacing w:after="60"/>
        <w:ind w:firstLine="0"/>
        <w:rPr>
          <w:rFonts w:ascii="Candara" w:hAnsi="Candara"/>
        </w:rPr>
      </w:pPr>
      <w:r>
        <w:rPr>
          <w:rFonts w:ascii="Candara" w:hAnsi="Candara"/>
        </w:rPr>
        <w:t>Ze stanoviska správy CHKO Blanský les vyplynula potřeba stanovit podrobnější podmínky prostorového uspořádání staveb. Projektant nadefinoval prostorové uspořádání staveb tak, že stavby nesmějí překročit stávající hladinu zástavby a nesmějí se negativně hmotově uplatňovat vůči veřejnému prostoru. Principiálně je nepřípustné, aby nové stavební záměry vytvořili nové dominanty v sídle, které by měnili ráz stávající urbanistické struktury a krajinná ráz chráněné krajinné oblasti Blanský les.</w:t>
      </w:r>
    </w:p>
    <w:p w:rsidR="00DD5CBE" w:rsidRPr="00EC1FC6" w:rsidRDefault="00DD5CBE" w:rsidP="00DD5CBE">
      <w:pPr>
        <w:pStyle w:val="aNormln"/>
        <w:spacing w:after="60"/>
        <w:ind w:firstLine="0"/>
        <w:rPr>
          <w:rFonts w:ascii="Candara" w:hAnsi="Candara"/>
          <w:b/>
          <w:highlight w:val="lightGray"/>
        </w:rPr>
      </w:pPr>
    </w:p>
    <w:p w:rsidR="00EC1FC6" w:rsidRPr="00EC1FC6" w:rsidRDefault="00EC1FC6" w:rsidP="00EC1FC6">
      <w:pPr>
        <w:autoSpaceDE w:val="0"/>
        <w:autoSpaceDN w:val="0"/>
        <w:adjustRightInd w:val="0"/>
        <w:spacing w:after="60"/>
        <w:rPr>
          <w:rFonts w:ascii="Candara" w:hAnsi="Candara"/>
          <w:b/>
          <w:highlight w:val="lightGray"/>
        </w:rPr>
      </w:pPr>
      <w:r w:rsidRPr="00EC1FC6">
        <w:rPr>
          <w:rFonts w:ascii="Candara" w:hAnsi="Candara"/>
          <w:b/>
          <w:highlight w:val="lightGray"/>
        </w:rPr>
        <w:t>PLOCHY VEŘEJNÉ ZELENĚ - VZ</w:t>
      </w:r>
    </w:p>
    <w:p w:rsidR="00EC1FC6" w:rsidRPr="00EC1FC6" w:rsidRDefault="00EC1FC6" w:rsidP="00EC1FC6">
      <w:pPr>
        <w:pStyle w:val="aNormln"/>
        <w:spacing w:after="60"/>
        <w:ind w:firstLine="0"/>
        <w:rPr>
          <w:rFonts w:ascii="Candara" w:hAnsi="Candara"/>
        </w:rPr>
      </w:pPr>
      <w:r w:rsidRPr="00EC1FC6">
        <w:rPr>
          <w:rFonts w:ascii="Candara" w:hAnsi="Candara"/>
        </w:rPr>
        <w:t>Projektant využil možnosti § 3 odst. 4 vyhlášky 501 a stanovil plochu s jiným způsobem využití, než je uvedeno v § 4 až § 19 vyhlášky 501.</w:t>
      </w:r>
    </w:p>
    <w:p w:rsidR="00EC1FC6" w:rsidRPr="00EC1FC6" w:rsidRDefault="00EC1FC6" w:rsidP="00EC1FC6">
      <w:pPr>
        <w:autoSpaceDE w:val="0"/>
        <w:autoSpaceDN w:val="0"/>
        <w:adjustRightInd w:val="0"/>
        <w:spacing w:after="60"/>
        <w:jc w:val="both"/>
        <w:rPr>
          <w:rFonts w:ascii="Candara" w:hAnsi="Candara"/>
        </w:rPr>
      </w:pPr>
      <w:r w:rsidRPr="00EC1FC6">
        <w:rPr>
          <w:rFonts w:ascii="Candara" w:hAnsi="Candara"/>
        </w:rPr>
        <w:t xml:space="preserve">Plochy veřejné zeleně byly vymezeny na základě ploch veřejných prostranství, avšak oproti plochám veřejných prostranství jsou orientovány mnohem více na zachování zeleně, proto je také zeleň hlavní (převažující) využití. Plochu veřejných prostranství je možno si představit jako typické zadlážděné náměstí (rynek) či asfaltovou náves s prvky zeleně, kdežto v plochách </w:t>
      </w:r>
      <w:r w:rsidR="007A5894">
        <w:rPr>
          <w:rFonts w:ascii="Candara" w:hAnsi="Candara"/>
        </w:rPr>
        <w:t>veřejné zeleně</w:t>
      </w:r>
      <w:r w:rsidRPr="00EC1FC6">
        <w:rPr>
          <w:rFonts w:ascii="Candara" w:hAnsi="Candara"/>
        </w:rPr>
        <w:t xml:space="preserve"> - veřejná zeleň zásadním způsobem převládá</w:t>
      </w:r>
      <w:r w:rsidR="007A5894">
        <w:rPr>
          <w:rFonts w:ascii="Candara" w:hAnsi="Candara"/>
        </w:rPr>
        <w:t xml:space="preserve"> (park)</w:t>
      </w:r>
      <w:r w:rsidRPr="00EC1FC6">
        <w:rPr>
          <w:rFonts w:ascii="Candara" w:hAnsi="Candara"/>
        </w:rPr>
        <w:t>. Úkolem této plochy je zachovat v maximální možné míře stávající zeleň a vhodně ji doplnit další zelení nebo stavbami a zařízeními, které nebudou narušovat charakter území a budou v souladu s hlavním využitím plochy.</w:t>
      </w:r>
    </w:p>
    <w:p w:rsidR="00EC1FC6" w:rsidRPr="00EC1FC6" w:rsidRDefault="00EC1FC6" w:rsidP="00EC1FC6">
      <w:pPr>
        <w:pStyle w:val="aNormln"/>
        <w:spacing w:after="60"/>
        <w:ind w:firstLine="0"/>
        <w:rPr>
          <w:rFonts w:ascii="Candara" w:hAnsi="Candara"/>
          <w:b/>
        </w:rPr>
      </w:pPr>
      <w:r w:rsidRPr="00EC1FC6">
        <w:rPr>
          <w:rFonts w:ascii="Candara" w:hAnsi="Candara"/>
          <w:b/>
        </w:rPr>
        <w:t>Další podmínky využití, které jsou stanoveny pro plochy veřejné zeleně, jsou odůvodněny v plochách veřejných prostranství.</w:t>
      </w:r>
    </w:p>
    <w:p w:rsidR="00A34AB7" w:rsidRPr="004A00EE" w:rsidRDefault="00A34AB7" w:rsidP="00640C8A">
      <w:pPr>
        <w:pStyle w:val="aNormln"/>
        <w:spacing w:after="60"/>
        <w:ind w:firstLine="0"/>
        <w:rPr>
          <w:rFonts w:ascii="Candara" w:hAnsi="Candara"/>
          <w:b/>
          <w:highlight w:val="lightGray"/>
        </w:rPr>
      </w:pPr>
    </w:p>
    <w:p w:rsidR="00640C8A" w:rsidRPr="004A00EE" w:rsidRDefault="00640C8A" w:rsidP="00640C8A">
      <w:pPr>
        <w:pStyle w:val="aNormln"/>
        <w:spacing w:after="60"/>
        <w:ind w:firstLine="0"/>
        <w:rPr>
          <w:rFonts w:ascii="Candara" w:hAnsi="Candara"/>
          <w:b/>
          <w:highlight w:val="lightGray"/>
        </w:rPr>
      </w:pPr>
      <w:r w:rsidRPr="004A00EE">
        <w:rPr>
          <w:rFonts w:ascii="Candara" w:hAnsi="Candara"/>
          <w:b/>
          <w:highlight w:val="lightGray"/>
        </w:rPr>
        <w:t>PLOCHY SMÍŠENÉ OBYTNÉ - SO</w:t>
      </w:r>
    </w:p>
    <w:p w:rsidR="00640C8A" w:rsidRPr="004A00EE" w:rsidRDefault="00640C8A" w:rsidP="00640C8A">
      <w:pPr>
        <w:pStyle w:val="aNormln"/>
        <w:spacing w:after="60"/>
        <w:ind w:firstLine="0"/>
        <w:rPr>
          <w:rFonts w:ascii="Candara" w:hAnsi="Candara"/>
          <w:i/>
        </w:rPr>
      </w:pPr>
      <w:r w:rsidRPr="004A00EE">
        <w:rPr>
          <w:rFonts w:ascii="Candara" w:hAnsi="Candara"/>
        </w:rPr>
        <w:t xml:space="preserve">Základ vymezení plochy je nutné spatřovat ve vyhlášce č. 501/2006 Sb., blíže v § 8 odst. 1, kde je uvedeno, že: </w:t>
      </w:r>
      <w:r w:rsidRPr="004A00EE">
        <w:rPr>
          <w:rFonts w:ascii="Candara" w:hAnsi="Candara"/>
          <w:i/>
        </w:rPr>
        <w:t>„Plochy smíšené obytné se obvykle samostatně vymezují v případech, kdy s ohledem na charakter zástavby, její urbanistickou strukturu a způsob jejího využití není účelné členit území na plochy bydlení a občanského vybavení a je nezbytné vyloučit umisťování staveb a zařízení, snižujících kvalitu prostředí v této ploše, například pro těžbu, hutnictví, chemii, těžké strojírenství, asanační služby.“</w:t>
      </w:r>
      <w:r w:rsidRPr="004A00EE">
        <w:rPr>
          <w:rFonts w:ascii="Candara" w:hAnsi="Candara"/>
        </w:rPr>
        <w:t xml:space="preserve"> Nutné je však mít na zřeteli, že </w:t>
      </w:r>
      <w:r w:rsidRPr="004A00EE">
        <w:rPr>
          <w:rFonts w:ascii="Candara" w:hAnsi="Candara"/>
          <w:b/>
          <w:u w:val="single"/>
        </w:rPr>
        <w:t>hlavní využití plochy (převažující účel využití)</w:t>
      </w:r>
      <w:r w:rsidRPr="004A00EE">
        <w:rPr>
          <w:rFonts w:ascii="Candara" w:hAnsi="Candara"/>
          <w:b/>
        </w:rPr>
        <w:t xml:space="preserve"> </w:t>
      </w:r>
      <w:r w:rsidRPr="004A00EE">
        <w:rPr>
          <w:rFonts w:ascii="Candara" w:hAnsi="Candara"/>
        </w:rPr>
        <w:t xml:space="preserve">je </w:t>
      </w:r>
      <w:r w:rsidRPr="004A00EE">
        <w:rPr>
          <w:rFonts w:ascii="Candara" w:hAnsi="Candara"/>
          <w:b/>
        </w:rPr>
        <w:t>bydlení.</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Přípustné využití:</w:t>
      </w:r>
    </w:p>
    <w:p w:rsidR="00640C8A" w:rsidRPr="004A00EE" w:rsidRDefault="00640C8A" w:rsidP="00640C8A">
      <w:pPr>
        <w:pStyle w:val="aNormln"/>
        <w:spacing w:after="60"/>
        <w:ind w:firstLine="0"/>
        <w:rPr>
          <w:rFonts w:ascii="Candara" w:hAnsi="Candara"/>
          <w:i/>
        </w:rPr>
      </w:pPr>
      <w:r w:rsidRPr="004A00EE">
        <w:rPr>
          <w:rFonts w:ascii="Candara" w:hAnsi="Candara"/>
          <w:b/>
        </w:rPr>
        <w:t>bydlení</w:t>
      </w:r>
      <w:r w:rsidRPr="004A00EE">
        <w:rPr>
          <w:rFonts w:ascii="Candara" w:hAnsi="Candara"/>
        </w:rPr>
        <w:t xml:space="preserve"> </w:t>
      </w:r>
      <w:r w:rsidRPr="004A00EE">
        <w:rPr>
          <w:rFonts w:ascii="Candara" w:hAnsi="Candara"/>
          <w:b/>
        </w:rPr>
        <w:t xml:space="preserve">– </w:t>
      </w:r>
      <w:r w:rsidRPr="004A00EE">
        <w:rPr>
          <w:rFonts w:ascii="Candara" w:hAnsi="Candara"/>
        </w:rPr>
        <w:t xml:space="preserve">formou staveb pro bydlení </w:t>
      </w:r>
      <w:r w:rsidRPr="004A00EE">
        <w:rPr>
          <w:rFonts w:ascii="Candara" w:hAnsi="Candara"/>
          <w:i/>
        </w:rPr>
        <w:t>(§ 2 písm. a) vyhlášky č. 501/2006 Sb.)</w:t>
      </w:r>
      <w:r w:rsidRPr="004A00EE">
        <w:rPr>
          <w:rFonts w:ascii="Candara" w:hAnsi="Candara"/>
        </w:rPr>
        <w:t xml:space="preserve"> </w:t>
      </w:r>
    </w:p>
    <w:p w:rsidR="00640C8A" w:rsidRPr="004A00EE" w:rsidRDefault="00640C8A" w:rsidP="00640C8A">
      <w:pPr>
        <w:pStyle w:val="aNormln"/>
        <w:spacing w:after="60"/>
        <w:ind w:firstLine="0"/>
        <w:rPr>
          <w:rFonts w:ascii="Candara" w:hAnsi="Candara"/>
        </w:rPr>
      </w:pPr>
      <w:r w:rsidRPr="004A00EE">
        <w:rPr>
          <w:rFonts w:ascii="Candara" w:hAnsi="Candara"/>
          <w:b/>
        </w:rPr>
        <w:lastRenderedPageBreak/>
        <w:t xml:space="preserve">občanské vybavení – </w:t>
      </w:r>
      <w:r w:rsidRPr="004A00EE">
        <w:rPr>
          <w:rFonts w:ascii="Candara" w:hAnsi="Candara"/>
        </w:rPr>
        <w:t xml:space="preserve">patřící do veřejné infrastruktury </w:t>
      </w:r>
      <w:r w:rsidRPr="004A00EE">
        <w:rPr>
          <w:rFonts w:ascii="Candara" w:hAnsi="Candara"/>
          <w:i/>
        </w:rPr>
        <w:t xml:space="preserve">(§ 2 odst. 1 písm. k) bodu 3 zákona č. 183/2006 Sb.) </w:t>
      </w:r>
      <w:r w:rsidRPr="004A00EE">
        <w:rPr>
          <w:rFonts w:ascii="Candara" w:hAnsi="Candara"/>
        </w:rPr>
        <w:t xml:space="preserve">a také komerčního charakteru – podnikatelská činnost, a dále sportovní zařízení </w:t>
      </w:r>
      <w:r w:rsidRPr="004A00EE">
        <w:rPr>
          <w:rFonts w:ascii="Candara" w:hAnsi="Candara"/>
          <w:i/>
        </w:rPr>
        <w:t>(§ 2 odst. 3 zákona č. 115/2001 Sb.)</w:t>
      </w:r>
    </w:p>
    <w:p w:rsidR="00640C8A" w:rsidRPr="004A00EE" w:rsidRDefault="00640C8A" w:rsidP="00640C8A">
      <w:pPr>
        <w:pStyle w:val="aNormln"/>
        <w:spacing w:after="60"/>
        <w:ind w:firstLine="0"/>
        <w:rPr>
          <w:rFonts w:ascii="Candara" w:hAnsi="Candara"/>
        </w:rPr>
      </w:pPr>
      <w:r w:rsidRPr="004A00EE">
        <w:rPr>
          <w:rFonts w:ascii="Candara" w:hAnsi="Candara"/>
          <w:b/>
        </w:rPr>
        <w:t>veřejná prostranství</w:t>
      </w:r>
      <w:r w:rsidRPr="004A00EE">
        <w:rPr>
          <w:rFonts w:ascii="Candara" w:hAnsi="Candara"/>
        </w:rPr>
        <w:t xml:space="preserve"> - </w:t>
      </w:r>
      <w:r w:rsidRPr="004A00EE">
        <w:rPr>
          <w:rFonts w:ascii="Candara" w:hAnsi="Candara"/>
          <w:i/>
        </w:rPr>
        <w:t xml:space="preserve">(§ 34 zákona č. 128/2000 Sb.) </w:t>
      </w:r>
      <w:r w:rsidRPr="004A00EE">
        <w:rPr>
          <w:rFonts w:ascii="Candara" w:hAnsi="Candara"/>
        </w:rPr>
        <w:t>viz přípustné využití ploch bydlení</w:t>
      </w:r>
    </w:p>
    <w:p w:rsidR="00640C8A" w:rsidRPr="004A00EE" w:rsidRDefault="00640C8A" w:rsidP="00640C8A">
      <w:pPr>
        <w:pStyle w:val="aNormln"/>
        <w:spacing w:after="60"/>
        <w:ind w:firstLine="0"/>
        <w:rPr>
          <w:rFonts w:ascii="Candara" w:hAnsi="Candara"/>
        </w:rPr>
      </w:pPr>
      <w:r w:rsidRPr="004A00EE">
        <w:rPr>
          <w:rFonts w:ascii="Candara" w:hAnsi="Candara"/>
          <w:b/>
        </w:rPr>
        <w:t>zeleň – např. veřejná, izolační, zahrady, sady</w:t>
      </w:r>
      <w:r w:rsidRPr="004A00EE">
        <w:rPr>
          <w:rFonts w:ascii="Candara" w:hAnsi="Candara"/>
        </w:rPr>
        <w:t xml:space="preserve"> - viz přípustné využití ploch bydlení</w:t>
      </w:r>
    </w:p>
    <w:p w:rsidR="00640C8A" w:rsidRDefault="00640C8A" w:rsidP="00640C8A">
      <w:pPr>
        <w:pStyle w:val="aNormln"/>
        <w:tabs>
          <w:tab w:val="clear" w:pos="360"/>
        </w:tabs>
        <w:spacing w:after="60" w:line="276" w:lineRule="auto"/>
        <w:ind w:firstLine="0"/>
        <w:rPr>
          <w:rFonts w:ascii="Candara" w:hAnsi="Candara"/>
          <w:i/>
        </w:rPr>
      </w:pPr>
      <w:r w:rsidRPr="004A00EE">
        <w:rPr>
          <w:rStyle w:val="aNormlnmonostiplochyCharCharCharCharCharCharChar"/>
          <w:rFonts w:ascii="Candara" w:hAnsi="Candara" w:cs="Calibri"/>
        </w:rPr>
        <w:t xml:space="preserve">vodní útvary </w:t>
      </w:r>
      <w:r w:rsidRPr="004A00EE">
        <w:rPr>
          <w:rFonts w:ascii="Candara" w:hAnsi="Candara"/>
        </w:rPr>
        <w:t xml:space="preserve">– </w:t>
      </w:r>
      <w:r w:rsidRPr="004A00EE">
        <w:rPr>
          <w:rFonts w:ascii="Candara" w:hAnsi="Candara"/>
          <w:i/>
        </w:rPr>
        <w:t>(§ 2 odst. 3 zákona č. 254/2001 Sb.)</w:t>
      </w:r>
    </w:p>
    <w:p w:rsidR="00640C8A" w:rsidRPr="00BA6172" w:rsidRDefault="00640C8A" w:rsidP="00640C8A">
      <w:pPr>
        <w:pStyle w:val="aNormln"/>
        <w:tabs>
          <w:tab w:val="clear" w:pos="360"/>
        </w:tabs>
        <w:spacing w:after="60"/>
        <w:ind w:firstLine="0"/>
        <w:rPr>
          <w:rFonts w:ascii="Candara" w:hAnsi="Candara"/>
          <w:i/>
        </w:rPr>
      </w:pPr>
      <w:r w:rsidRPr="00321B89">
        <w:rPr>
          <w:rFonts w:ascii="Candara" w:hAnsi="Candara"/>
          <w:b/>
        </w:rPr>
        <w:t xml:space="preserve">územní systém ekologické stability </w:t>
      </w:r>
      <w:r w:rsidRPr="00321B89">
        <w:rPr>
          <w:rFonts w:ascii="Candara" w:hAnsi="Candara"/>
        </w:rPr>
        <w:t>–</w:t>
      </w:r>
      <w:r w:rsidRPr="00321B89">
        <w:rPr>
          <w:rFonts w:ascii="Candara" w:hAnsi="Candara"/>
          <w:b/>
        </w:rPr>
        <w:t xml:space="preserve"> </w:t>
      </w:r>
      <w:r w:rsidRPr="00321B89">
        <w:rPr>
          <w:rFonts w:ascii="Candara" w:hAnsi="Candara"/>
          <w:i/>
        </w:rPr>
        <w:t>(§ 1 vyhlášky č. 395/1992 Sb.)</w:t>
      </w:r>
    </w:p>
    <w:p w:rsidR="00640C8A" w:rsidRPr="004A00EE" w:rsidRDefault="00640C8A" w:rsidP="00640C8A">
      <w:pPr>
        <w:pStyle w:val="aNormln"/>
        <w:spacing w:after="60"/>
        <w:ind w:firstLine="0"/>
        <w:rPr>
          <w:rFonts w:ascii="Candara" w:hAnsi="Candara"/>
        </w:rPr>
      </w:pPr>
      <w:r w:rsidRPr="004A00EE">
        <w:rPr>
          <w:rFonts w:ascii="Candara" w:hAnsi="Candara"/>
          <w:b/>
        </w:rPr>
        <w:t xml:space="preserve">dopravní a technická infrastruktura obecního významu - </w:t>
      </w:r>
      <w:r w:rsidRPr="004A00EE">
        <w:rPr>
          <w:rFonts w:ascii="Candara" w:hAnsi="Candara"/>
          <w:i/>
        </w:rPr>
        <w:t xml:space="preserve">(§ 9 odst. 2 a § 10 odst. 2 vyhlášky č. 501/2006 Sb.) </w:t>
      </w:r>
      <w:r w:rsidRPr="004A00EE">
        <w:rPr>
          <w:rFonts w:ascii="Candara" w:hAnsi="Candara"/>
        </w:rPr>
        <w:t>viz přípustné využití ploch bydlení</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Podmíněně přípustné využití:</w:t>
      </w:r>
    </w:p>
    <w:p w:rsidR="00640C8A" w:rsidRPr="004A00EE" w:rsidRDefault="00640C8A" w:rsidP="00640C8A">
      <w:pPr>
        <w:pStyle w:val="aNormln"/>
        <w:spacing w:after="60"/>
        <w:ind w:firstLine="0"/>
        <w:rPr>
          <w:rFonts w:ascii="Candara" w:hAnsi="Candara"/>
        </w:rPr>
      </w:pPr>
      <w:r w:rsidRPr="004A00EE">
        <w:rPr>
          <w:rFonts w:ascii="Candara" w:hAnsi="Candara"/>
          <w:b/>
        </w:rPr>
        <w:t>nerušící výroba a služby za podmínky, že nesníží kvalitu prostředí a pohodu bydlení -</w:t>
      </w:r>
      <w:r w:rsidRPr="004A00EE">
        <w:rPr>
          <w:rFonts w:ascii="Candara" w:hAnsi="Candara"/>
          <w:i/>
        </w:rPr>
        <w:t>(§ 1013 zákona č. 89/2012 Sb.)</w:t>
      </w:r>
      <w:r w:rsidRPr="004A00EE">
        <w:rPr>
          <w:rFonts w:ascii="Candara" w:hAnsi="Candara"/>
        </w:rPr>
        <w:t xml:space="preserve"> viz podmíněně přípustné využití ploch bydlení</w:t>
      </w:r>
    </w:p>
    <w:p w:rsidR="00640C8A" w:rsidRPr="004A00EE" w:rsidRDefault="00640C8A" w:rsidP="00640C8A">
      <w:pPr>
        <w:pStyle w:val="aNormln"/>
        <w:tabs>
          <w:tab w:val="clear" w:pos="360"/>
        </w:tabs>
        <w:spacing w:after="0"/>
        <w:ind w:firstLine="0"/>
        <w:rPr>
          <w:rFonts w:ascii="Candara" w:hAnsi="Candara"/>
          <w:b/>
        </w:rPr>
      </w:pPr>
      <w:r w:rsidRPr="004A00EE">
        <w:rPr>
          <w:rStyle w:val="aNormlnmonostiplochyCharCharCharCharCharCharChar"/>
          <w:rFonts w:ascii="Candara" w:hAnsi="Candara"/>
        </w:rPr>
        <w:t>zemědělství - chov zvířat,</w:t>
      </w:r>
      <w:r w:rsidRPr="004A00EE">
        <w:rPr>
          <w:rFonts w:ascii="Candara" w:hAnsi="Candara"/>
          <w:b/>
        </w:rPr>
        <w:t xml:space="preserve"> skladování produktů živočišné výroby, příprava a skladování krmiv a steliva, dále též skladování a posklizňová úprava produktů rostlinné výroby apod. za podmínky, že nesníží kvalitu prostředí a pohodu bydlení</w:t>
      </w:r>
    </w:p>
    <w:p w:rsidR="00640C8A" w:rsidRPr="004A00EE" w:rsidRDefault="00640C8A" w:rsidP="00640C8A">
      <w:pPr>
        <w:pStyle w:val="aNormln"/>
        <w:spacing w:after="60"/>
        <w:ind w:firstLine="0"/>
        <w:rPr>
          <w:rFonts w:ascii="Candara" w:hAnsi="Candara"/>
        </w:rPr>
      </w:pPr>
      <w:r w:rsidRPr="004A00EE">
        <w:rPr>
          <w:rFonts w:ascii="Candara" w:hAnsi="Candara"/>
        </w:rPr>
        <w:t>- viz podmíněně přípustné využití ploch bydlení</w:t>
      </w:r>
    </w:p>
    <w:p w:rsidR="00640C8A" w:rsidRPr="004A00EE" w:rsidRDefault="00640C8A" w:rsidP="00640C8A">
      <w:pPr>
        <w:pStyle w:val="aNormln"/>
        <w:spacing w:after="0"/>
        <w:ind w:firstLine="0"/>
        <w:rPr>
          <w:rFonts w:ascii="Candara" w:hAnsi="Candara"/>
        </w:rPr>
      </w:pPr>
      <w:r w:rsidRPr="004A00EE">
        <w:rPr>
          <w:rFonts w:ascii="Candara" w:hAnsi="Candara"/>
          <w:b/>
        </w:rPr>
        <w:t>obchodní činnosti</w:t>
      </w:r>
      <w:r w:rsidRPr="004A00EE">
        <w:rPr>
          <w:rFonts w:ascii="Candara" w:hAnsi="Candara"/>
        </w:rPr>
        <w:t xml:space="preserve"> </w:t>
      </w:r>
      <w:r w:rsidRPr="004A00EE">
        <w:rPr>
          <w:rFonts w:ascii="Candara" w:hAnsi="Candara"/>
          <w:b/>
        </w:rPr>
        <w:t xml:space="preserve">do velikosti </w:t>
      </w:r>
      <w:r w:rsidR="00400EAC">
        <w:rPr>
          <w:rFonts w:ascii="Candara" w:hAnsi="Candara"/>
          <w:b/>
        </w:rPr>
        <w:t>250</w:t>
      </w:r>
      <w:r w:rsidRPr="004A00EE">
        <w:rPr>
          <w:rFonts w:ascii="Candara" w:hAnsi="Candara"/>
          <w:b/>
        </w:rPr>
        <w:t xml:space="preserve"> m</w:t>
      </w:r>
      <w:r w:rsidRPr="004A00EE">
        <w:rPr>
          <w:rFonts w:ascii="Candara" w:hAnsi="Candara"/>
          <w:b/>
          <w:vertAlign w:val="superscript"/>
        </w:rPr>
        <w:t>2</w:t>
      </w:r>
      <w:r w:rsidRPr="004A00EE">
        <w:rPr>
          <w:rFonts w:ascii="Candara" w:hAnsi="Candara"/>
          <w:b/>
        </w:rPr>
        <w:t xml:space="preserve"> prodejní plochy </w:t>
      </w:r>
      <w:r w:rsidRPr="004A00EE">
        <w:rPr>
          <w:rFonts w:ascii="Candara" w:hAnsi="Candara"/>
          <w:i/>
        </w:rPr>
        <w:t>(vychází z definice § 3 písm. c) vyhlášky č. 268/2009 Sb.)</w:t>
      </w:r>
    </w:p>
    <w:p w:rsidR="00640C8A" w:rsidRPr="004A00EE" w:rsidRDefault="00640C8A" w:rsidP="00640C8A">
      <w:pPr>
        <w:pStyle w:val="aNormln"/>
        <w:spacing w:after="60"/>
        <w:ind w:firstLine="0"/>
        <w:rPr>
          <w:rFonts w:ascii="Candara" w:hAnsi="Candara"/>
        </w:rPr>
      </w:pPr>
      <w:r w:rsidRPr="004A00EE">
        <w:rPr>
          <w:rFonts w:ascii="Candara" w:hAnsi="Candara"/>
        </w:rPr>
        <w:t xml:space="preserve">V plochách smíšených obytných jsou umožněny obchodní činnosti včetně staveb pro obchod s prodejní plochou do </w:t>
      </w:r>
      <w:r w:rsidR="00400EAC">
        <w:rPr>
          <w:rFonts w:ascii="Candara" w:hAnsi="Candara"/>
        </w:rPr>
        <w:t>250</w:t>
      </w:r>
      <w:r w:rsidRPr="004A00EE">
        <w:rPr>
          <w:rFonts w:ascii="Candara" w:hAnsi="Candara"/>
        </w:rPr>
        <w:t xml:space="preserve"> m</w:t>
      </w:r>
      <w:r w:rsidRPr="004A00EE">
        <w:rPr>
          <w:rFonts w:ascii="Candara" w:hAnsi="Candara"/>
          <w:vertAlign w:val="superscript"/>
        </w:rPr>
        <w:t>2</w:t>
      </w:r>
      <w:r w:rsidRPr="004A00EE">
        <w:rPr>
          <w:rFonts w:ascii="Candara" w:hAnsi="Candara"/>
        </w:rPr>
        <w:t>. Tato hodnota je stanovena s ohledem na charakter území a místní podmínky, jenž má zajistit rozumný rozvoj obce s ohledem na převažující účel využití území, nenarušující kvalitu prostředí, pohodu bydlení a veškeré hodnoty území.</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Nepřípustné využití:</w:t>
      </w:r>
    </w:p>
    <w:p w:rsidR="00640C8A" w:rsidRPr="004A00EE" w:rsidRDefault="00640C8A" w:rsidP="00640C8A">
      <w:pPr>
        <w:pStyle w:val="aNormln"/>
        <w:tabs>
          <w:tab w:val="clear" w:pos="360"/>
        </w:tabs>
        <w:spacing w:after="0"/>
        <w:ind w:firstLine="0"/>
        <w:rPr>
          <w:rFonts w:ascii="Candara" w:hAnsi="Candara"/>
          <w:i/>
        </w:rPr>
      </w:pPr>
      <w:r w:rsidRPr="004A00EE">
        <w:rPr>
          <w:rStyle w:val="aNormlnmonostiplochyCharCharCharCharCharCharChar"/>
          <w:rFonts w:ascii="Candara" w:hAnsi="Candara"/>
        </w:rPr>
        <w:t>rekreace</w:t>
      </w:r>
      <w:r w:rsidRPr="004A00EE">
        <w:rPr>
          <w:rFonts w:ascii="Candara" w:hAnsi="Candara"/>
          <w:b/>
        </w:rPr>
        <w:t xml:space="preserve"> včetně staveb pro rodinnou rekreaci</w:t>
      </w:r>
      <w:r w:rsidRPr="004A00EE">
        <w:rPr>
          <w:rFonts w:ascii="Candara" w:hAnsi="Candara"/>
        </w:rPr>
        <w:t xml:space="preserve"> - </w:t>
      </w:r>
      <w:r w:rsidRPr="004A00EE">
        <w:rPr>
          <w:rFonts w:ascii="Candara" w:hAnsi="Candara"/>
          <w:i/>
        </w:rPr>
        <w:t>(§2 písm. b) vyhlášky č. 501/2006 Sb.)</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viz nepřípustné využití ploch bydlení</w:t>
      </w:r>
    </w:p>
    <w:p w:rsidR="00640C8A" w:rsidRPr="004A00EE" w:rsidRDefault="00640C8A" w:rsidP="00640C8A">
      <w:pPr>
        <w:pStyle w:val="aNormln"/>
        <w:spacing w:after="0"/>
        <w:ind w:firstLine="0"/>
        <w:rPr>
          <w:rFonts w:ascii="Candara" w:hAnsi="Candara"/>
        </w:rPr>
      </w:pPr>
      <w:r w:rsidRPr="004A00EE">
        <w:rPr>
          <w:rStyle w:val="aNormlnmonostiplochyCharCharCharCharCharCharChar"/>
          <w:rFonts w:ascii="Candara" w:hAnsi="Candara"/>
        </w:rPr>
        <w:t>obchodní</w:t>
      </w:r>
      <w:r w:rsidRPr="004A00EE">
        <w:rPr>
          <w:rFonts w:ascii="Candara" w:hAnsi="Candara"/>
          <w:b/>
        </w:rPr>
        <w:t xml:space="preserve"> činnosti včetně staveb pro obchod mimo přípustné, které překročí obecní význam zejména obsahující celkovou prodejní plochu větší než 1000 m</w:t>
      </w:r>
      <w:r w:rsidRPr="004A00EE">
        <w:rPr>
          <w:rFonts w:ascii="Candara" w:hAnsi="Candara"/>
          <w:b/>
          <w:vertAlign w:val="superscript"/>
        </w:rPr>
        <w:t>2</w:t>
      </w:r>
      <w:r w:rsidRPr="004A00EE">
        <w:rPr>
          <w:rFonts w:ascii="Candara" w:hAnsi="Candara"/>
        </w:rPr>
        <w:t xml:space="preserve"> - </w:t>
      </w:r>
      <w:r w:rsidRPr="004A00EE">
        <w:rPr>
          <w:rFonts w:ascii="Candara" w:hAnsi="Candara"/>
          <w:i/>
        </w:rPr>
        <w:t>(§3 písm. c) vyhlášky č. 268/2009 Sb.)</w:t>
      </w:r>
    </w:p>
    <w:p w:rsidR="00640C8A" w:rsidRPr="004A00EE" w:rsidRDefault="00640C8A" w:rsidP="00640C8A">
      <w:pPr>
        <w:pStyle w:val="aNormln"/>
        <w:spacing w:after="60"/>
        <w:ind w:firstLine="0"/>
        <w:rPr>
          <w:rFonts w:ascii="Candara" w:hAnsi="Candara"/>
        </w:rPr>
      </w:pPr>
      <w:r w:rsidRPr="004A00EE">
        <w:rPr>
          <w:rFonts w:ascii="Candara" w:hAnsi="Candara"/>
        </w:rPr>
        <w:t>Občanské vybavení komerčního charakteru, do kterého spadají také všechny obchodní činnosti, není možné v plochách bydlení umisťovat, pokud je prodejní plocha větší než 1000 m</w:t>
      </w:r>
      <w:r w:rsidRPr="004A00EE">
        <w:rPr>
          <w:rFonts w:ascii="Candara" w:hAnsi="Candara"/>
          <w:vertAlign w:val="superscript"/>
        </w:rPr>
        <w:t>2</w:t>
      </w:r>
      <w:r w:rsidRPr="004A00EE">
        <w:rPr>
          <w:rFonts w:ascii="Candara" w:hAnsi="Candara"/>
        </w:rPr>
        <w:t xml:space="preserve">, neboť vyvolávají negativní dopady na bydlení, zejména ve vztahu zvýšené dopravní zátěže a ostatních negativních vlivů narušující kvalitu prostředí a pohodu bydlení. Jedná se o velkoprodejny zboží, nákupní střediska, obchodní domy, supermarkety, hypermarkety, atd.). </w:t>
      </w:r>
    </w:p>
    <w:p w:rsidR="00640C8A" w:rsidRPr="004A00EE" w:rsidRDefault="00640C8A" w:rsidP="00640C8A">
      <w:pPr>
        <w:pStyle w:val="aNormln"/>
        <w:spacing w:after="0"/>
        <w:ind w:firstLine="0"/>
        <w:rPr>
          <w:rFonts w:ascii="Candara" w:hAnsi="Candara"/>
        </w:rPr>
      </w:pPr>
      <w:r w:rsidRPr="004A00EE">
        <w:rPr>
          <w:rFonts w:ascii="Candara" w:hAnsi="Candara"/>
          <w:b/>
        </w:rPr>
        <w:t>využití, které by bylo v rozporu s hlavním využitím plochy nebo by mohlo narušit pohodu bydlení a kvalitní prostředí pro bydlení anebo toto narušení vyvolávat</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 viz nepřípustné využití ploch bydlení</w:t>
      </w:r>
    </w:p>
    <w:p w:rsidR="00DD5CBE" w:rsidRPr="004A00EE" w:rsidRDefault="00DD5CBE" w:rsidP="00DD5CBE">
      <w:pPr>
        <w:pStyle w:val="aNormln"/>
        <w:spacing w:before="120" w:after="60"/>
        <w:ind w:firstLine="0"/>
        <w:rPr>
          <w:rFonts w:ascii="Candara" w:hAnsi="Candara"/>
          <w:b/>
          <w:u w:val="single"/>
        </w:rPr>
      </w:pPr>
      <w:r>
        <w:rPr>
          <w:rFonts w:ascii="Candara" w:hAnsi="Candara"/>
          <w:b/>
          <w:u w:val="single"/>
        </w:rPr>
        <w:t>Podmínky prostorového uspořádání</w:t>
      </w:r>
      <w:r w:rsidRPr="004A00EE">
        <w:rPr>
          <w:rFonts w:ascii="Candara" w:hAnsi="Candara"/>
          <w:b/>
          <w:u w:val="single"/>
        </w:rPr>
        <w:t>:</w:t>
      </w:r>
    </w:p>
    <w:p w:rsidR="00DD5CBE" w:rsidRDefault="00DD5CBE" w:rsidP="00DD5CBE">
      <w:pPr>
        <w:pStyle w:val="aNormln"/>
        <w:spacing w:after="60"/>
        <w:ind w:firstLine="0"/>
        <w:rPr>
          <w:rFonts w:ascii="Candara" w:hAnsi="Candara"/>
          <w:b/>
        </w:rPr>
      </w:pPr>
      <w:r w:rsidRPr="00AA6CE4">
        <w:rPr>
          <w:rFonts w:ascii="Candara" w:hAnsi="Candara"/>
          <w:b/>
        </w:rPr>
        <w:t>stavební záměry nemohou překročit stávající výškovou hladinu zástavby a nemohou se negativně hmotově uplatňovat vůči veřejnému prostoru</w:t>
      </w:r>
    </w:p>
    <w:p w:rsidR="00640C8A" w:rsidRDefault="00DD5CBE" w:rsidP="00DD5CBE">
      <w:pPr>
        <w:pStyle w:val="aNormln"/>
        <w:spacing w:after="60"/>
        <w:ind w:firstLine="0"/>
        <w:rPr>
          <w:rFonts w:ascii="Candara" w:hAnsi="Candara"/>
        </w:rPr>
      </w:pPr>
      <w:r>
        <w:rPr>
          <w:rFonts w:ascii="Candara" w:hAnsi="Candara"/>
        </w:rPr>
        <w:t xml:space="preserve">Ze stanoviska správy CHKO Blanský les vyplynula potřeba stanovit podrobnější podmínky prostorového uspořádání staveb. Projektant nadefinoval prostorové uspořádání staveb tak, že stavby nesmějí překročit stávající hladinu zástavby a nesmějí se negativně hmotově </w:t>
      </w:r>
      <w:r>
        <w:rPr>
          <w:rFonts w:ascii="Candara" w:hAnsi="Candara"/>
        </w:rPr>
        <w:lastRenderedPageBreak/>
        <w:t>uplatňovat vůči veřejnému prostoru. Principiálně je nepřípustné, aby nové stavební záměry vytvořili nové dominanty v sídle, které by měnili ráz stávající urbanistické struktury a krajinná ráz chráněné krajinné oblasti Blanský les.</w:t>
      </w:r>
    </w:p>
    <w:p w:rsidR="0017381B" w:rsidRDefault="0017381B" w:rsidP="0017381B">
      <w:pPr>
        <w:pStyle w:val="aNormln"/>
        <w:spacing w:after="0"/>
        <w:ind w:firstLine="0"/>
        <w:rPr>
          <w:rFonts w:ascii="Candara" w:hAnsi="Candara"/>
          <w:b/>
        </w:rPr>
      </w:pPr>
      <w:r w:rsidRPr="0017381B">
        <w:rPr>
          <w:rFonts w:ascii="Candara" w:hAnsi="Candara"/>
          <w:b/>
        </w:rPr>
        <w:t xml:space="preserve">ke každé bytové jednotce musí být zajištěny minimálně 2 parkovací stání pro osobní automobily </w:t>
      </w:r>
    </w:p>
    <w:p w:rsidR="0017381B" w:rsidRDefault="0017381B" w:rsidP="0017381B">
      <w:pPr>
        <w:pStyle w:val="aNormln"/>
        <w:spacing w:after="60"/>
        <w:ind w:firstLine="0"/>
        <w:rPr>
          <w:rFonts w:ascii="Candara" w:hAnsi="Candara"/>
          <w:bCs/>
        </w:rPr>
      </w:pPr>
      <w:r>
        <w:rPr>
          <w:rFonts w:ascii="Candara" w:hAnsi="Candara"/>
          <w:bCs/>
        </w:rPr>
        <w:t>Podmínka minimálního počtu parkovacích stání na jednu bytovou jednotku vychází z potřeby uspokojit dopravu v klidu v obci, jenž má dobré rozvojové předpoklady. Aby nevznikali problémy s nevhodným parkováním automobilů v uličním prostoru obytných zón, byla vytvořena podmínka, že ke každé bytové jednotce musí být zajištěny minimálně dvě parkovací stání pro osobní automobily.</w:t>
      </w:r>
    </w:p>
    <w:p w:rsidR="00542A57" w:rsidRDefault="00542A57" w:rsidP="00640C8A">
      <w:pPr>
        <w:pStyle w:val="aNormln"/>
        <w:spacing w:after="60"/>
        <w:ind w:firstLine="0"/>
        <w:rPr>
          <w:rFonts w:ascii="Candara" w:hAnsi="Candara"/>
        </w:rPr>
      </w:pPr>
    </w:p>
    <w:p w:rsidR="006F0321" w:rsidRPr="00A568CC" w:rsidRDefault="006F0321" w:rsidP="006F0321">
      <w:pPr>
        <w:pStyle w:val="aNormln"/>
        <w:spacing w:after="60"/>
        <w:ind w:firstLine="0"/>
        <w:rPr>
          <w:rFonts w:ascii="Candara" w:hAnsi="Candara"/>
          <w:b/>
          <w:color w:val="000000" w:themeColor="text1"/>
          <w:highlight w:val="lightGray"/>
        </w:rPr>
      </w:pPr>
      <w:r w:rsidRPr="00A568CC">
        <w:rPr>
          <w:rFonts w:ascii="Candara" w:hAnsi="Candara"/>
          <w:b/>
          <w:color w:val="000000" w:themeColor="text1"/>
          <w:highlight w:val="lightGray"/>
        </w:rPr>
        <w:t xml:space="preserve">PLOCHY ZELENĚ SOUKROMÉ </w:t>
      </w:r>
      <w:r w:rsidR="00A50870">
        <w:rPr>
          <w:rFonts w:ascii="Candara" w:hAnsi="Candara"/>
          <w:b/>
          <w:color w:val="000000" w:themeColor="text1"/>
          <w:highlight w:val="lightGray"/>
        </w:rPr>
        <w:t xml:space="preserve">A </w:t>
      </w:r>
      <w:r w:rsidRPr="00A568CC">
        <w:rPr>
          <w:rFonts w:ascii="Candara" w:hAnsi="Candara"/>
          <w:b/>
          <w:color w:val="000000" w:themeColor="text1"/>
          <w:highlight w:val="lightGray"/>
        </w:rPr>
        <w:t xml:space="preserve">VYHRAZENÉ - </w:t>
      </w:r>
      <w:proofErr w:type="spellStart"/>
      <w:r w:rsidRPr="00A568CC">
        <w:rPr>
          <w:rFonts w:ascii="Candara" w:hAnsi="Candara"/>
          <w:b/>
          <w:color w:val="000000" w:themeColor="text1"/>
          <w:highlight w:val="lightGray"/>
        </w:rPr>
        <w:t>Zsv</w:t>
      </w:r>
      <w:proofErr w:type="spellEnd"/>
    </w:p>
    <w:p w:rsidR="006F0321" w:rsidRPr="00A568CC" w:rsidRDefault="006F0321" w:rsidP="006F0321">
      <w:pPr>
        <w:pStyle w:val="aNormln"/>
        <w:spacing w:after="60"/>
        <w:ind w:firstLine="0"/>
        <w:rPr>
          <w:rFonts w:ascii="Candara" w:hAnsi="Candara"/>
          <w:color w:val="000000" w:themeColor="text1"/>
        </w:rPr>
      </w:pPr>
      <w:r w:rsidRPr="00A568CC">
        <w:rPr>
          <w:rFonts w:ascii="Candara" w:hAnsi="Candara"/>
          <w:color w:val="000000" w:themeColor="text1"/>
        </w:rPr>
        <w:t>Projektant využil možnosti § 3 odst. 4 vyhlášky 501 a stanovil plochu s jiným způsobem využití, než je uvedeno v § 4 až § 19 vyhlášky 501.</w:t>
      </w:r>
    </w:p>
    <w:p w:rsidR="006F0321" w:rsidRPr="00A568CC" w:rsidRDefault="006F0321" w:rsidP="006F0321">
      <w:pPr>
        <w:pStyle w:val="aNormln"/>
        <w:spacing w:after="60"/>
        <w:ind w:firstLine="0"/>
        <w:rPr>
          <w:rFonts w:ascii="Candara" w:hAnsi="Candara"/>
          <w:i/>
          <w:color w:val="000000" w:themeColor="text1"/>
        </w:rPr>
      </w:pPr>
      <w:r w:rsidRPr="00A568CC">
        <w:rPr>
          <w:rFonts w:ascii="Candara" w:hAnsi="Candara"/>
          <w:b/>
          <w:color w:val="000000" w:themeColor="text1"/>
          <w:u w:val="single"/>
        </w:rPr>
        <w:t>Hlavní využití plochy (převažující účel využití)</w:t>
      </w:r>
      <w:r w:rsidRPr="00A568CC">
        <w:rPr>
          <w:rFonts w:ascii="Candara" w:hAnsi="Candara"/>
          <w:b/>
          <w:color w:val="000000" w:themeColor="text1"/>
        </w:rPr>
        <w:t xml:space="preserve"> </w:t>
      </w:r>
      <w:r w:rsidRPr="00A568CC">
        <w:rPr>
          <w:rFonts w:ascii="Candara" w:hAnsi="Candara"/>
          <w:color w:val="000000" w:themeColor="text1"/>
        </w:rPr>
        <w:t xml:space="preserve">je </w:t>
      </w:r>
      <w:r w:rsidRPr="00A568CC">
        <w:rPr>
          <w:rFonts w:ascii="Candara" w:hAnsi="Candara"/>
          <w:b/>
          <w:color w:val="000000" w:themeColor="text1"/>
        </w:rPr>
        <w:t>zahrada</w:t>
      </w:r>
      <w:r w:rsidRPr="00A568CC">
        <w:rPr>
          <w:rFonts w:ascii="Candara" w:hAnsi="Candara"/>
          <w:color w:val="000000" w:themeColor="text1"/>
        </w:rPr>
        <w:t>, která je v rámci urbanistické struktury natolik významná, že nebyla začleněna do ploch bydlení, rekreace, občanského vybavení, atp., ale byla vymezena samostatnou plochou, aby bylo území ochráněno před nadměrným stavebním využíváním (zejm. výstavbou rodinných domů).</w:t>
      </w:r>
    </w:p>
    <w:p w:rsidR="006F0321" w:rsidRPr="00A568CC" w:rsidRDefault="006F0321" w:rsidP="006F0321">
      <w:pPr>
        <w:pStyle w:val="aNormln"/>
        <w:spacing w:after="60"/>
        <w:ind w:firstLine="0"/>
        <w:rPr>
          <w:rFonts w:ascii="Candara" w:hAnsi="Candara"/>
          <w:b/>
          <w:color w:val="000000" w:themeColor="text1"/>
          <w:u w:val="single"/>
        </w:rPr>
      </w:pPr>
      <w:r w:rsidRPr="00A568CC">
        <w:rPr>
          <w:rFonts w:ascii="Candara" w:hAnsi="Candara"/>
          <w:b/>
          <w:color w:val="000000" w:themeColor="text1"/>
          <w:u w:val="single"/>
        </w:rPr>
        <w:t>Přípustné využití:</w:t>
      </w:r>
    </w:p>
    <w:p w:rsidR="006F0321" w:rsidRPr="00A568CC" w:rsidRDefault="006F0321" w:rsidP="006F0321">
      <w:pPr>
        <w:pStyle w:val="aNormln"/>
        <w:spacing w:after="0"/>
        <w:ind w:firstLine="0"/>
        <w:rPr>
          <w:rFonts w:ascii="Candara" w:hAnsi="Candara"/>
          <w:b/>
          <w:color w:val="000000" w:themeColor="text1"/>
        </w:rPr>
      </w:pPr>
      <w:r w:rsidRPr="00A568CC">
        <w:rPr>
          <w:rFonts w:ascii="Candara" w:hAnsi="Candara"/>
          <w:b/>
          <w:color w:val="000000" w:themeColor="text1"/>
        </w:rPr>
        <w:t>zeleň – zejm. zahrady a sady</w:t>
      </w:r>
    </w:p>
    <w:p w:rsidR="006F0321" w:rsidRPr="00A568CC" w:rsidRDefault="006F0321" w:rsidP="006F0321">
      <w:pPr>
        <w:pStyle w:val="aNormln"/>
        <w:spacing w:after="60"/>
        <w:ind w:firstLine="0"/>
        <w:rPr>
          <w:rFonts w:ascii="Candara" w:hAnsi="Candara"/>
          <w:color w:val="000000" w:themeColor="text1"/>
        </w:rPr>
      </w:pPr>
      <w:r w:rsidRPr="00A568CC">
        <w:rPr>
          <w:rFonts w:ascii="Candara" w:hAnsi="Candara"/>
          <w:color w:val="000000" w:themeColor="text1"/>
        </w:rPr>
        <w:t>Hlavním využitím těchto ploch je zachování nebo vytvoření “zelených” ploch v sídle, které většinou přímou sousedí s plochami pro bydlení, občanského vybavení, rekreace, atp. Zeleň by měla v ploše zabírat podstatnou část území a tvořit tak hlavní nezastavěné plochy v sídle schopné maximálně zasakovat srážkové vody.</w:t>
      </w:r>
    </w:p>
    <w:p w:rsidR="006F0321" w:rsidRPr="00A568CC" w:rsidRDefault="006F0321" w:rsidP="006F0321">
      <w:pPr>
        <w:pStyle w:val="aNormln"/>
        <w:tabs>
          <w:tab w:val="clear" w:pos="360"/>
        </w:tabs>
        <w:spacing w:after="0"/>
        <w:ind w:firstLine="0"/>
        <w:rPr>
          <w:rFonts w:ascii="Candara" w:hAnsi="Candara"/>
          <w:b/>
          <w:color w:val="000000" w:themeColor="text1"/>
        </w:rPr>
      </w:pPr>
      <w:r w:rsidRPr="00A568CC">
        <w:rPr>
          <w:rFonts w:ascii="Candara" w:hAnsi="Candara"/>
          <w:b/>
          <w:color w:val="000000" w:themeColor="text1"/>
        </w:rPr>
        <w:t>doplňkové stavby</w:t>
      </w:r>
      <w:r w:rsidRPr="00A568CC">
        <w:rPr>
          <w:rFonts w:ascii="Candara" w:hAnsi="Candara"/>
          <w:color w:val="000000" w:themeColor="text1"/>
        </w:rPr>
        <w:t xml:space="preserve"> </w:t>
      </w:r>
      <w:r w:rsidRPr="00A568CC">
        <w:rPr>
          <w:rFonts w:ascii="Candara" w:hAnsi="Candara"/>
          <w:b/>
          <w:color w:val="000000" w:themeColor="text1"/>
        </w:rPr>
        <w:t>bezprostředně související s využíváním soukromých zahrad a samozásobitelstvím (např. pergoly, bazény, sklad na nářadí, skleník, seník)</w:t>
      </w:r>
      <w:r w:rsidR="00AA6CE4">
        <w:rPr>
          <w:rFonts w:ascii="Candara" w:hAnsi="Candara"/>
          <w:b/>
          <w:color w:val="000000" w:themeColor="text1"/>
        </w:rPr>
        <w:t xml:space="preserve"> </w:t>
      </w:r>
      <w:r w:rsidR="00AA6CE4" w:rsidRPr="00AA6CE4">
        <w:rPr>
          <w:rFonts w:ascii="Candara" w:hAnsi="Candara"/>
          <w:b/>
          <w:color w:val="000000" w:themeColor="text1"/>
        </w:rPr>
        <w:t>do 25 m</w:t>
      </w:r>
      <w:r w:rsidR="00AA6CE4" w:rsidRPr="00AA6CE4">
        <w:rPr>
          <w:rFonts w:ascii="Candara" w:hAnsi="Candara"/>
          <w:b/>
          <w:color w:val="000000" w:themeColor="text1"/>
          <w:vertAlign w:val="superscript"/>
        </w:rPr>
        <w:t>2</w:t>
      </w:r>
      <w:r w:rsidR="00AA6CE4" w:rsidRPr="00AA6CE4">
        <w:rPr>
          <w:rFonts w:ascii="Candara" w:hAnsi="Candara"/>
          <w:b/>
          <w:color w:val="000000" w:themeColor="text1"/>
        </w:rPr>
        <w:t xml:space="preserve"> zastavěné plochy stavby</w:t>
      </w:r>
    </w:p>
    <w:p w:rsidR="006F0321" w:rsidRPr="00A568CC" w:rsidRDefault="006F0321" w:rsidP="006F0321">
      <w:pPr>
        <w:pStyle w:val="aNormln"/>
        <w:spacing w:after="60"/>
        <w:ind w:firstLine="0"/>
        <w:rPr>
          <w:rFonts w:ascii="Candara" w:hAnsi="Candara"/>
          <w:color w:val="000000" w:themeColor="text1"/>
        </w:rPr>
      </w:pPr>
      <w:r w:rsidRPr="00A568CC">
        <w:rPr>
          <w:rFonts w:ascii="Candara" w:hAnsi="Candara"/>
          <w:color w:val="000000" w:themeColor="text1"/>
        </w:rPr>
        <w:t>V podmínkách využití plochy je přípustné typické využití pro soukromé zaplocené zahrady a možnost umístění tomu odpovídajících staveb a zařízení souvisejících s využitím zahrady pro samozásobitelské využití</w:t>
      </w:r>
      <w:r w:rsidR="00AA6CE4">
        <w:rPr>
          <w:rFonts w:ascii="Candara" w:hAnsi="Candara"/>
          <w:color w:val="000000" w:themeColor="text1"/>
        </w:rPr>
        <w:t xml:space="preserve"> – doplňující funkci bydlení – </w:t>
      </w:r>
      <w:r w:rsidRPr="00A568CC">
        <w:rPr>
          <w:rFonts w:ascii="Candara" w:hAnsi="Candara"/>
          <w:color w:val="000000" w:themeColor="text1"/>
        </w:rPr>
        <w:t xml:space="preserve"> jako jsou např. skleníky, bazény, pařeniště, stavby pro nářadí, seníky, chlévy, atp. Zde se však zásadně nesmí jednat o obytné místnosti a to ani druhotně či doprovodně. </w:t>
      </w:r>
      <w:r w:rsidR="00AA6CE4">
        <w:rPr>
          <w:rFonts w:ascii="Candara" w:hAnsi="Candara"/>
          <w:color w:val="000000" w:themeColor="text1"/>
        </w:rPr>
        <w:t xml:space="preserve">Doplňkové stavby jsou omezeny svým rozsahem na základě stanoviska správy CHKO Blanský les, kvůli zachování charakteru sídla a roztroušené zástavby v krajině. Tyto doplňkové stavby mohou mít maximálně </w:t>
      </w:r>
      <w:r w:rsidR="00AA6CE4" w:rsidRPr="00AA6CE4">
        <w:rPr>
          <w:rFonts w:ascii="Candara" w:hAnsi="Candara"/>
          <w:color w:val="000000" w:themeColor="text1"/>
        </w:rPr>
        <w:t>25 m</w:t>
      </w:r>
      <w:r w:rsidR="00AA6CE4" w:rsidRPr="00AA6CE4">
        <w:rPr>
          <w:rFonts w:ascii="Candara" w:hAnsi="Candara"/>
          <w:color w:val="000000" w:themeColor="text1"/>
          <w:vertAlign w:val="superscript"/>
        </w:rPr>
        <w:t>2</w:t>
      </w:r>
      <w:r w:rsidR="00AA6CE4" w:rsidRPr="00AA6CE4">
        <w:rPr>
          <w:rFonts w:ascii="Candara" w:hAnsi="Candara"/>
          <w:color w:val="000000" w:themeColor="text1"/>
        </w:rPr>
        <w:t xml:space="preserve"> zastavěné plochy stavby</w:t>
      </w:r>
      <w:r w:rsidR="00AA6CE4">
        <w:rPr>
          <w:rFonts w:ascii="Candara" w:hAnsi="Candara"/>
          <w:color w:val="000000" w:themeColor="text1"/>
        </w:rPr>
        <w:t>.</w:t>
      </w:r>
    </w:p>
    <w:p w:rsidR="006F0321" w:rsidRPr="00A568CC" w:rsidRDefault="006F0321" w:rsidP="006F0321">
      <w:pPr>
        <w:pStyle w:val="aNormln"/>
        <w:tabs>
          <w:tab w:val="clear" w:pos="360"/>
        </w:tabs>
        <w:spacing w:after="0"/>
        <w:ind w:firstLine="0"/>
        <w:rPr>
          <w:rFonts w:ascii="Candara" w:hAnsi="Candara"/>
          <w:b/>
          <w:color w:val="000000" w:themeColor="text1"/>
        </w:rPr>
      </w:pPr>
      <w:r w:rsidRPr="00A568CC">
        <w:rPr>
          <w:rFonts w:ascii="Candara" w:hAnsi="Candara"/>
          <w:b/>
          <w:color w:val="000000" w:themeColor="text1"/>
        </w:rPr>
        <w:t>oplocení</w:t>
      </w:r>
    </w:p>
    <w:p w:rsidR="006F0321" w:rsidRPr="00A568CC" w:rsidRDefault="006F0321" w:rsidP="006F0321">
      <w:pPr>
        <w:pStyle w:val="aNormln"/>
        <w:spacing w:after="60"/>
        <w:ind w:firstLine="0"/>
        <w:rPr>
          <w:rFonts w:ascii="Candara" w:hAnsi="Candara"/>
          <w:color w:val="000000" w:themeColor="text1"/>
        </w:rPr>
      </w:pPr>
      <w:r w:rsidRPr="00A568CC">
        <w:rPr>
          <w:rFonts w:ascii="Candara" w:hAnsi="Candara"/>
          <w:color w:val="000000" w:themeColor="text1"/>
        </w:rPr>
        <w:t>Charakteristickým znakem zahrad je skutečnost, že nemusí být veřejně přístupné, což je často zdůrazněno oplocením.</w:t>
      </w:r>
    </w:p>
    <w:p w:rsidR="006F0321" w:rsidRPr="00A568CC" w:rsidRDefault="006F0321" w:rsidP="006F0321">
      <w:pPr>
        <w:pStyle w:val="aNormln"/>
        <w:spacing w:after="60"/>
        <w:ind w:firstLine="0"/>
        <w:rPr>
          <w:rFonts w:ascii="Candara" w:hAnsi="Candara"/>
          <w:i/>
          <w:color w:val="000000" w:themeColor="text1"/>
        </w:rPr>
      </w:pPr>
      <w:r w:rsidRPr="00A568CC">
        <w:rPr>
          <w:rFonts w:ascii="Candara" w:hAnsi="Candara"/>
          <w:b/>
          <w:color w:val="000000" w:themeColor="text1"/>
        </w:rPr>
        <w:t>veřejná prostranství</w:t>
      </w:r>
      <w:r w:rsidRPr="00A568CC">
        <w:rPr>
          <w:rFonts w:ascii="Candara" w:hAnsi="Candara"/>
          <w:color w:val="000000" w:themeColor="text1"/>
        </w:rPr>
        <w:t xml:space="preserve"> – </w:t>
      </w:r>
      <w:r w:rsidRPr="00A568CC">
        <w:rPr>
          <w:rFonts w:ascii="Candara" w:hAnsi="Candara"/>
          <w:i/>
          <w:color w:val="000000" w:themeColor="text1"/>
        </w:rPr>
        <w:t>(§ 34 zákona č. 128/2000 Sb.)</w:t>
      </w:r>
    </w:p>
    <w:p w:rsidR="006F0321" w:rsidRPr="00A568CC" w:rsidRDefault="006F0321" w:rsidP="006F0321">
      <w:pPr>
        <w:pStyle w:val="aNormln"/>
        <w:tabs>
          <w:tab w:val="clear" w:pos="360"/>
        </w:tabs>
        <w:spacing w:after="60" w:line="276" w:lineRule="auto"/>
        <w:ind w:firstLine="0"/>
        <w:rPr>
          <w:rFonts w:ascii="Candara" w:hAnsi="Candara"/>
          <w:i/>
          <w:color w:val="000000" w:themeColor="text1"/>
        </w:rPr>
      </w:pPr>
      <w:r w:rsidRPr="00A568CC">
        <w:rPr>
          <w:rStyle w:val="aNormlnmonostiplochyCharCharCharCharCharCharChar"/>
          <w:rFonts w:ascii="Candara" w:hAnsi="Candara" w:cs="Calibri"/>
          <w:color w:val="000000" w:themeColor="text1"/>
        </w:rPr>
        <w:t xml:space="preserve">vodní útvary </w:t>
      </w:r>
      <w:r w:rsidRPr="00A568CC">
        <w:rPr>
          <w:rFonts w:ascii="Candara" w:hAnsi="Candara"/>
          <w:color w:val="000000" w:themeColor="text1"/>
        </w:rPr>
        <w:t xml:space="preserve">– </w:t>
      </w:r>
      <w:r w:rsidRPr="00A568CC">
        <w:rPr>
          <w:rFonts w:ascii="Candara" w:hAnsi="Candara"/>
          <w:i/>
          <w:color w:val="000000" w:themeColor="text1"/>
        </w:rPr>
        <w:t>(§ 2 odst. 3 zákona č. 254/2001 Sb.)</w:t>
      </w:r>
    </w:p>
    <w:p w:rsidR="006F0321" w:rsidRPr="00A568CC" w:rsidRDefault="006F0321" w:rsidP="006F0321">
      <w:pPr>
        <w:pStyle w:val="aNormln"/>
        <w:tabs>
          <w:tab w:val="clear" w:pos="360"/>
        </w:tabs>
        <w:spacing w:after="60"/>
        <w:ind w:firstLine="0"/>
        <w:rPr>
          <w:rFonts w:ascii="Candara" w:hAnsi="Candara"/>
          <w:i/>
          <w:color w:val="000000" w:themeColor="text1"/>
        </w:rPr>
      </w:pPr>
      <w:r w:rsidRPr="00A568CC">
        <w:rPr>
          <w:rFonts w:ascii="Candara" w:hAnsi="Candara"/>
          <w:b/>
          <w:color w:val="000000" w:themeColor="text1"/>
        </w:rPr>
        <w:t xml:space="preserve">územní systém ekologické stability </w:t>
      </w:r>
      <w:r w:rsidRPr="00A568CC">
        <w:rPr>
          <w:rFonts w:ascii="Candara" w:hAnsi="Candara"/>
          <w:color w:val="000000" w:themeColor="text1"/>
        </w:rPr>
        <w:t>–</w:t>
      </w:r>
      <w:r w:rsidRPr="00A568CC">
        <w:rPr>
          <w:rFonts w:ascii="Candara" w:hAnsi="Candara"/>
          <w:b/>
          <w:color w:val="000000" w:themeColor="text1"/>
        </w:rPr>
        <w:t xml:space="preserve"> </w:t>
      </w:r>
      <w:r w:rsidRPr="00A568CC">
        <w:rPr>
          <w:rFonts w:ascii="Candara" w:hAnsi="Candara"/>
          <w:i/>
          <w:color w:val="000000" w:themeColor="text1"/>
        </w:rPr>
        <w:t>(§ 1 vyhlášky č. 395/1992 Sb.)</w:t>
      </w:r>
    </w:p>
    <w:p w:rsidR="006F0321" w:rsidRPr="00A568CC" w:rsidRDefault="006F0321" w:rsidP="006F0321">
      <w:pPr>
        <w:pStyle w:val="aNormln"/>
        <w:spacing w:after="60"/>
        <w:ind w:firstLine="0"/>
        <w:rPr>
          <w:rFonts w:ascii="Candara" w:hAnsi="Candara"/>
          <w:i/>
          <w:color w:val="000000" w:themeColor="text1"/>
        </w:rPr>
      </w:pPr>
      <w:r w:rsidRPr="00A568CC">
        <w:rPr>
          <w:rFonts w:ascii="Candara" w:hAnsi="Candara"/>
          <w:b/>
          <w:color w:val="000000" w:themeColor="text1"/>
        </w:rPr>
        <w:t xml:space="preserve">dopravní a technická infrastruktura obecního významu - </w:t>
      </w:r>
      <w:r w:rsidRPr="00A568CC">
        <w:rPr>
          <w:rFonts w:ascii="Candara" w:hAnsi="Candara"/>
          <w:i/>
          <w:color w:val="000000" w:themeColor="text1"/>
        </w:rPr>
        <w:t>(§ 9 odst. 2 a § 10 odst. 2 vyhlášky č. 501/2006 Sb.)</w:t>
      </w:r>
    </w:p>
    <w:p w:rsidR="006F0321" w:rsidRPr="00A568CC" w:rsidRDefault="006F0321" w:rsidP="006F0321">
      <w:pPr>
        <w:pStyle w:val="aNormln"/>
        <w:spacing w:after="60"/>
        <w:ind w:firstLine="0"/>
        <w:rPr>
          <w:rFonts w:ascii="Candara" w:hAnsi="Candara"/>
          <w:b/>
          <w:u w:val="single"/>
        </w:rPr>
      </w:pPr>
      <w:r w:rsidRPr="004A00EE">
        <w:rPr>
          <w:rFonts w:ascii="Candara" w:hAnsi="Candara"/>
          <w:b/>
          <w:u w:val="single"/>
        </w:rPr>
        <w:t>Nepřípustné využití:</w:t>
      </w:r>
    </w:p>
    <w:p w:rsidR="006F0321" w:rsidRPr="004A00EE" w:rsidRDefault="006F0321" w:rsidP="006F0321">
      <w:pPr>
        <w:pStyle w:val="aNormln"/>
        <w:tabs>
          <w:tab w:val="clear" w:pos="360"/>
        </w:tabs>
        <w:spacing w:after="60"/>
        <w:ind w:firstLine="0"/>
        <w:rPr>
          <w:rFonts w:ascii="Candara" w:hAnsi="Candara"/>
          <w:i/>
        </w:rPr>
      </w:pPr>
      <w:r>
        <w:rPr>
          <w:rFonts w:ascii="Candara" w:hAnsi="Candara"/>
          <w:b/>
        </w:rPr>
        <w:lastRenderedPageBreak/>
        <w:t>stavby</w:t>
      </w:r>
      <w:r w:rsidRPr="004A00EE">
        <w:rPr>
          <w:rFonts w:ascii="Candara" w:hAnsi="Candara"/>
          <w:b/>
        </w:rPr>
        <w:t xml:space="preserve"> pro bydlení </w:t>
      </w:r>
      <w:r w:rsidRPr="004A00EE">
        <w:rPr>
          <w:rFonts w:ascii="Candara" w:hAnsi="Candara"/>
        </w:rPr>
        <w:t>–</w:t>
      </w:r>
      <w:r w:rsidRPr="004A00EE">
        <w:rPr>
          <w:rFonts w:ascii="Candara" w:hAnsi="Candara"/>
          <w:i/>
        </w:rPr>
        <w:t xml:space="preserve"> (§ 2 písm. a) vyhlášky č. 501/2006 Sb.)</w:t>
      </w:r>
    </w:p>
    <w:p w:rsidR="006F0321" w:rsidRPr="004A00EE" w:rsidRDefault="006F0321" w:rsidP="006F0321">
      <w:pPr>
        <w:pStyle w:val="aNormln"/>
        <w:tabs>
          <w:tab w:val="clear" w:pos="360"/>
        </w:tabs>
        <w:spacing w:after="60"/>
        <w:ind w:firstLine="0"/>
        <w:rPr>
          <w:rFonts w:ascii="Candara" w:hAnsi="Candara"/>
          <w:i/>
        </w:rPr>
      </w:pPr>
      <w:r w:rsidRPr="004A00EE">
        <w:rPr>
          <w:rStyle w:val="aNormlnmonostiplochyCharCharCharCharCharCharChar"/>
          <w:rFonts w:ascii="Candara" w:hAnsi="Candara"/>
        </w:rPr>
        <w:t>rekreace</w:t>
      </w:r>
      <w:r w:rsidRPr="004A00EE">
        <w:rPr>
          <w:rFonts w:ascii="Candara" w:hAnsi="Candara"/>
          <w:b/>
        </w:rPr>
        <w:t xml:space="preserve"> včetně staveb pro rodinnou rekreaci</w:t>
      </w:r>
      <w:r w:rsidRPr="004A00EE">
        <w:rPr>
          <w:rFonts w:ascii="Candara" w:hAnsi="Candara"/>
        </w:rPr>
        <w:t xml:space="preserve"> – </w:t>
      </w:r>
      <w:r w:rsidRPr="004A00EE">
        <w:rPr>
          <w:rFonts w:ascii="Candara" w:hAnsi="Candara"/>
          <w:i/>
        </w:rPr>
        <w:t>(§ 2 písm. b) vyhlášky č. 501/2006 Sb.)</w:t>
      </w:r>
    </w:p>
    <w:p w:rsidR="006F0321" w:rsidRPr="004A00EE" w:rsidRDefault="006F0321" w:rsidP="006F0321">
      <w:pPr>
        <w:pStyle w:val="aNormln"/>
        <w:tabs>
          <w:tab w:val="clear" w:pos="360"/>
        </w:tabs>
        <w:spacing w:after="60"/>
        <w:ind w:firstLine="0"/>
        <w:rPr>
          <w:rStyle w:val="aNormlnmonostiplochyCharCharCharCharCharCharChar"/>
          <w:rFonts w:ascii="Candara" w:hAnsi="Candara" w:cs="Calibri"/>
        </w:rPr>
      </w:pPr>
      <w:r w:rsidRPr="004A00EE">
        <w:rPr>
          <w:rFonts w:ascii="Candara" w:hAnsi="Candara"/>
          <w:b/>
        </w:rPr>
        <w:t xml:space="preserve">občanské vybavení </w:t>
      </w:r>
      <w:r w:rsidRPr="004A00EE">
        <w:rPr>
          <w:rStyle w:val="aNormlnmonostiplochyCharCharCharCharCharCharChar"/>
          <w:rFonts w:ascii="Candara" w:hAnsi="Candara" w:cs="Calibri"/>
        </w:rPr>
        <w:t xml:space="preserve">včetně staveb a zařízení občanského vybavení </w:t>
      </w:r>
      <w:r w:rsidRPr="004A00EE">
        <w:rPr>
          <w:rFonts w:ascii="Candara" w:hAnsi="Candara"/>
        </w:rPr>
        <w:t>–</w:t>
      </w:r>
      <w:r>
        <w:rPr>
          <w:rFonts w:ascii="Candara" w:hAnsi="Candara"/>
        </w:rPr>
        <w:t xml:space="preserve"> </w:t>
      </w:r>
      <w:r w:rsidRPr="004A00EE">
        <w:rPr>
          <w:rFonts w:ascii="Candara" w:hAnsi="Candara"/>
        </w:rPr>
        <w:t xml:space="preserve">patřící do veřejné infrastruktury </w:t>
      </w:r>
      <w:r w:rsidRPr="004A00EE">
        <w:rPr>
          <w:rFonts w:ascii="Candara" w:hAnsi="Candara"/>
          <w:i/>
        </w:rPr>
        <w:t xml:space="preserve">(§ 2 odst. 1 písm. k) bodu 3 zákona č. 183/2006 Sb.) </w:t>
      </w:r>
      <w:r w:rsidRPr="004A00EE">
        <w:rPr>
          <w:rFonts w:ascii="Candara" w:hAnsi="Candara"/>
        </w:rPr>
        <w:t xml:space="preserve">a také komerčního charakteru – podnikatelská činnost, a dále sportovní zařízení </w:t>
      </w:r>
      <w:r w:rsidRPr="004A00EE">
        <w:rPr>
          <w:rFonts w:ascii="Candara" w:hAnsi="Candara"/>
          <w:i/>
        </w:rPr>
        <w:t>(§ 2 odst. 3 zákona č. 115/2001 Sb.)</w:t>
      </w:r>
    </w:p>
    <w:p w:rsidR="006F0321" w:rsidRPr="004A00EE" w:rsidRDefault="006F0321" w:rsidP="006F0321">
      <w:pPr>
        <w:pStyle w:val="aNormln"/>
        <w:spacing w:after="60"/>
        <w:ind w:firstLine="0"/>
        <w:rPr>
          <w:rFonts w:ascii="Candara" w:hAnsi="Candara"/>
        </w:rPr>
      </w:pPr>
      <w:r w:rsidRPr="004A00EE">
        <w:rPr>
          <w:rFonts w:ascii="Candara" w:hAnsi="Candara"/>
          <w:b/>
        </w:rPr>
        <w:t>využití, které by bylo v rozporu s hlavním využitím plochy nebo by mohlo narušit pohodu bydlení a kvalitní prostředí</w:t>
      </w:r>
      <w:r>
        <w:rPr>
          <w:rFonts w:ascii="Candara" w:hAnsi="Candara"/>
          <w:b/>
        </w:rPr>
        <w:t xml:space="preserve"> </w:t>
      </w:r>
      <w:r w:rsidRPr="004A00EE">
        <w:rPr>
          <w:rFonts w:ascii="Candara" w:hAnsi="Candara"/>
        </w:rPr>
        <w:t xml:space="preserve">– </w:t>
      </w:r>
      <w:r w:rsidRPr="004A00EE">
        <w:rPr>
          <w:rFonts w:ascii="Candara" w:hAnsi="Candara"/>
          <w:i/>
        </w:rPr>
        <w:t>(§ 20 odst. 1 a 2 vyhláška 501)</w:t>
      </w:r>
    </w:p>
    <w:p w:rsidR="00DD5CBE" w:rsidRPr="004A00EE" w:rsidRDefault="00DD5CBE" w:rsidP="00DD5CBE">
      <w:pPr>
        <w:pStyle w:val="aNormln"/>
        <w:spacing w:before="120" w:after="60"/>
        <w:ind w:firstLine="0"/>
        <w:rPr>
          <w:rFonts w:ascii="Candara" w:hAnsi="Candara"/>
          <w:b/>
          <w:u w:val="single"/>
        </w:rPr>
      </w:pPr>
      <w:r>
        <w:rPr>
          <w:rFonts w:ascii="Candara" w:hAnsi="Candara"/>
          <w:b/>
          <w:u w:val="single"/>
        </w:rPr>
        <w:t>Podmínky prostorového uspořádání</w:t>
      </w:r>
      <w:r w:rsidRPr="004A00EE">
        <w:rPr>
          <w:rFonts w:ascii="Candara" w:hAnsi="Candara"/>
          <w:b/>
          <w:u w:val="single"/>
        </w:rPr>
        <w:t>:</w:t>
      </w:r>
    </w:p>
    <w:p w:rsidR="00DD5CBE" w:rsidRDefault="00DD5CBE" w:rsidP="00DD5CBE">
      <w:pPr>
        <w:pStyle w:val="aNormln"/>
        <w:spacing w:after="60"/>
        <w:ind w:firstLine="0"/>
        <w:rPr>
          <w:rFonts w:ascii="Candara" w:hAnsi="Candara"/>
          <w:b/>
        </w:rPr>
      </w:pPr>
      <w:r w:rsidRPr="00AA6CE4">
        <w:rPr>
          <w:rFonts w:ascii="Candara" w:hAnsi="Candara"/>
          <w:b/>
        </w:rPr>
        <w:t>stavební záměry nemohou překročit stávající výškovou hladinu zástavby a nemohou se negativně hmotově uplatňovat vůči veřejnému prostoru</w:t>
      </w:r>
    </w:p>
    <w:p w:rsidR="00A34AB7" w:rsidRDefault="00DD5CBE" w:rsidP="00640C8A">
      <w:pPr>
        <w:pStyle w:val="aNormln"/>
        <w:spacing w:after="60"/>
        <w:ind w:firstLine="0"/>
        <w:rPr>
          <w:rFonts w:ascii="Candara" w:hAnsi="Candara"/>
        </w:rPr>
      </w:pPr>
      <w:r>
        <w:rPr>
          <w:rFonts w:ascii="Candara" w:hAnsi="Candara"/>
        </w:rPr>
        <w:t>Ze stanoviska správy CHKO Blanský les vyplynula potřeba stanovit podrobnější podmínky prostorového uspořádání staveb. Projektant nadefinoval prostorové uspořádání staveb tak, že stavby nesmějí překročit stávající hladinu zástavby a nesmějí se negativně hmotově uplatňovat vůči veřejnému prostoru. Principiálně je nepřípustné, aby nové stavební záměry vytvořili nové dominanty v sídle, které by měnili ráz stávající urbanistické struktury a krajinná ráz chráněné krajinné oblasti Blanský les.</w:t>
      </w:r>
    </w:p>
    <w:p w:rsidR="00A34AB7" w:rsidRPr="004A00EE" w:rsidRDefault="00A34AB7" w:rsidP="00640C8A">
      <w:pPr>
        <w:pStyle w:val="aNormln"/>
        <w:spacing w:after="60"/>
        <w:ind w:firstLine="0"/>
        <w:rPr>
          <w:rFonts w:ascii="Candara" w:hAnsi="Candara"/>
        </w:rPr>
      </w:pPr>
    </w:p>
    <w:p w:rsidR="00640C8A" w:rsidRPr="004A00EE" w:rsidRDefault="00640C8A" w:rsidP="00640C8A">
      <w:pPr>
        <w:pStyle w:val="aNormln"/>
        <w:spacing w:after="60"/>
        <w:ind w:firstLine="0"/>
        <w:rPr>
          <w:rFonts w:ascii="Candara" w:hAnsi="Candara"/>
          <w:b/>
          <w:highlight w:val="lightGray"/>
        </w:rPr>
      </w:pPr>
      <w:r w:rsidRPr="004A00EE">
        <w:rPr>
          <w:rFonts w:ascii="Candara" w:hAnsi="Candara"/>
          <w:b/>
          <w:highlight w:val="lightGray"/>
        </w:rPr>
        <w:t>PLOCHY DOPRAVNÍ INFRASTRUKTURY - DI</w:t>
      </w:r>
    </w:p>
    <w:p w:rsidR="00640C8A" w:rsidRPr="004A00EE" w:rsidRDefault="00640C8A" w:rsidP="00640C8A">
      <w:pPr>
        <w:pStyle w:val="aNormln"/>
        <w:spacing w:after="60"/>
        <w:ind w:firstLine="0"/>
        <w:rPr>
          <w:rFonts w:ascii="Candara" w:hAnsi="Candara"/>
          <w:i/>
        </w:rPr>
      </w:pPr>
      <w:r w:rsidRPr="004A00EE">
        <w:rPr>
          <w:rFonts w:ascii="Candara" w:hAnsi="Candara"/>
        </w:rPr>
        <w:t xml:space="preserve">Základ vymezení plochy je nutné spatřovat ve vyhlášce č. 501/2006 Sb., blíže v § 9 odst. 1, kde je uvedeno, že: </w:t>
      </w:r>
      <w:r w:rsidRPr="004A00EE">
        <w:rPr>
          <w:rFonts w:ascii="Candara" w:hAnsi="Candara"/>
          <w:i/>
        </w:rPr>
        <w:t>„Plochy dopravní infrastruktury se obvykle samostatně vymezují v případech, kdy využití pozemků dopravních staveb a zařízení, zejména z důvodu intenzity dopravy a jejich negativních vlivů, vylučuje začlenění takových pozemků do ploch jiného způsobu využití, a dále tehdy, kdy je vymezení ploch dopravy nezbytné k zaji</w:t>
      </w:r>
      <w:r w:rsidRPr="004A00EE">
        <w:rPr>
          <w:rFonts w:ascii="Candara" w:hAnsi="Candara" w:cs="Candara"/>
          <w:i/>
        </w:rPr>
        <w:t>š</w:t>
      </w:r>
      <w:r w:rsidRPr="004A00EE">
        <w:rPr>
          <w:rFonts w:ascii="Candara" w:hAnsi="Candara"/>
          <w:i/>
        </w:rPr>
        <w:t>t</w:t>
      </w:r>
      <w:r w:rsidRPr="004A00EE">
        <w:rPr>
          <w:rFonts w:ascii="Candara" w:hAnsi="Candara" w:cs="Candara"/>
          <w:i/>
        </w:rPr>
        <w:t>ě</w:t>
      </w:r>
      <w:r w:rsidRPr="004A00EE">
        <w:rPr>
          <w:rFonts w:ascii="Candara" w:hAnsi="Candara"/>
          <w:i/>
        </w:rPr>
        <w:t>n</w:t>
      </w:r>
      <w:r w:rsidRPr="004A00EE">
        <w:rPr>
          <w:rFonts w:ascii="Candara" w:hAnsi="Candara" w:cs="Candara"/>
          <w:i/>
        </w:rPr>
        <w:t>í</w:t>
      </w:r>
      <w:r w:rsidRPr="004A00EE">
        <w:rPr>
          <w:rFonts w:ascii="Candara" w:hAnsi="Candara"/>
          <w:i/>
        </w:rPr>
        <w:t xml:space="preserve"> dopravn</w:t>
      </w:r>
      <w:r w:rsidRPr="004A00EE">
        <w:rPr>
          <w:rFonts w:ascii="Candara" w:hAnsi="Candara" w:cs="Candara"/>
          <w:i/>
        </w:rPr>
        <w:t>í</w:t>
      </w:r>
      <w:r w:rsidRPr="004A00EE">
        <w:rPr>
          <w:rFonts w:ascii="Candara" w:hAnsi="Candara"/>
          <w:i/>
        </w:rPr>
        <w:t xml:space="preserve"> p</w:t>
      </w:r>
      <w:r w:rsidRPr="004A00EE">
        <w:rPr>
          <w:rFonts w:ascii="Candara" w:hAnsi="Candara" w:cs="Candara"/>
          <w:i/>
        </w:rPr>
        <w:t>ří</w:t>
      </w:r>
      <w:r w:rsidRPr="004A00EE">
        <w:rPr>
          <w:rFonts w:ascii="Candara" w:hAnsi="Candara"/>
          <w:i/>
        </w:rPr>
        <w:t>stupnosti, nap</w:t>
      </w:r>
      <w:r w:rsidRPr="004A00EE">
        <w:rPr>
          <w:rFonts w:ascii="Candara" w:hAnsi="Candara" w:cs="Candara"/>
          <w:i/>
        </w:rPr>
        <w:t>ří</w:t>
      </w:r>
      <w:r w:rsidRPr="004A00EE">
        <w:rPr>
          <w:rFonts w:ascii="Candara" w:hAnsi="Candara"/>
          <w:i/>
        </w:rPr>
        <w:t>klad ploch v</w:t>
      </w:r>
      <w:r w:rsidRPr="004A00EE">
        <w:rPr>
          <w:rFonts w:ascii="Candara" w:hAnsi="Candara" w:cs="Candara"/>
          <w:i/>
        </w:rPr>
        <w:t>ý</w:t>
      </w:r>
      <w:r w:rsidRPr="004A00EE">
        <w:rPr>
          <w:rFonts w:ascii="Candara" w:hAnsi="Candara"/>
          <w:i/>
        </w:rPr>
        <w:t>roby, ploch občanského vybavení pro maloobchodní prodej, ploch těžby nerostů“</w:t>
      </w:r>
      <w:r w:rsidRPr="004A00EE">
        <w:rPr>
          <w:rFonts w:ascii="Candara" w:hAnsi="Candara"/>
        </w:rPr>
        <w:t xml:space="preserve">. Z této definice vyplývá </w:t>
      </w:r>
      <w:r w:rsidRPr="004A00EE">
        <w:rPr>
          <w:rFonts w:ascii="Candara" w:hAnsi="Candara"/>
          <w:b/>
          <w:u w:val="single"/>
        </w:rPr>
        <w:t>hlavní využití plochy (převažující účel využití)</w:t>
      </w:r>
      <w:r w:rsidRPr="004A00EE">
        <w:rPr>
          <w:rFonts w:ascii="Candara" w:hAnsi="Candara"/>
          <w:b/>
        </w:rPr>
        <w:t>:</w:t>
      </w:r>
      <w:r w:rsidRPr="004A00EE">
        <w:rPr>
          <w:rFonts w:ascii="Candara" w:hAnsi="Candara"/>
        </w:rPr>
        <w:t xml:space="preserve"> </w:t>
      </w:r>
      <w:r w:rsidRPr="004A00EE">
        <w:rPr>
          <w:rFonts w:ascii="Candara" w:hAnsi="Candara"/>
          <w:b/>
        </w:rPr>
        <w:t xml:space="preserve">dopravní infrastruktura </w:t>
      </w:r>
      <w:r w:rsidRPr="004A00EE">
        <w:rPr>
          <w:rFonts w:ascii="Candara" w:hAnsi="Candara"/>
        </w:rPr>
        <w:t xml:space="preserve">– </w:t>
      </w:r>
      <w:r w:rsidRPr="004A00EE">
        <w:rPr>
          <w:rFonts w:ascii="Candara" w:hAnsi="Candara"/>
          <w:i/>
        </w:rPr>
        <w:t>(§ 9 odst. 2 vyhlášky č. 501/2006 Sb.).</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Přípustné využití:</w:t>
      </w:r>
    </w:p>
    <w:p w:rsidR="00640C8A" w:rsidRPr="004A00EE" w:rsidRDefault="00640C8A" w:rsidP="00640C8A">
      <w:pPr>
        <w:pStyle w:val="aNormln"/>
        <w:spacing w:after="60"/>
        <w:ind w:firstLine="0"/>
        <w:rPr>
          <w:rFonts w:ascii="Candara" w:hAnsi="Candara"/>
        </w:rPr>
      </w:pPr>
      <w:r w:rsidRPr="004A00EE">
        <w:rPr>
          <w:rStyle w:val="aNormlnmonostiplochyCharCharCharCharCharCharChar"/>
          <w:rFonts w:ascii="Candara" w:hAnsi="Candara"/>
        </w:rPr>
        <w:t xml:space="preserve">pozemní komunikace </w:t>
      </w:r>
      <w:r w:rsidRPr="004A00EE">
        <w:rPr>
          <w:rFonts w:ascii="Candara" w:hAnsi="Candara"/>
        </w:rPr>
        <w:t xml:space="preserve">– </w:t>
      </w:r>
      <w:r w:rsidRPr="004A00EE">
        <w:rPr>
          <w:rFonts w:ascii="Candara" w:hAnsi="Candara"/>
          <w:i/>
        </w:rPr>
        <w:t>(§ 2 zákona č. 13/1997 Sb.)</w:t>
      </w:r>
    </w:p>
    <w:p w:rsidR="00640C8A" w:rsidRPr="004A00EE" w:rsidRDefault="00640C8A" w:rsidP="00640C8A">
      <w:pPr>
        <w:pStyle w:val="aNormln"/>
        <w:spacing w:after="60"/>
        <w:ind w:firstLine="0"/>
        <w:rPr>
          <w:rFonts w:ascii="Candara" w:hAnsi="Candara"/>
        </w:rPr>
      </w:pPr>
      <w:r w:rsidRPr="004A00EE">
        <w:rPr>
          <w:rStyle w:val="aNormlnmonostiplochyCharCharCharCharCharCharChar"/>
          <w:rFonts w:ascii="Candara" w:hAnsi="Candara"/>
        </w:rPr>
        <w:t xml:space="preserve">železniční dráhy </w:t>
      </w:r>
      <w:r w:rsidRPr="004A00EE">
        <w:rPr>
          <w:rFonts w:ascii="Candara" w:hAnsi="Candara"/>
        </w:rPr>
        <w:t xml:space="preserve">– </w:t>
      </w:r>
      <w:r w:rsidRPr="004A00EE">
        <w:rPr>
          <w:rFonts w:ascii="Candara" w:hAnsi="Candara"/>
          <w:i/>
        </w:rPr>
        <w:t>(§ 2 a § 3 zákona č. 266/1994  Sb.)</w:t>
      </w:r>
    </w:p>
    <w:p w:rsidR="00640C8A" w:rsidRPr="004A00EE" w:rsidRDefault="00640C8A" w:rsidP="00640C8A">
      <w:pPr>
        <w:pStyle w:val="aNormln"/>
        <w:spacing w:after="60"/>
        <w:ind w:firstLine="0"/>
        <w:rPr>
          <w:rFonts w:ascii="Candara" w:hAnsi="Candara"/>
        </w:rPr>
      </w:pPr>
      <w:r w:rsidRPr="004A00EE">
        <w:rPr>
          <w:rFonts w:ascii="Candara" w:hAnsi="Candara"/>
          <w:b/>
        </w:rPr>
        <w:t xml:space="preserve">zastávky a čekárny </w:t>
      </w:r>
      <w:r w:rsidRPr="004A00EE">
        <w:rPr>
          <w:rFonts w:ascii="Candara" w:hAnsi="Candara"/>
        </w:rPr>
        <w:t>– pro veřejnou hromadnou dopravu</w:t>
      </w:r>
    </w:p>
    <w:p w:rsidR="00640C8A" w:rsidRPr="004A00EE" w:rsidRDefault="00640C8A" w:rsidP="00640C8A">
      <w:pPr>
        <w:pStyle w:val="aNormln"/>
        <w:spacing w:after="60"/>
        <w:ind w:firstLine="0"/>
        <w:rPr>
          <w:rFonts w:ascii="Candara" w:hAnsi="Candara"/>
        </w:rPr>
      </w:pPr>
      <w:r w:rsidRPr="004A00EE">
        <w:rPr>
          <w:rFonts w:ascii="Candara" w:hAnsi="Candara"/>
          <w:b/>
        </w:rPr>
        <w:t>veřejná prostranství</w:t>
      </w:r>
      <w:r w:rsidRPr="004A00EE">
        <w:rPr>
          <w:rFonts w:ascii="Candara" w:hAnsi="Candara"/>
        </w:rPr>
        <w:t xml:space="preserve"> – </w:t>
      </w:r>
      <w:r w:rsidRPr="004A00EE">
        <w:rPr>
          <w:rFonts w:ascii="Candara" w:hAnsi="Candara"/>
          <w:i/>
        </w:rPr>
        <w:t xml:space="preserve">(§ 34 zákona č. 128/2000 Sb.) </w:t>
      </w:r>
      <w:r w:rsidRPr="004A00EE">
        <w:rPr>
          <w:rFonts w:ascii="Candara" w:hAnsi="Candara"/>
        </w:rPr>
        <w:t>viz přípustné využití ploch bydlení</w:t>
      </w:r>
    </w:p>
    <w:p w:rsidR="00640C8A" w:rsidRPr="004A00EE" w:rsidRDefault="00640C8A" w:rsidP="00640C8A">
      <w:pPr>
        <w:pStyle w:val="aNormln"/>
        <w:spacing w:after="0"/>
        <w:ind w:firstLine="0"/>
        <w:rPr>
          <w:rFonts w:ascii="Candara" w:hAnsi="Candara"/>
        </w:rPr>
      </w:pPr>
      <w:r w:rsidRPr="004A00EE">
        <w:rPr>
          <w:rFonts w:ascii="Candara" w:hAnsi="Candara"/>
          <w:b/>
        </w:rPr>
        <w:t xml:space="preserve">zeleň – </w:t>
      </w:r>
      <w:r w:rsidRPr="004A00EE">
        <w:rPr>
          <w:rStyle w:val="aNormlnmonostiplochyCharCharCharCharCharCharChar"/>
          <w:rFonts w:ascii="Candara" w:hAnsi="Candara" w:cs="Calibri"/>
        </w:rPr>
        <w:t>zejména ochranná, izolační a doprovodná</w:t>
      </w:r>
    </w:p>
    <w:p w:rsidR="00640C8A" w:rsidRPr="004A00EE" w:rsidRDefault="00640C8A" w:rsidP="00640C8A">
      <w:pPr>
        <w:pStyle w:val="aNormln"/>
        <w:spacing w:after="60"/>
        <w:ind w:firstLine="0"/>
        <w:rPr>
          <w:rFonts w:ascii="Candara" w:hAnsi="Candara"/>
        </w:rPr>
      </w:pPr>
      <w:r w:rsidRPr="004A00EE">
        <w:rPr>
          <w:rFonts w:ascii="Candara" w:hAnsi="Candara"/>
        </w:rPr>
        <w:t>Součástí ploch je samozřejmě také zeleň, která v území ovlivňovaném negativními vlivy, zaujímá důležitou izolační a ochrannou funkci.</w:t>
      </w:r>
    </w:p>
    <w:p w:rsidR="00640C8A" w:rsidRDefault="00640C8A" w:rsidP="00640C8A">
      <w:pPr>
        <w:pStyle w:val="aNormln"/>
        <w:tabs>
          <w:tab w:val="clear" w:pos="360"/>
        </w:tabs>
        <w:spacing w:after="60" w:line="276" w:lineRule="auto"/>
        <w:ind w:firstLine="0"/>
        <w:rPr>
          <w:rFonts w:ascii="Candara" w:hAnsi="Candara"/>
          <w:i/>
        </w:rPr>
      </w:pPr>
      <w:r w:rsidRPr="004A00EE">
        <w:rPr>
          <w:rStyle w:val="aNormlnmonostiplochyCharCharCharCharCharCharChar"/>
          <w:rFonts w:ascii="Candara" w:hAnsi="Candara" w:cs="Calibri"/>
        </w:rPr>
        <w:t xml:space="preserve">vodní útvary </w:t>
      </w:r>
      <w:r w:rsidRPr="004A00EE">
        <w:rPr>
          <w:rFonts w:ascii="Candara" w:hAnsi="Candara"/>
        </w:rPr>
        <w:t xml:space="preserve">– </w:t>
      </w:r>
      <w:r w:rsidRPr="004A00EE">
        <w:rPr>
          <w:rFonts w:ascii="Candara" w:hAnsi="Candara"/>
          <w:i/>
        </w:rPr>
        <w:t>(§ 2 odst. 3 zákona č. 254/2001 Sb.)</w:t>
      </w:r>
    </w:p>
    <w:p w:rsidR="00640C8A" w:rsidRPr="004A00EE" w:rsidRDefault="00640C8A" w:rsidP="00640C8A">
      <w:pPr>
        <w:pStyle w:val="aNormln"/>
        <w:tabs>
          <w:tab w:val="clear" w:pos="360"/>
        </w:tabs>
        <w:spacing w:after="60" w:line="276" w:lineRule="auto"/>
        <w:ind w:firstLine="0"/>
        <w:rPr>
          <w:rFonts w:ascii="Candara" w:hAnsi="Candara"/>
          <w:i/>
        </w:rPr>
      </w:pPr>
      <w:r w:rsidRPr="00321B89">
        <w:rPr>
          <w:rFonts w:ascii="Candara" w:hAnsi="Candara"/>
          <w:b/>
        </w:rPr>
        <w:t xml:space="preserve">územní systém ekologické stability </w:t>
      </w:r>
      <w:r w:rsidRPr="00321B89">
        <w:rPr>
          <w:rFonts w:ascii="Candara" w:hAnsi="Candara"/>
        </w:rPr>
        <w:t>–</w:t>
      </w:r>
      <w:r w:rsidRPr="00321B89">
        <w:rPr>
          <w:rFonts w:ascii="Candara" w:hAnsi="Candara"/>
          <w:b/>
        </w:rPr>
        <w:t xml:space="preserve"> </w:t>
      </w:r>
      <w:r w:rsidRPr="00321B89">
        <w:rPr>
          <w:rFonts w:ascii="Candara" w:hAnsi="Candara"/>
          <w:i/>
        </w:rPr>
        <w:t>(§ 1 vyhlášky č. 395/1992 Sb.)</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Podmíněně přípustné využití</w:t>
      </w:r>
    </w:p>
    <w:p w:rsidR="00640C8A" w:rsidRPr="004A00EE" w:rsidRDefault="00640C8A" w:rsidP="00640C8A">
      <w:pPr>
        <w:pStyle w:val="aNormln"/>
        <w:spacing w:after="0"/>
        <w:ind w:firstLine="0"/>
        <w:rPr>
          <w:rFonts w:ascii="Candara" w:hAnsi="Candara"/>
          <w:b/>
        </w:rPr>
      </w:pPr>
      <w:r w:rsidRPr="004A00EE">
        <w:rPr>
          <w:rFonts w:ascii="Candara" w:hAnsi="Candara"/>
          <w:b/>
        </w:rPr>
        <w:t xml:space="preserve">technická infrastruktura obecního významu za podmínky, že nenaruší, neztíží ani neznemožní hlavní využití </w:t>
      </w:r>
      <w:r w:rsidRPr="004A00EE">
        <w:rPr>
          <w:rFonts w:ascii="Candara" w:hAnsi="Candara"/>
        </w:rPr>
        <w:t>–</w:t>
      </w:r>
      <w:r w:rsidRPr="004A00EE">
        <w:rPr>
          <w:rFonts w:ascii="Candara" w:hAnsi="Candara"/>
          <w:b/>
        </w:rPr>
        <w:t xml:space="preserve"> </w:t>
      </w:r>
      <w:r w:rsidRPr="004A00EE">
        <w:rPr>
          <w:rFonts w:ascii="Candara" w:hAnsi="Candara"/>
          <w:i/>
        </w:rPr>
        <w:t>(§ 10 odst. 2 vyhlášky č. 501/2006 Sb.)</w:t>
      </w:r>
    </w:p>
    <w:p w:rsidR="00640C8A" w:rsidRPr="004A00EE" w:rsidRDefault="00640C8A" w:rsidP="00640C8A">
      <w:pPr>
        <w:pStyle w:val="aNormln"/>
        <w:spacing w:after="60"/>
        <w:ind w:firstLine="0"/>
        <w:rPr>
          <w:rFonts w:ascii="Candara" w:hAnsi="Candara"/>
        </w:rPr>
      </w:pPr>
      <w:r w:rsidRPr="004A00EE">
        <w:rPr>
          <w:rFonts w:ascii="Candara" w:hAnsi="Candara"/>
        </w:rPr>
        <w:t xml:space="preserve">Do těchto ploch je možné umísťovat související veřejnou technickou infrastrukturu místního a nadmístního významu, která nespadá do parametrů nadmístnosti (definováno </w:t>
      </w:r>
      <w:r w:rsidRPr="004A00EE">
        <w:rPr>
          <w:rFonts w:ascii="Candara" w:hAnsi="Candara"/>
        </w:rPr>
        <w:lastRenderedPageBreak/>
        <w:t xml:space="preserve">v ZÚR). Je to tedy veřejná technická infrastruktura, která zajišťuje chod obce a rozvíjí technické zázemí a vybavenost obce. Technická infrastruktura může být do těchto ploch umístěna pouze pod podmínkou, že nedojde k narušení, ztížení nebo znemožnění provozování či užívání dopravní infrastruktury. </w:t>
      </w:r>
    </w:p>
    <w:p w:rsidR="00640C8A" w:rsidRPr="004A00EE" w:rsidRDefault="00640C8A" w:rsidP="00640C8A">
      <w:pPr>
        <w:pStyle w:val="aNormln"/>
        <w:spacing w:after="60"/>
        <w:ind w:firstLine="0"/>
        <w:rPr>
          <w:rFonts w:ascii="Candara" w:hAnsi="Candara"/>
          <w:b/>
        </w:rPr>
      </w:pPr>
      <w:r w:rsidRPr="004A00EE">
        <w:rPr>
          <w:rFonts w:ascii="Candara" w:hAnsi="Candara"/>
          <w:b/>
        </w:rPr>
        <w:t>doprava v klidu</w:t>
      </w:r>
      <w:r w:rsidRPr="004A00EE">
        <w:rPr>
          <w:rFonts w:ascii="Candara" w:hAnsi="Candara"/>
        </w:rPr>
        <w:t xml:space="preserve"> </w:t>
      </w:r>
      <w:r w:rsidRPr="004A00EE">
        <w:rPr>
          <w:rStyle w:val="aNormlnmonostiplochyCharCharCharCharCharCharChar"/>
          <w:rFonts w:ascii="Candara" w:hAnsi="Candara" w:cs="Calibri"/>
        </w:rPr>
        <w:t xml:space="preserve">– např. odstavná, parkovací stání a garáže za podmínky, že nenaruší, neztíží ani neznemožní hlavní využití </w:t>
      </w:r>
      <w:r w:rsidRPr="004A00EE">
        <w:rPr>
          <w:rFonts w:ascii="Candara" w:hAnsi="Candara"/>
        </w:rPr>
        <w:t>– (§ 9 odst. 3 zákona č. 183/2006 Sb.)</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Nepřípustné využití:</w:t>
      </w:r>
    </w:p>
    <w:p w:rsidR="00640C8A" w:rsidRPr="004A00EE" w:rsidRDefault="00640C8A" w:rsidP="00640C8A">
      <w:pPr>
        <w:pStyle w:val="aNormln"/>
        <w:spacing w:after="60"/>
        <w:ind w:firstLine="0"/>
        <w:rPr>
          <w:rFonts w:ascii="Candara" w:hAnsi="Candara"/>
          <w:b/>
        </w:rPr>
      </w:pPr>
      <w:r w:rsidRPr="004A00EE">
        <w:rPr>
          <w:rFonts w:ascii="Candara" w:hAnsi="Candara"/>
          <w:b/>
        </w:rPr>
        <w:t>stavební záměry, které zamezí vedení či umístění stavebních záměrů dopravní infrastruktury</w:t>
      </w:r>
    </w:p>
    <w:p w:rsidR="00640C8A" w:rsidRPr="004A00EE" w:rsidRDefault="00640C8A" w:rsidP="00640C8A">
      <w:pPr>
        <w:pStyle w:val="aNormln"/>
        <w:tabs>
          <w:tab w:val="clear" w:pos="360"/>
        </w:tabs>
        <w:spacing w:after="0"/>
        <w:ind w:firstLine="0"/>
        <w:rPr>
          <w:rFonts w:ascii="Candara" w:hAnsi="Candara"/>
          <w:i/>
        </w:rPr>
      </w:pPr>
      <w:r w:rsidRPr="004A00EE">
        <w:rPr>
          <w:rFonts w:ascii="Candara" w:hAnsi="Candara"/>
          <w:b/>
        </w:rPr>
        <w:t xml:space="preserve">bydlení včetně staveb pro bydlení </w:t>
      </w:r>
      <w:r w:rsidRPr="004A00EE">
        <w:rPr>
          <w:rFonts w:ascii="Candara" w:hAnsi="Candara"/>
        </w:rPr>
        <w:t>–</w:t>
      </w:r>
      <w:r w:rsidRPr="004A00EE">
        <w:rPr>
          <w:rFonts w:ascii="Candara" w:hAnsi="Candara"/>
          <w:i/>
        </w:rPr>
        <w:t xml:space="preserve"> (§ 2 písm. a) vyhlášky č. 501/2006 Sb.)</w:t>
      </w:r>
    </w:p>
    <w:p w:rsidR="00640C8A" w:rsidRPr="004A00EE" w:rsidRDefault="00640C8A" w:rsidP="00640C8A">
      <w:pPr>
        <w:pStyle w:val="aNormln"/>
        <w:tabs>
          <w:tab w:val="clear" w:pos="360"/>
        </w:tabs>
        <w:spacing w:after="60"/>
        <w:ind w:firstLine="0"/>
        <w:rPr>
          <w:rStyle w:val="aNormlnmonostiplochyCharCharCharCharCharCharChar"/>
          <w:rFonts w:ascii="Candara" w:hAnsi="Candara"/>
        </w:rPr>
      </w:pPr>
      <w:r w:rsidRPr="004A00EE">
        <w:rPr>
          <w:rFonts w:ascii="Candara" w:hAnsi="Candara"/>
        </w:rPr>
        <w:t>Stavby pro bydlení, stavby pro rodinnou rekreaci, stavby občanského vybavení, stavby pro výrobu a skladování a stavby pro zemědělství vyvolávají takové nároky na využívání území, které nejsou v souladu s hlavním využitím plochy. Tyto stavby nemohou splnit hygienické limity, jelikož jsou ovlivňovány negativními vlivy z ploch dopravní infrastruktury, a proto nejsou funkce bydlení, rekreace, občanské vybavení, výroba a skladování a zemědělství v plochách přípustné.</w:t>
      </w:r>
    </w:p>
    <w:p w:rsidR="00640C8A" w:rsidRPr="004A00EE" w:rsidRDefault="00640C8A" w:rsidP="00640C8A">
      <w:pPr>
        <w:pStyle w:val="aNormln"/>
        <w:tabs>
          <w:tab w:val="clear" w:pos="360"/>
        </w:tabs>
        <w:spacing w:after="0"/>
        <w:ind w:firstLine="0"/>
        <w:rPr>
          <w:rFonts w:ascii="Candara" w:hAnsi="Candara"/>
          <w:i/>
        </w:rPr>
      </w:pPr>
      <w:r w:rsidRPr="004A00EE">
        <w:rPr>
          <w:rStyle w:val="aNormlnmonostiplochyCharCharCharCharCharCharChar"/>
          <w:rFonts w:ascii="Candara" w:hAnsi="Candara"/>
        </w:rPr>
        <w:t>rekreace</w:t>
      </w:r>
      <w:r w:rsidRPr="004A00EE">
        <w:rPr>
          <w:rFonts w:ascii="Candara" w:hAnsi="Candara"/>
          <w:b/>
        </w:rPr>
        <w:t xml:space="preserve"> včetně staveb pro rodinnou rekreaci</w:t>
      </w:r>
      <w:r w:rsidRPr="004A00EE">
        <w:rPr>
          <w:rFonts w:ascii="Candara" w:hAnsi="Candara"/>
        </w:rPr>
        <w:t xml:space="preserve"> – </w:t>
      </w:r>
      <w:r w:rsidRPr="004A00EE">
        <w:rPr>
          <w:rFonts w:ascii="Candara" w:hAnsi="Candara"/>
          <w:i/>
        </w:rPr>
        <w:t>(§ 2 písm. b) vyhlášky č. 501/2006 Sb.)</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viz předchozí odstavec</w:t>
      </w:r>
    </w:p>
    <w:p w:rsidR="00640C8A" w:rsidRPr="004A00EE" w:rsidRDefault="00640C8A" w:rsidP="00640C8A">
      <w:pPr>
        <w:pStyle w:val="aNormln"/>
        <w:tabs>
          <w:tab w:val="clear" w:pos="360"/>
        </w:tabs>
        <w:spacing w:after="0"/>
        <w:ind w:firstLine="0"/>
        <w:rPr>
          <w:rStyle w:val="aNormlnmonostiplochyCharCharCharCharCharCharChar"/>
          <w:rFonts w:ascii="Candara" w:hAnsi="Candara" w:cs="Calibri"/>
        </w:rPr>
      </w:pPr>
      <w:r w:rsidRPr="004A00EE">
        <w:rPr>
          <w:rFonts w:ascii="Candara" w:hAnsi="Candara"/>
          <w:b/>
        </w:rPr>
        <w:t xml:space="preserve">občanské vybavení </w:t>
      </w:r>
      <w:r w:rsidRPr="004A00EE">
        <w:rPr>
          <w:rStyle w:val="aNormlnmonostiplochyCharCharCharCharCharCharChar"/>
          <w:rFonts w:ascii="Candara" w:hAnsi="Candara" w:cs="Calibri"/>
        </w:rPr>
        <w:t xml:space="preserve">včetně staveb a zařízení občanského vybavení </w:t>
      </w:r>
      <w:r w:rsidRPr="004A00EE">
        <w:rPr>
          <w:rFonts w:ascii="Candara" w:hAnsi="Candara"/>
        </w:rPr>
        <w:t xml:space="preserve">– zejm. komerčního charakteru </w:t>
      </w:r>
      <w:r w:rsidRPr="004A00EE">
        <w:rPr>
          <w:rFonts w:ascii="Candara" w:hAnsi="Candara"/>
          <w:i/>
        </w:rPr>
        <w:t>(§ 2 písm. c) vyhlášky č. 501/2006 Sb. a § 3 písm. b) a c) vyhlášky č. 268/2009 Sb.)</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viz předchozí odstavec</w:t>
      </w:r>
    </w:p>
    <w:p w:rsidR="00640C8A" w:rsidRPr="004A00EE" w:rsidRDefault="00640C8A" w:rsidP="00640C8A">
      <w:pPr>
        <w:pStyle w:val="aNormln"/>
        <w:tabs>
          <w:tab w:val="clear" w:pos="360"/>
        </w:tabs>
        <w:spacing w:after="60" w:line="276" w:lineRule="auto"/>
        <w:ind w:firstLine="0"/>
        <w:rPr>
          <w:rFonts w:ascii="Candara" w:hAnsi="Candara" w:cs="Calibri"/>
          <w:b/>
        </w:rPr>
      </w:pPr>
      <w:r w:rsidRPr="004A00EE">
        <w:rPr>
          <w:rStyle w:val="aNormlnmonostiplochyCharCharCharCharCharCharChar"/>
          <w:rFonts w:ascii="Candara" w:hAnsi="Candara" w:cs="Calibri"/>
        </w:rPr>
        <w:t xml:space="preserve">výroba a skladování včetně staveb pro výrobu a skladování </w:t>
      </w:r>
      <w:r w:rsidRPr="004A00EE">
        <w:rPr>
          <w:rFonts w:ascii="Candara" w:hAnsi="Candara"/>
        </w:rPr>
        <w:t>–</w:t>
      </w:r>
      <w:r w:rsidRPr="004A00EE">
        <w:rPr>
          <w:rStyle w:val="aNormlnmonostiplochyCharCharCharCharCharCharChar"/>
          <w:rFonts w:ascii="Candara" w:hAnsi="Candara" w:cs="Calibri"/>
        </w:rPr>
        <w:t xml:space="preserve"> </w:t>
      </w:r>
      <w:r w:rsidRPr="004A00EE">
        <w:rPr>
          <w:rFonts w:ascii="Candara" w:hAnsi="Candara"/>
          <w:i/>
        </w:rPr>
        <w:t>(§ 3 písm. e) vyhlášky č. 268/2009 Sb.)</w:t>
      </w:r>
      <w:r w:rsidRPr="004A00EE">
        <w:rPr>
          <w:rStyle w:val="aNormlnmonostiplochyCharCharCharCharCharCharChar"/>
          <w:rFonts w:ascii="Candara" w:hAnsi="Candara" w:cs="Calibri"/>
        </w:rPr>
        <w:t xml:space="preserve"> </w:t>
      </w:r>
      <w:r w:rsidRPr="004A00EE">
        <w:rPr>
          <w:rFonts w:ascii="Candara" w:hAnsi="Candara"/>
        </w:rPr>
        <w:t>viz předchozí odstavec</w:t>
      </w:r>
    </w:p>
    <w:p w:rsidR="00640C8A" w:rsidRPr="004A00EE" w:rsidRDefault="00640C8A" w:rsidP="00640C8A">
      <w:pPr>
        <w:pStyle w:val="aNormln"/>
        <w:spacing w:after="60"/>
        <w:ind w:firstLine="0"/>
        <w:rPr>
          <w:rFonts w:ascii="Candara" w:hAnsi="Candara"/>
          <w:i/>
        </w:rPr>
      </w:pPr>
      <w:r w:rsidRPr="004A00EE">
        <w:rPr>
          <w:rFonts w:ascii="Candara" w:hAnsi="Candara"/>
          <w:b/>
        </w:rPr>
        <w:t xml:space="preserve">zemědělství včetně staveb pro zemědělství </w:t>
      </w:r>
      <w:r w:rsidRPr="004A00EE">
        <w:rPr>
          <w:rFonts w:ascii="Candara" w:hAnsi="Candara"/>
        </w:rPr>
        <w:t>–</w:t>
      </w:r>
      <w:r w:rsidRPr="004A00EE">
        <w:rPr>
          <w:rFonts w:ascii="Candara" w:hAnsi="Candara"/>
          <w:b/>
        </w:rPr>
        <w:t xml:space="preserve"> </w:t>
      </w:r>
      <w:r w:rsidRPr="004A00EE">
        <w:rPr>
          <w:rFonts w:ascii="Candara" w:hAnsi="Candara"/>
          <w:i/>
        </w:rPr>
        <w:t>(§ 3 písm. f) vyhlášky č. 268/2009 Sb.)</w:t>
      </w:r>
    </w:p>
    <w:p w:rsidR="00DD5CBE" w:rsidRPr="004A00EE" w:rsidRDefault="00DD5CBE" w:rsidP="00DD5CBE">
      <w:pPr>
        <w:pStyle w:val="aNormln"/>
        <w:spacing w:before="120" w:after="60"/>
        <w:ind w:firstLine="0"/>
        <w:rPr>
          <w:rFonts w:ascii="Candara" w:hAnsi="Candara"/>
          <w:b/>
          <w:u w:val="single"/>
        </w:rPr>
      </w:pPr>
      <w:r>
        <w:rPr>
          <w:rFonts w:ascii="Candara" w:hAnsi="Candara"/>
          <w:b/>
          <w:u w:val="single"/>
        </w:rPr>
        <w:t>Podmínky prostorového uspořádání</w:t>
      </w:r>
      <w:r w:rsidRPr="004A00EE">
        <w:rPr>
          <w:rFonts w:ascii="Candara" w:hAnsi="Candara"/>
          <w:b/>
          <w:u w:val="single"/>
        </w:rPr>
        <w:t>:</w:t>
      </w:r>
    </w:p>
    <w:p w:rsidR="00DD5CBE" w:rsidRDefault="00DD5CBE" w:rsidP="00DD5CBE">
      <w:pPr>
        <w:pStyle w:val="aNormln"/>
        <w:spacing w:after="60"/>
        <w:ind w:firstLine="0"/>
        <w:rPr>
          <w:rFonts w:ascii="Candara" w:hAnsi="Candara"/>
          <w:b/>
        </w:rPr>
      </w:pPr>
      <w:r w:rsidRPr="00AA6CE4">
        <w:rPr>
          <w:rFonts w:ascii="Candara" w:hAnsi="Candara"/>
          <w:b/>
        </w:rPr>
        <w:t>stavební záměry nemohou překročit stávající výškovou hladinu zástavby a nemohou se negativně hmotově uplatňovat vůči veřejnému prostoru</w:t>
      </w:r>
    </w:p>
    <w:p w:rsidR="00640C8A" w:rsidRDefault="00DD5CBE" w:rsidP="00DD5CBE">
      <w:pPr>
        <w:pStyle w:val="aNormln"/>
        <w:spacing w:after="60"/>
        <w:ind w:firstLine="0"/>
        <w:rPr>
          <w:rFonts w:ascii="Candara" w:hAnsi="Candara"/>
        </w:rPr>
      </w:pPr>
      <w:r>
        <w:rPr>
          <w:rFonts w:ascii="Candara" w:hAnsi="Candara"/>
        </w:rPr>
        <w:t>Ze stanoviska správy CHKO Blanský les vyplynula potřeba stanovit podrobnější podmínky prostorového uspořádání staveb. Projektant nadefinoval prostorové uspořádání staveb tak, že stavby nesmějí překročit stávající hladinu zástavby a nesmějí se negativně hmotově uplatňovat vůči veřejnému prostoru. Principiálně je nepřípustné, aby nové stavební záměry vytvořili nové dominanty v sídle, které by měnili ráz stávající urbanistické struktury a krajinná ráz chráněné krajinné oblasti Blanský les.</w:t>
      </w:r>
    </w:p>
    <w:p w:rsidR="00DD5CBE" w:rsidRPr="004A00EE" w:rsidRDefault="00DD5CBE" w:rsidP="00640C8A">
      <w:pPr>
        <w:pStyle w:val="aNormln"/>
        <w:spacing w:after="60"/>
        <w:ind w:firstLine="0"/>
        <w:rPr>
          <w:rFonts w:ascii="Candara" w:hAnsi="Candara"/>
        </w:rPr>
      </w:pPr>
    </w:p>
    <w:p w:rsidR="00640C8A" w:rsidRPr="004A00EE" w:rsidRDefault="00640C8A" w:rsidP="00640C8A">
      <w:pPr>
        <w:pStyle w:val="aNormln"/>
        <w:spacing w:after="60"/>
        <w:ind w:firstLine="0"/>
        <w:rPr>
          <w:rFonts w:ascii="Candara" w:hAnsi="Candara"/>
          <w:b/>
          <w:highlight w:val="lightGray"/>
        </w:rPr>
      </w:pPr>
      <w:r w:rsidRPr="004A00EE">
        <w:rPr>
          <w:rFonts w:ascii="Candara" w:hAnsi="Candara"/>
          <w:b/>
          <w:highlight w:val="lightGray"/>
        </w:rPr>
        <w:t>PLOCHY TECHNICKÉ INFRASTRUKTURY - TI</w:t>
      </w:r>
    </w:p>
    <w:p w:rsidR="00640C8A" w:rsidRPr="004A00EE" w:rsidRDefault="00640C8A" w:rsidP="00640C8A">
      <w:pPr>
        <w:pStyle w:val="aNormln"/>
        <w:spacing w:after="60"/>
        <w:ind w:firstLine="0"/>
        <w:rPr>
          <w:rFonts w:ascii="Candara" w:hAnsi="Candara"/>
          <w:i/>
        </w:rPr>
      </w:pPr>
      <w:r w:rsidRPr="004A00EE">
        <w:rPr>
          <w:rFonts w:ascii="Candara" w:hAnsi="Candara"/>
        </w:rPr>
        <w:t xml:space="preserve">Základ vymezení plochy je nutné spatřovat ve vyhlášce č. 501/2006 Sb., blíže v § 10 odst. 1, kde je uvedeno, že: </w:t>
      </w:r>
      <w:r w:rsidRPr="004A00EE">
        <w:rPr>
          <w:rFonts w:ascii="Candara" w:hAnsi="Candara"/>
          <w:i/>
        </w:rPr>
        <w:t>„Plochy technické infrastruktury se obvykle samostatně vymezují v případech, kdy využití pozemků pro tuto infrastrukturu vylučuje jejich začlenění do ploch jiného způsobu využití a kdy jiné využití těchto pozemků není možné. V ostatních případech se v plochách jiného způsobu využití vymezují pouze trasy vedení technické infrastruktury“</w:t>
      </w:r>
      <w:r w:rsidRPr="004A00EE">
        <w:rPr>
          <w:rFonts w:ascii="Candara" w:hAnsi="Candara"/>
        </w:rPr>
        <w:t xml:space="preserve">. Z této definice vyplývá </w:t>
      </w:r>
      <w:r w:rsidRPr="004A00EE">
        <w:rPr>
          <w:rFonts w:ascii="Candara" w:hAnsi="Candara"/>
          <w:b/>
          <w:u w:val="single"/>
        </w:rPr>
        <w:t>hlavní využití plochy (převažující účel využití):</w:t>
      </w:r>
      <w:r w:rsidRPr="004A00EE">
        <w:rPr>
          <w:rFonts w:ascii="Candara" w:hAnsi="Candara"/>
          <w:u w:val="single"/>
        </w:rPr>
        <w:t xml:space="preserve"> </w:t>
      </w:r>
      <w:r w:rsidRPr="004A00EE">
        <w:rPr>
          <w:rFonts w:ascii="Candara" w:hAnsi="Candara"/>
          <w:b/>
          <w:u w:val="single"/>
        </w:rPr>
        <w:t>technická infrastruktura</w:t>
      </w:r>
      <w:r w:rsidRPr="004A00EE">
        <w:rPr>
          <w:rFonts w:ascii="Candara" w:hAnsi="Candara"/>
          <w:b/>
        </w:rPr>
        <w:t xml:space="preserve"> </w:t>
      </w:r>
      <w:r w:rsidRPr="004A00EE">
        <w:rPr>
          <w:rFonts w:ascii="Candara" w:hAnsi="Candara"/>
        </w:rPr>
        <w:t xml:space="preserve">– </w:t>
      </w:r>
      <w:r w:rsidRPr="004A00EE">
        <w:rPr>
          <w:rFonts w:ascii="Candara" w:hAnsi="Candara"/>
          <w:i/>
        </w:rPr>
        <w:t>(§ 10 odst. 2 vyhlášky č. 501/2006 Sb.)</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Přípustné využití:</w:t>
      </w:r>
    </w:p>
    <w:p w:rsidR="00640C8A" w:rsidRPr="004A00EE" w:rsidRDefault="00640C8A" w:rsidP="00640C8A">
      <w:pPr>
        <w:pStyle w:val="aNormln"/>
        <w:spacing w:after="0"/>
        <w:ind w:firstLine="0"/>
        <w:rPr>
          <w:rFonts w:ascii="Candara" w:hAnsi="Candara"/>
          <w:b/>
        </w:rPr>
      </w:pPr>
      <w:r w:rsidRPr="004A00EE">
        <w:rPr>
          <w:rFonts w:ascii="Candara" w:hAnsi="Candara"/>
          <w:b/>
        </w:rPr>
        <w:lastRenderedPageBreak/>
        <w:t xml:space="preserve">technická infrastruktura </w:t>
      </w:r>
      <w:r w:rsidRPr="004A00EE">
        <w:rPr>
          <w:rFonts w:ascii="Candara" w:hAnsi="Candara"/>
          <w:i/>
        </w:rPr>
        <w:t>(§ 10 odst. 2 vyhlášky č. 501/2006 Sb.)</w:t>
      </w:r>
    </w:p>
    <w:p w:rsidR="00640C8A" w:rsidRPr="004A00EE" w:rsidRDefault="00640C8A" w:rsidP="00640C8A">
      <w:pPr>
        <w:pStyle w:val="aNormln"/>
        <w:spacing w:after="60"/>
        <w:ind w:firstLine="0"/>
        <w:rPr>
          <w:rFonts w:ascii="Candara" w:hAnsi="Candara"/>
        </w:rPr>
      </w:pPr>
      <w:r w:rsidRPr="004A00EE">
        <w:rPr>
          <w:rFonts w:ascii="Candara" w:hAnsi="Candara"/>
        </w:rPr>
        <w:t>Zahrnuje zejména vodovody, kanalizace, energetická vedení, komunikační vedení, produktovody, čistírny odpadních vod, sběrné dvory, kompostárny, zařízení pro nakládání s odpady, areály údržby, včetně bezprostředně souvisejících staveb a zařízení.</w:t>
      </w:r>
    </w:p>
    <w:p w:rsidR="00640C8A" w:rsidRPr="004A00EE" w:rsidRDefault="00640C8A" w:rsidP="00640C8A">
      <w:pPr>
        <w:pStyle w:val="aNormln"/>
        <w:spacing w:after="60"/>
        <w:ind w:firstLine="0"/>
        <w:rPr>
          <w:rFonts w:ascii="Candara" w:hAnsi="Candara"/>
          <w:b/>
        </w:rPr>
      </w:pPr>
      <w:r w:rsidRPr="004A00EE">
        <w:rPr>
          <w:rFonts w:ascii="Candara" w:hAnsi="Candara"/>
          <w:b/>
        </w:rPr>
        <w:t>dopravní infrastruktura</w:t>
      </w:r>
      <w:r w:rsidRPr="004A00EE">
        <w:rPr>
          <w:rFonts w:ascii="Candara" w:hAnsi="Candara"/>
        </w:rPr>
        <w:t xml:space="preserve"> obecního významu</w:t>
      </w:r>
      <w:r w:rsidRPr="004A00EE">
        <w:rPr>
          <w:rFonts w:ascii="Candara" w:hAnsi="Candara"/>
          <w:b/>
        </w:rPr>
        <w:t xml:space="preserve"> </w:t>
      </w:r>
      <w:r w:rsidRPr="004A00EE">
        <w:rPr>
          <w:rFonts w:ascii="Candara" w:hAnsi="Candara"/>
        </w:rPr>
        <w:t>–</w:t>
      </w:r>
      <w:r w:rsidRPr="004A00EE">
        <w:rPr>
          <w:rFonts w:ascii="Candara" w:hAnsi="Candara"/>
          <w:b/>
        </w:rPr>
        <w:t xml:space="preserve"> </w:t>
      </w:r>
      <w:r w:rsidRPr="004A00EE">
        <w:rPr>
          <w:rFonts w:ascii="Candara" w:hAnsi="Candara"/>
          <w:i/>
        </w:rPr>
        <w:t xml:space="preserve">(§ 9 odst. 2 vyhlášky č. 501/2006 Sb.  </w:t>
      </w:r>
      <w:r w:rsidRPr="004A00EE">
        <w:rPr>
          <w:rFonts w:ascii="Candara" w:hAnsi="Candara"/>
        </w:rPr>
        <w:t>viz přípustné využití ploch bydlení)</w:t>
      </w:r>
    </w:p>
    <w:p w:rsidR="00640C8A" w:rsidRPr="004A00EE" w:rsidRDefault="00640C8A" w:rsidP="00640C8A">
      <w:pPr>
        <w:pStyle w:val="aNormln"/>
        <w:spacing w:after="60"/>
        <w:ind w:firstLine="0"/>
        <w:rPr>
          <w:rFonts w:ascii="Candara" w:hAnsi="Candara"/>
        </w:rPr>
      </w:pPr>
      <w:r w:rsidRPr="004A00EE">
        <w:rPr>
          <w:rFonts w:ascii="Candara" w:hAnsi="Candara"/>
          <w:b/>
        </w:rPr>
        <w:t>veřejná prostranství</w:t>
      </w:r>
      <w:r w:rsidRPr="004A00EE">
        <w:rPr>
          <w:rFonts w:ascii="Candara" w:hAnsi="Candara"/>
        </w:rPr>
        <w:t xml:space="preserve"> – </w:t>
      </w:r>
      <w:r w:rsidRPr="004A00EE">
        <w:rPr>
          <w:rFonts w:ascii="Candara" w:hAnsi="Candara"/>
          <w:i/>
        </w:rPr>
        <w:t xml:space="preserve">(§ 34 zákona č. 128/2000 Sb.) </w:t>
      </w:r>
      <w:r w:rsidRPr="004A00EE">
        <w:rPr>
          <w:rFonts w:ascii="Candara" w:hAnsi="Candara"/>
        </w:rPr>
        <w:t>viz přípustné využití ploch bydlení</w:t>
      </w:r>
    </w:p>
    <w:p w:rsidR="00640C8A" w:rsidRPr="004A00EE" w:rsidRDefault="00640C8A" w:rsidP="00640C8A">
      <w:pPr>
        <w:pStyle w:val="aNormln"/>
        <w:spacing w:after="60"/>
        <w:ind w:firstLine="0"/>
        <w:rPr>
          <w:rFonts w:ascii="Candara" w:hAnsi="Candara"/>
        </w:rPr>
      </w:pPr>
      <w:r w:rsidRPr="004A00EE">
        <w:rPr>
          <w:rFonts w:ascii="Candara" w:hAnsi="Candara"/>
          <w:b/>
        </w:rPr>
        <w:t xml:space="preserve">zeleň – </w:t>
      </w:r>
      <w:r w:rsidRPr="004A00EE">
        <w:rPr>
          <w:rStyle w:val="aNormlnmonostiplochyCharCharCharCharCharCharChar"/>
          <w:rFonts w:ascii="Candara" w:hAnsi="Candara" w:cs="Calibri"/>
        </w:rPr>
        <w:t>zejména ochranná, izolační a doprovodná</w:t>
      </w:r>
      <w:r w:rsidRPr="004A00EE">
        <w:rPr>
          <w:rFonts w:ascii="Candara" w:hAnsi="Candara"/>
        </w:rPr>
        <w:t xml:space="preserve"> – viz přípustné využití ploch dopravní infrastruktury</w:t>
      </w:r>
    </w:p>
    <w:p w:rsidR="00640C8A" w:rsidRDefault="00640C8A" w:rsidP="00640C8A">
      <w:pPr>
        <w:pStyle w:val="aNormln"/>
        <w:tabs>
          <w:tab w:val="clear" w:pos="360"/>
        </w:tabs>
        <w:spacing w:after="60" w:line="276" w:lineRule="auto"/>
        <w:ind w:firstLine="0"/>
        <w:rPr>
          <w:rFonts w:ascii="Candara" w:hAnsi="Candara"/>
          <w:i/>
        </w:rPr>
      </w:pPr>
      <w:r w:rsidRPr="004A00EE">
        <w:rPr>
          <w:rStyle w:val="aNormlnmonostiplochyCharCharCharCharCharCharChar"/>
          <w:rFonts w:ascii="Candara" w:hAnsi="Candara" w:cs="Calibri"/>
        </w:rPr>
        <w:t xml:space="preserve">vodní útvary </w:t>
      </w:r>
      <w:r w:rsidRPr="004A00EE">
        <w:rPr>
          <w:rFonts w:ascii="Candara" w:hAnsi="Candara"/>
        </w:rPr>
        <w:t xml:space="preserve">– </w:t>
      </w:r>
      <w:r w:rsidRPr="004A00EE">
        <w:rPr>
          <w:rFonts w:ascii="Candara" w:hAnsi="Candara"/>
          <w:i/>
        </w:rPr>
        <w:t>(§ 2 odst. 3 zákona č. 254/2001 Sb.)</w:t>
      </w:r>
    </w:p>
    <w:p w:rsidR="00640C8A" w:rsidRPr="004A00EE" w:rsidRDefault="00640C8A" w:rsidP="00640C8A">
      <w:pPr>
        <w:pStyle w:val="aNormln"/>
        <w:tabs>
          <w:tab w:val="clear" w:pos="360"/>
        </w:tabs>
        <w:spacing w:after="60" w:line="276" w:lineRule="auto"/>
        <w:ind w:firstLine="0"/>
        <w:rPr>
          <w:rFonts w:ascii="Candara" w:hAnsi="Candara"/>
          <w:i/>
        </w:rPr>
      </w:pPr>
      <w:r w:rsidRPr="00321B89">
        <w:rPr>
          <w:rFonts w:ascii="Candara" w:hAnsi="Candara"/>
          <w:b/>
        </w:rPr>
        <w:t xml:space="preserve">územní systém ekologické stability </w:t>
      </w:r>
      <w:r w:rsidRPr="00321B89">
        <w:rPr>
          <w:rFonts w:ascii="Candara" w:hAnsi="Candara"/>
        </w:rPr>
        <w:t>–</w:t>
      </w:r>
      <w:r w:rsidRPr="00321B89">
        <w:rPr>
          <w:rFonts w:ascii="Candara" w:hAnsi="Candara"/>
          <w:b/>
        </w:rPr>
        <w:t xml:space="preserve"> </w:t>
      </w:r>
      <w:r w:rsidRPr="00321B89">
        <w:rPr>
          <w:rFonts w:ascii="Candara" w:hAnsi="Candara"/>
          <w:i/>
        </w:rPr>
        <w:t>(§ 1 vyhlášky č. 395/1992 Sb.)</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Nepřípustné využití:</w:t>
      </w:r>
    </w:p>
    <w:p w:rsidR="00640C8A" w:rsidRPr="004A00EE" w:rsidRDefault="00640C8A" w:rsidP="00640C8A">
      <w:pPr>
        <w:pStyle w:val="aNormln"/>
        <w:spacing w:after="0"/>
        <w:ind w:firstLine="0"/>
        <w:rPr>
          <w:rFonts w:ascii="Candara" w:hAnsi="Candara"/>
          <w:b/>
        </w:rPr>
      </w:pPr>
      <w:r w:rsidRPr="004A00EE">
        <w:rPr>
          <w:rFonts w:ascii="Candara" w:hAnsi="Candara"/>
          <w:b/>
        </w:rPr>
        <w:t>využití, které zamezí umístění technické infrastruktury, pro kterou je plocha vymezena</w:t>
      </w:r>
    </w:p>
    <w:p w:rsidR="00640C8A" w:rsidRPr="004A00EE" w:rsidRDefault="00640C8A" w:rsidP="00640C8A">
      <w:pPr>
        <w:pStyle w:val="aNormln"/>
        <w:tabs>
          <w:tab w:val="clear" w:pos="360"/>
        </w:tabs>
        <w:spacing w:after="0"/>
        <w:ind w:firstLine="0"/>
        <w:rPr>
          <w:rFonts w:ascii="Candara" w:hAnsi="Candara"/>
          <w:i/>
        </w:rPr>
      </w:pPr>
      <w:r w:rsidRPr="004A00EE">
        <w:rPr>
          <w:rFonts w:ascii="Candara" w:hAnsi="Candara"/>
          <w:b/>
        </w:rPr>
        <w:t xml:space="preserve">bydlení včetně staveb pro bydlení </w:t>
      </w:r>
      <w:r w:rsidRPr="004A00EE">
        <w:rPr>
          <w:rFonts w:ascii="Candara" w:hAnsi="Candara"/>
        </w:rPr>
        <w:t>–</w:t>
      </w:r>
      <w:r w:rsidRPr="004A00EE">
        <w:rPr>
          <w:rFonts w:ascii="Candara" w:hAnsi="Candara"/>
          <w:i/>
        </w:rPr>
        <w:t xml:space="preserve"> (§ 2 písm. a) vyhlášky č. 501/2006 Sb.)</w:t>
      </w:r>
    </w:p>
    <w:p w:rsidR="00640C8A" w:rsidRPr="004A00EE" w:rsidRDefault="00640C8A" w:rsidP="00640C8A">
      <w:pPr>
        <w:pStyle w:val="aNormln"/>
        <w:tabs>
          <w:tab w:val="clear" w:pos="360"/>
        </w:tabs>
        <w:spacing w:after="60"/>
        <w:ind w:firstLine="0"/>
        <w:rPr>
          <w:rStyle w:val="aNormlnmonostiplochyCharCharCharCharCharCharChar"/>
          <w:rFonts w:ascii="Candara" w:hAnsi="Candara"/>
        </w:rPr>
      </w:pPr>
      <w:r w:rsidRPr="004A00EE">
        <w:rPr>
          <w:rFonts w:ascii="Candara" w:hAnsi="Candara"/>
        </w:rPr>
        <w:t>Stavby pro bydlení, stavby pro rodinnou rekreaci, stavby občanského vybavení, stavby pro výrobu a skladování a stavby pro zemědělství vyvolávají takové nároky na využívání území, které nejsou v souladu s hlavním využitím plochy. Tyto stavby nemohou splnit hygienické limity, jelikož jsou ovlivňovány negativními vlivy z ploch technické infrastruktury, a proto nejsou funkce bydlení, rekreace, občanské vybavení, výroba a skladování a zemědělství v plochách přípustné.</w:t>
      </w:r>
    </w:p>
    <w:p w:rsidR="00640C8A" w:rsidRPr="004A00EE" w:rsidRDefault="00640C8A" w:rsidP="00640C8A">
      <w:pPr>
        <w:pStyle w:val="aNormln"/>
        <w:tabs>
          <w:tab w:val="clear" w:pos="360"/>
        </w:tabs>
        <w:spacing w:after="0"/>
        <w:ind w:firstLine="0"/>
        <w:rPr>
          <w:rFonts w:ascii="Candara" w:hAnsi="Candara"/>
          <w:i/>
        </w:rPr>
      </w:pPr>
      <w:r w:rsidRPr="004A00EE">
        <w:rPr>
          <w:rStyle w:val="aNormlnmonostiplochyCharCharCharCharCharCharChar"/>
          <w:rFonts w:ascii="Candara" w:hAnsi="Candara"/>
        </w:rPr>
        <w:t>rekreace</w:t>
      </w:r>
      <w:r w:rsidRPr="004A00EE">
        <w:rPr>
          <w:rFonts w:ascii="Candara" w:hAnsi="Candara"/>
          <w:b/>
        </w:rPr>
        <w:t xml:space="preserve"> včetně staveb pro rodinnou rekreaci</w:t>
      </w:r>
      <w:r w:rsidRPr="004A00EE">
        <w:rPr>
          <w:rFonts w:ascii="Candara" w:hAnsi="Candara"/>
        </w:rPr>
        <w:t xml:space="preserve"> – </w:t>
      </w:r>
      <w:r w:rsidRPr="004A00EE">
        <w:rPr>
          <w:rFonts w:ascii="Candara" w:hAnsi="Candara"/>
          <w:i/>
        </w:rPr>
        <w:t>(§ 2 písm. b) vyhlášky č. 501/2006 Sb.)</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viz předchozí odstavec</w:t>
      </w:r>
    </w:p>
    <w:p w:rsidR="00640C8A" w:rsidRPr="004A00EE" w:rsidRDefault="00640C8A" w:rsidP="00640C8A">
      <w:pPr>
        <w:pStyle w:val="aNormln"/>
        <w:tabs>
          <w:tab w:val="clear" w:pos="360"/>
        </w:tabs>
        <w:spacing w:after="0"/>
        <w:ind w:firstLine="0"/>
        <w:rPr>
          <w:rStyle w:val="aNormlnmonostiplochyCharCharCharCharCharCharChar"/>
          <w:rFonts w:ascii="Candara" w:hAnsi="Candara" w:cs="Calibri"/>
        </w:rPr>
      </w:pPr>
      <w:r w:rsidRPr="004A00EE">
        <w:rPr>
          <w:rFonts w:ascii="Candara" w:hAnsi="Candara"/>
          <w:b/>
        </w:rPr>
        <w:t xml:space="preserve">občanské vybavení </w:t>
      </w:r>
      <w:r w:rsidRPr="004A00EE">
        <w:rPr>
          <w:rStyle w:val="aNormlnmonostiplochyCharCharCharCharCharCharChar"/>
          <w:rFonts w:ascii="Candara" w:hAnsi="Candara" w:cs="Calibri"/>
        </w:rPr>
        <w:t xml:space="preserve">včetně staveb a zařízení občanského vybavení </w:t>
      </w:r>
      <w:r w:rsidRPr="004A00EE">
        <w:rPr>
          <w:rFonts w:ascii="Candara" w:hAnsi="Candara"/>
        </w:rPr>
        <w:t xml:space="preserve">– zejm. komerčního charakteru </w:t>
      </w:r>
      <w:r w:rsidRPr="004A00EE">
        <w:rPr>
          <w:rFonts w:ascii="Candara" w:hAnsi="Candara"/>
          <w:i/>
        </w:rPr>
        <w:t>(§ 2 písm. c) vyhlášky č. 501/2006 Sb. a § 3 písm. b) a c) vyhlášky č. 268/2009 Sb.)</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viz předchozí odstavec</w:t>
      </w:r>
    </w:p>
    <w:p w:rsidR="00640C8A" w:rsidRPr="004A00EE" w:rsidRDefault="00640C8A" w:rsidP="00640C8A">
      <w:pPr>
        <w:pStyle w:val="aNormln"/>
        <w:tabs>
          <w:tab w:val="clear" w:pos="360"/>
        </w:tabs>
        <w:spacing w:after="60" w:line="276" w:lineRule="auto"/>
        <w:ind w:firstLine="0"/>
        <w:rPr>
          <w:rFonts w:ascii="Candara" w:hAnsi="Candara" w:cs="Calibri"/>
          <w:b/>
        </w:rPr>
      </w:pPr>
      <w:r w:rsidRPr="004A00EE">
        <w:rPr>
          <w:rStyle w:val="aNormlnmonostiplochyCharCharCharCharCharCharChar"/>
          <w:rFonts w:ascii="Candara" w:hAnsi="Candara" w:cs="Calibri"/>
        </w:rPr>
        <w:t xml:space="preserve">výroba a skladování včetně staveb pro výrobu a skladování </w:t>
      </w:r>
      <w:r w:rsidRPr="004A00EE">
        <w:rPr>
          <w:rFonts w:ascii="Candara" w:hAnsi="Candara"/>
        </w:rPr>
        <w:t>–</w:t>
      </w:r>
      <w:r w:rsidRPr="004A00EE">
        <w:rPr>
          <w:rStyle w:val="aNormlnmonostiplochyCharCharCharCharCharCharChar"/>
          <w:rFonts w:ascii="Candara" w:hAnsi="Candara" w:cs="Calibri"/>
        </w:rPr>
        <w:t xml:space="preserve"> </w:t>
      </w:r>
      <w:r w:rsidRPr="004A00EE">
        <w:rPr>
          <w:rFonts w:ascii="Candara" w:hAnsi="Candara"/>
          <w:i/>
        </w:rPr>
        <w:t>(§ 3 písm. e) vyhlášky č. 268/2009 Sb.)</w:t>
      </w:r>
      <w:r w:rsidRPr="004A00EE">
        <w:rPr>
          <w:rStyle w:val="aNormlnmonostiplochyCharCharCharCharCharCharChar"/>
          <w:rFonts w:ascii="Candara" w:hAnsi="Candara" w:cs="Calibri"/>
        </w:rPr>
        <w:t xml:space="preserve"> </w:t>
      </w:r>
      <w:r w:rsidRPr="004A00EE">
        <w:rPr>
          <w:rFonts w:ascii="Candara" w:hAnsi="Candara"/>
        </w:rPr>
        <w:t>viz předchozí odstavec</w:t>
      </w:r>
    </w:p>
    <w:p w:rsidR="00640C8A" w:rsidRPr="004A00EE" w:rsidRDefault="00640C8A" w:rsidP="00640C8A">
      <w:pPr>
        <w:pStyle w:val="aNormln"/>
        <w:spacing w:after="60"/>
        <w:ind w:firstLine="0"/>
        <w:rPr>
          <w:rFonts w:ascii="Candara" w:hAnsi="Candara"/>
          <w:i/>
        </w:rPr>
      </w:pPr>
      <w:r w:rsidRPr="004A00EE">
        <w:rPr>
          <w:rFonts w:ascii="Candara" w:hAnsi="Candara"/>
          <w:b/>
        </w:rPr>
        <w:t xml:space="preserve">zemědělství včetně staveb pro zemědělství </w:t>
      </w:r>
      <w:r w:rsidRPr="004A00EE">
        <w:rPr>
          <w:rFonts w:ascii="Candara" w:hAnsi="Candara"/>
        </w:rPr>
        <w:t>–</w:t>
      </w:r>
      <w:r w:rsidRPr="004A00EE">
        <w:rPr>
          <w:rFonts w:ascii="Candara" w:hAnsi="Candara"/>
          <w:b/>
        </w:rPr>
        <w:t xml:space="preserve"> </w:t>
      </w:r>
      <w:r w:rsidRPr="004A00EE">
        <w:rPr>
          <w:rFonts w:ascii="Candara" w:hAnsi="Candara"/>
          <w:i/>
        </w:rPr>
        <w:t>(§ 3 písm. f) vyhlášky č. 268/2009 Sb.)</w:t>
      </w:r>
    </w:p>
    <w:p w:rsidR="00DD5CBE" w:rsidRPr="004A00EE" w:rsidRDefault="00DD5CBE" w:rsidP="00DD5CBE">
      <w:pPr>
        <w:pStyle w:val="aNormln"/>
        <w:spacing w:before="120" w:after="60"/>
        <w:ind w:firstLine="0"/>
        <w:rPr>
          <w:rFonts w:ascii="Candara" w:hAnsi="Candara"/>
          <w:b/>
          <w:u w:val="single"/>
        </w:rPr>
      </w:pPr>
      <w:r>
        <w:rPr>
          <w:rFonts w:ascii="Candara" w:hAnsi="Candara"/>
          <w:b/>
          <w:u w:val="single"/>
        </w:rPr>
        <w:t>Podmínky prostorového uspořádání</w:t>
      </w:r>
      <w:r w:rsidRPr="004A00EE">
        <w:rPr>
          <w:rFonts w:ascii="Candara" w:hAnsi="Candara"/>
          <w:b/>
          <w:u w:val="single"/>
        </w:rPr>
        <w:t>:</w:t>
      </w:r>
    </w:p>
    <w:p w:rsidR="00DD5CBE" w:rsidRDefault="00DD5CBE" w:rsidP="00DD5CBE">
      <w:pPr>
        <w:pStyle w:val="aNormln"/>
        <w:spacing w:after="60"/>
        <w:ind w:firstLine="0"/>
        <w:rPr>
          <w:rFonts w:ascii="Candara" w:hAnsi="Candara"/>
          <w:b/>
        </w:rPr>
      </w:pPr>
      <w:r w:rsidRPr="00AA6CE4">
        <w:rPr>
          <w:rFonts w:ascii="Candara" w:hAnsi="Candara"/>
          <w:b/>
        </w:rPr>
        <w:t>stavební záměry nemohou překročit stávající výškovou hladinu zástavby a nemohou se negativně hmotově uplatňovat vůči veřejnému prostoru</w:t>
      </w:r>
    </w:p>
    <w:p w:rsidR="005A6DAF" w:rsidRDefault="00DD5CBE" w:rsidP="00DD5CBE">
      <w:pPr>
        <w:pStyle w:val="aNormln"/>
        <w:spacing w:after="60"/>
        <w:ind w:firstLine="0"/>
        <w:rPr>
          <w:rFonts w:ascii="Candara" w:hAnsi="Candara"/>
          <w:b/>
          <w:highlight w:val="lightGray"/>
        </w:rPr>
      </w:pPr>
      <w:r>
        <w:rPr>
          <w:rFonts w:ascii="Candara" w:hAnsi="Candara"/>
        </w:rPr>
        <w:t>Ze stanoviska správy CHKO Blanský les vyplynula potřeba stanovit podrobnější podmínky prostorového uspořádání staveb. Projektant nadefinoval prostorové uspořádání staveb tak, že stavby nesmějí překročit stávající hladinu zástavby a nesmějí se negativně hmotově uplatňovat vůči veřejnému prostoru. Principiálně je nepřípustné, aby nové stavební záměry vytvořili nové dominanty v sídle, které by měnili ráz stávající urbanistické struktury a krajinná ráz chráněné krajinné oblasti Blanský les.</w:t>
      </w:r>
    </w:p>
    <w:p w:rsidR="00DD5CBE" w:rsidRDefault="00DD5CBE" w:rsidP="00640C8A">
      <w:pPr>
        <w:pStyle w:val="aNormln"/>
        <w:spacing w:after="60"/>
        <w:ind w:firstLine="0"/>
        <w:rPr>
          <w:rFonts w:ascii="Candara" w:hAnsi="Candara"/>
          <w:b/>
          <w:highlight w:val="lightGray"/>
        </w:rPr>
      </w:pPr>
    </w:p>
    <w:p w:rsidR="00640C8A" w:rsidRPr="004A00EE" w:rsidRDefault="00640C8A" w:rsidP="00640C8A">
      <w:pPr>
        <w:pStyle w:val="aNormln"/>
        <w:spacing w:after="60"/>
        <w:ind w:firstLine="0"/>
        <w:rPr>
          <w:rFonts w:ascii="Candara" w:hAnsi="Candara"/>
          <w:b/>
          <w:highlight w:val="lightGray"/>
        </w:rPr>
      </w:pPr>
      <w:r w:rsidRPr="004A00EE">
        <w:rPr>
          <w:rFonts w:ascii="Candara" w:hAnsi="Candara"/>
          <w:b/>
          <w:highlight w:val="lightGray"/>
        </w:rPr>
        <w:t>PLOCHY VÝROBY A SKLADOVÁNÍ - VS</w:t>
      </w:r>
    </w:p>
    <w:p w:rsidR="00640C8A" w:rsidRPr="004A00EE" w:rsidRDefault="00640C8A" w:rsidP="00640C8A">
      <w:pPr>
        <w:pStyle w:val="aNormln"/>
        <w:spacing w:after="60"/>
        <w:ind w:firstLine="0"/>
        <w:rPr>
          <w:rFonts w:ascii="Candara" w:hAnsi="Candara"/>
          <w:i/>
        </w:rPr>
      </w:pPr>
      <w:r w:rsidRPr="004A00EE">
        <w:rPr>
          <w:rFonts w:ascii="Candara" w:hAnsi="Candara"/>
        </w:rPr>
        <w:t xml:space="preserve">Základ vymezení plochy je nutné spatřovat ve vyhlášce č. 501/2006 Sb., blíže v § 11 odst. 1, kde je uvedeno, že: </w:t>
      </w:r>
      <w:r w:rsidRPr="004A00EE">
        <w:rPr>
          <w:rFonts w:ascii="Candara" w:hAnsi="Candara"/>
          <w:i/>
        </w:rPr>
        <w:t xml:space="preserve">„Plochy výroby a skladování se obvykle samostatně vymezují v případech, kdy využití pozemků například staveb pro výrobu a skladování a zemědělských staveb z </w:t>
      </w:r>
      <w:r w:rsidRPr="004A00EE">
        <w:rPr>
          <w:rFonts w:ascii="Candara" w:hAnsi="Candara"/>
          <w:i/>
        </w:rPr>
        <w:lastRenderedPageBreak/>
        <w:t>důvodu negativních vlivů za hranicí těchto pozemků vylučuje začlenění pozemků s těmito vlivy do ploch jiného způsobu využití“</w:t>
      </w:r>
      <w:r w:rsidRPr="004A00EE">
        <w:rPr>
          <w:rFonts w:ascii="Candara" w:hAnsi="Candara"/>
        </w:rPr>
        <w:t xml:space="preserve">. Z této definice vyplývá </w:t>
      </w:r>
      <w:r w:rsidRPr="004A00EE">
        <w:rPr>
          <w:rFonts w:ascii="Candara" w:hAnsi="Candara"/>
          <w:b/>
          <w:u w:val="single"/>
        </w:rPr>
        <w:t>hlavní využití plochy (převažující účel využití):</w:t>
      </w:r>
      <w:r w:rsidRPr="004A00EE">
        <w:rPr>
          <w:rFonts w:ascii="Candara" w:hAnsi="Candara"/>
        </w:rPr>
        <w:t xml:space="preserve"> </w:t>
      </w:r>
      <w:r w:rsidRPr="004A00EE">
        <w:rPr>
          <w:rFonts w:ascii="Candara" w:hAnsi="Candara"/>
          <w:b/>
        </w:rPr>
        <w:t>výroba a skladování.</w:t>
      </w:r>
    </w:p>
    <w:p w:rsidR="00640C8A" w:rsidRPr="004A00EE" w:rsidRDefault="00640C8A" w:rsidP="00640C8A">
      <w:pPr>
        <w:pStyle w:val="aNormln"/>
        <w:spacing w:after="60"/>
        <w:ind w:firstLine="0"/>
        <w:rPr>
          <w:rFonts w:ascii="Candara" w:hAnsi="Candara"/>
          <w:b/>
          <w:u w:val="single"/>
        </w:rPr>
      </w:pPr>
      <w:r w:rsidRPr="004A00EE">
        <w:rPr>
          <w:rFonts w:ascii="Candara" w:hAnsi="Candara"/>
          <w:b/>
          <w:u w:val="single"/>
        </w:rPr>
        <w:t>Přípustné využití:</w:t>
      </w:r>
    </w:p>
    <w:p w:rsidR="00640C8A" w:rsidRPr="004A00EE" w:rsidRDefault="00640C8A" w:rsidP="00640C8A">
      <w:pPr>
        <w:pStyle w:val="aNormln"/>
        <w:spacing w:after="0"/>
        <w:ind w:firstLine="0"/>
        <w:rPr>
          <w:rFonts w:ascii="Candara" w:hAnsi="Candara"/>
          <w:b/>
        </w:rPr>
      </w:pPr>
      <w:r w:rsidRPr="004A00EE">
        <w:rPr>
          <w:rFonts w:ascii="Candara" w:hAnsi="Candara"/>
          <w:b/>
        </w:rPr>
        <w:t xml:space="preserve">průmyslová a řemeslná výroba včetně staveb pro výrobu a skladování </w:t>
      </w:r>
      <w:r w:rsidRPr="004A00EE">
        <w:rPr>
          <w:rFonts w:ascii="Candara" w:hAnsi="Candara"/>
        </w:rPr>
        <w:t>–</w:t>
      </w:r>
      <w:r w:rsidRPr="004A00EE">
        <w:rPr>
          <w:rFonts w:ascii="Candara" w:hAnsi="Candara"/>
          <w:b/>
        </w:rPr>
        <w:t xml:space="preserve"> </w:t>
      </w:r>
      <w:r w:rsidRPr="004A00EE">
        <w:rPr>
          <w:rFonts w:ascii="Candara" w:hAnsi="Candara"/>
          <w:i/>
        </w:rPr>
        <w:t>(§ 3 písm. e) vyhlášky č. 268/2009 Sb.)</w:t>
      </w:r>
      <w:r w:rsidRPr="004A00EE">
        <w:rPr>
          <w:rFonts w:ascii="Candara" w:hAnsi="Candara"/>
          <w:b/>
        </w:rPr>
        <w:t xml:space="preserve"> </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 xml:space="preserve">Je možné sem zařadit např. strojní výrobu, kovovýrobu, servisy, opravny, sklady, truhlárny, pily, čerpací stanice pohonných hmot, myčky, klempířství, </w:t>
      </w:r>
      <w:proofErr w:type="spellStart"/>
      <w:r w:rsidRPr="004A00EE">
        <w:rPr>
          <w:rFonts w:ascii="Candara" w:hAnsi="Candara"/>
        </w:rPr>
        <w:t>záměčnictví</w:t>
      </w:r>
      <w:proofErr w:type="spellEnd"/>
      <w:r w:rsidRPr="004A00EE">
        <w:rPr>
          <w:rFonts w:ascii="Candara" w:hAnsi="Candara"/>
        </w:rPr>
        <w:t>, kovářství, atp. Umísťuje se včetně provozně souvisejících stavebních záměrů, např. kanceláře, šatny, stravovací zařízení bezprostředně související s výrobou a skladováním jako kantýna, závodní jídelna, atp.</w:t>
      </w:r>
    </w:p>
    <w:p w:rsidR="00640C8A" w:rsidRPr="004A00EE" w:rsidRDefault="00640C8A" w:rsidP="00640C8A">
      <w:pPr>
        <w:pStyle w:val="aNormln"/>
        <w:spacing w:after="0"/>
        <w:ind w:firstLine="0"/>
        <w:rPr>
          <w:rFonts w:ascii="Candara" w:hAnsi="Candara"/>
          <w:i/>
        </w:rPr>
      </w:pPr>
      <w:r w:rsidRPr="004A00EE">
        <w:rPr>
          <w:rFonts w:ascii="Candara" w:hAnsi="Candara"/>
          <w:b/>
        </w:rPr>
        <w:t xml:space="preserve">zemědělská výroba včetně staveb pro zemědělství </w:t>
      </w:r>
      <w:r w:rsidRPr="004A00EE">
        <w:rPr>
          <w:rFonts w:ascii="Candara" w:hAnsi="Candara"/>
        </w:rPr>
        <w:t>–</w:t>
      </w:r>
      <w:r w:rsidRPr="004A00EE">
        <w:rPr>
          <w:rFonts w:ascii="Candara" w:hAnsi="Candara"/>
          <w:b/>
        </w:rPr>
        <w:t xml:space="preserve"> </w:t>
      </w:r>
      <w:r w:rsidRPr="004A00EE">
        <w:rPr>
          <w:rFonts w:ascii="Candara" w:hAnsi="Candara"/>
          <w:i/>
        </w:rPr>
        <w:t>(§ 3 písm. f) vyhlášky č. 268/2009 Sb.)</w:t>
      </w:r>
    </w:p>
    <w:p w:rsidR="00640C8A" w:rsidRPr="004A00EE" w:rsidRDefault="00640C8A" w:rsidP="00640C8A">
      <w:pPr>
        <w:pStyle w:val="aNormln"/>
        <w:spacing w:after="60"/>
        <w:ind w:firstLine="0"/>
        <w:rPr>
          <w:rFonts w:ascii="Candara" w:hAnsi="Candara"/>
        </w:rPr>
      </w:pPr>
      <w:r w:rsidRPr="004A00EE">
        <w:rPr>
          <w:rFonts w:ascii="Candara" w:hAnsi="Candara"/>
        </w:rPr>
        <w:t>Patří sem chov hospodářských zvířat a s tím související skladování produktů živočišné výroby, příprava a skladování krmiv a steliva, skladování a posklizňová úpravu produktů rostlinné výroby, pěstování rostlin, atp. Umísťuje se včetně provozně souvisejících stavebních záměrů, např. kanceláře, šatny, stravovací zařízení bezprostředně související s výrobou a skladováním jako kantýna, závodní jídelna, atp.</w:t>
      </w:r>
    </w:p>
    <w:p w:rsidR="00640C8A" w:rsidRPr="004A00EE" w:rsidRDefault="00640C8A" w:rsidP="00640C8A">
      <w:pPr>
        <w:pStyle w:val="aNormln"/>
        <w:spacing w:after="60"/>
        <w:ind w:firstLine="0"/>
        <w:rPr>
          <w:rFonts w:ascii="Candara" w:hAnsi="Candara"/>
        </w:rPr>
      </w:pPr>
      <w:r w:rsidRPr="004A00EE">
        <w:rPr>
          <w:rFonts w:ascii="Candara" w:hAnsi="Candara"/>
          <w:b/>
        </w:rPr>
        <w:t xml:space="preserve">občanské vybavení včetně staveb pro obchod </w:t>
      </w:r>
      <w:r w:rsidRPr="004A00EE">
        <w:rPr>
          <w:rFonts w:ascii="Candara" w:hAnsi="Candara"/>
        </w:rPr>
        <w:t>–</w:t>
      </w:r>
      <w:r w:rsidRPr="004A00EE">
        <w:rPr>
          <w:rFonts w:ascii="Candara" w:hAnsi="Candara"/>
          <w:b/>
        </w:rPr>
        <w:t xml:space="preserve"> </w:t>
      </w:r>
      <w:r w:rsidRPr="004A00EE">
        <w:rPr>
          <w:rFonts w:ascii="Candara" w:hAnsi="Candara"/>
        </w:rPr>
        <w:t xml:space="preserve">(§3 odst. zejména komerčního charakteru, např. velkokapacitní stavby a zařízení pro obchodní činnost, stavby a zařízení pro související administrativu a služby. Zařadit do této kategorie je možné kanceláře, nákupní centra, supermarkety, stavebniny, autobazary, atp. </w:t>
      </w:r>
    </w:p>
    <w:p w:rsidR="00640C8A" w:rsidRPr="004A00EE" w:rsidRDefault="00640C8A" w:rsidP="00640C8A">
      <w:pPr>
        <w:pStyle w:val="aNormln"/>
        <w:spacing w:after="60"/>
        <w:ind w:firstLine="0"/>
        <w:rPr>
          <w:rFonts w:ascii="Candara" w:hAnsi="Candara"/>
        </w:rPr>
      </w:pPr>
      <w:r w:rsidRPr="004A00EE">
        <w:rPr>
          <w:rFonts w:ascii="Candara" w:hAnsi="Candara"/>
          <w:b/>
        </w:rPr>
        <w:t xml:space="preserve">dopravní a technická infrastruktura obecního významu </w:t>
      </w:r>
      <w:r w:rsidRPr="004A00EE">
        <w:rPr>
          <w:rFonts w:ascii="Candara" w:hAnsi="Candara"/>
        </w:rPr>
        <w:t>–</w:t>
      </w:r>
      <w:r w:rsidRPr="004A00EE">
        <w:rPr>
          <w:rFonts w:ascii="Candara" w:hAnsi="Candara"/>
          <w:b/>
        </w:rPr>
        <w:t xml:space="preserve"> </w:t>
      </w:r>
      <w:r w:rsidRPr="004A00EE">
        <w:rPr>
          <w:rFonts w:ascii="Candara" w:hAnsi="Candara"/>
          <w:i/>
        </w:rPr>
        <w:t xml:space="preserve">(§ 9 odst. 2 a § 10 odst. 2 vyhlášky č. 501/2006 Sb.) </w:t>
      </w:r>
      <w:r w:rsidRPr="004A00EE">
        <w:rPr>
          <w:rFonts w:ascii="Candara" w:hAnsi="Candara"/>
        </w:rPr>
        <w:t>viz přípustné využití ploch bydlení</w:t>
      </w:r>
    </w:p>
    <w:p w:rsidR="00640C8A" w:rsidRPr="004A00EE" w:rsidRDefault="00640C8A" w:rsidP="00640C8A">
      <w:pPr>
        <w:pStyle w:val="aNormln"/>
        <w:spacing w:after="60"/>
        <w:ind w:firstLine="0"/>
        <w:rPr>
          <w:rFonts w:ascii="Candara" w:hAnsi="Candara"/>
        </w:rPr>
      </w:pPr>
      <w:r w:rsidRPr="004A00EE">
        <w:rPr>
          <w:rFonts w:ascii="Candara" w:hAnsi="Candara"/>
          <w:b/>
        </w:rPr>
        <w:t>veřejná prostranství</w:t>
      </w:r>
      <w:r w:rsidRPr="004A00EE">
        <w:rPr>
          <w:rFonts w:ascii="Candara" w:hAnsi="Candara"/>
        </w:rPr>
        <w:t xml:space="preserve"> – </w:t>
      </w:r>
      <w:r w:rsidRPr="004A00EE">
        <w:rPr>
          <w:rFonts w:ascii="Candara" w:hAnsi="Candara"/>
          <w:i/>
        </w:rPr>
        <w:t xml:space="preserve">(§ 34 zákona č. 128/2000 Sb.) </w:t>
      </w:r>
      <w:r w:rsidRPr="004A00EE">
        <w:rPr>
          <w:rFonts w:ascii="Candara" w:hAnsi="Candara"/>
        </w:rPr>
        <w:t>viz přípustné využití ploch bydlení</w:t>
      </w:r>
    </w:p>
    <w:p w:rsidR="00640C8A" w:rsidRPr="004A00EE" w:rsidRDefault="00640C8A" w:rsidP="00640C8A">
      <w:pPr>
        <w:pStyle w:val="aNormln"/>
        <w:spacing w:after="60"/>
        <w:ind w:firstLine="0"/>
        <w:rPr>
          <w:rFonts w:ascii="Candara" w:hAnsi="Candara"/>
        </w:rPr>
      </w:pPr>
      <w:r w:rsidRPr="004A00EE">
        <w:rPr>
          <w:rFonts w:ascii="Candara" w:hAnsi="Candara"/>
          <w:b/>
        </w:rPr>
        <w:t xml:space="preserve">zeleň – </w:t>
      </w:r>
      <w:r w:rsidRPr="004A00EE">
        <w:rPr>
          <w:rStyle w:val="aNormlnmonostiplochyCharCharCharCharCharCharChar"/>
          <w:rFonts w:ascii="Candara" w:hAnsi="Candara" w:cs="Calibri"/>
        </w:rPr>
        <w:t>zejména ochranná, izolační a doprovodná</w:t>
      </w:r>
      <w:r w:rsidRPr="004A00EE">
        <w:rPr>
          <w:rFonts w:ascii="Candara" w:hAnsi="Candara"/>
        </w:rPr>
        <w:t xml:space="preserve"> – viz přípustné využití ploch dopravní infrastruktury</w:t>
      </w:r>
    </w:p>
    <w:p w:rsidR="00640C8A" w:rsidRDefault="00640C8A" w:rsidP="00640C8A">
      <w:pPr>
        <w:pStyle w:val="aNormln"/>
        <w:tabs>
          <w:tab w:val="clear" w:pos="360"/>
        </w:tabs>
        <w:spacing w:after="60" w:line="276" w:lineRule="auto"/>
        <w:ind w:firstLine="0"/>
        <w:rPr>
          <w:rFonts w:ascii="Candara" w:hAnsi="Candara"/>
          <w:i/>
        </w:rPr>
      </w:pPr>
      <w:r w:rsidRPr="004A00EE">
        <w:rPr>
          <w:rStyle w:val="aNormlnmonostiplochyCharCharCharCharCharCharChar"/>
          <w:rFonts w:ascii="Candara" w:hAnsi="Candara" w:cs="Calibri"/>
        </w:rPr>
        <w:t xml:space="preserve">vodní útvary </w:t>
      </w:r>
      <w:r w:rsidRPr="004A00EE">
        <w:rPr>
          <w:rFonts w:ascii="Candara" w:hAnsi="Candara"/>
        </w:rPr>
        <w:t xml:space="preserve">– </w:t>
      </w:r>
      <w:r w:rsidRPr="004A00EE">
        <w:rPr>
          <w:rFonts w:ascii="Candara" w:hAnsi="Candara"/>
          <w:i/>
        </w:rPr>
        <w:t>(§ 2 odst. 3 zákona č. 254/2001 Sb.)</w:t>
      </w:r>
    </w:p>
    <w:p w:rsidR="00640C8A" w:rsidRDefault="00640C8A" w:rsidP="00640C8A">
      <w:pPr>
        <w:pStyle w:val="aNormln"/>
        <w:tabs>
          <w:tab w:val="clear" w:pos="360"/>
        </w:tabs>
        <w:spacing w:after="60" w:line="276" w:lineRule="auto"/>
        <w:ind w:firstLine="0"/>
        <w:rPr>
          <w:rFonts w:ascii="Candara" w:hAnsi="Candara"/>
          <w:i/>
        </w:rPr>
      </w:pPr>
      <w:r w:rsidRPr="00321B89">
        <w:rPr>
          <w:rFonts w:ascii="Candara" w:hAnsi="Candara"/>
          <w:b/>
        </w:rPr>
        <w:t xml:space="preserve">územní systém ekologické stability </w:t>
      </w:r>
      <w:r w:rsidRPr="00321B89">
        <w:rPr>
          <w:rFonts w:ascii="Candara" w:hAnsi="Candara"/>
        </w:rPr>
        <w:t>–</w:t>
      </w:r>
      <w:r w:rsidRPr="00321B89">
        <w:rPr>
          <w:rFonts w:ascii="Candara" w:hAnsi="Candara"/>
          <w:b/>
        </w:rPr>
        <w:t xml:space="preserve"> </w:t>
      </w:r>
      <w:r w:rsidRPr="00321B89">
        <w:rPr>
          <w:rFonts w:ascii="Candara" w:hAnsi="Candara"/>
          <w:i/>
        </w:rPr>
        <w:t>(§ 1 vyhlášky č. 395/1992 Sb.)</w:t>
      </w:r>
    </w:p>
    <w:p w:rsidR="00A16251" w:rsidRPr="004A00EE" w:rsidRDefault="00A16251" w:rsidP="00A16251">
      <w:pPr>
        <w:pStyle w:val="aNormln"/>
        <w:spacing w:after="60"/>
        <w:ind w:firstLine="0"/>
        <w:rPr>
          <w:rFonts w:ascii="Candara" w:hAnsi="Candara"/>
          <w:b/>
          <w:u w:val="single"/>
        </w:rPr>
      </w:pPr>
      <w:r w:rsidRPr="004A00EE">
        <w:rPr>
          <w:rFonts w:ascii="Candara" w:hAnsi="Candara"/>
          <w:b/>
          <w:u w:val="single"/>
        </w:rPr>
        <w:t>Podmíněně přípustné využití:</w:t>
      </w:r>
    </w:p>
    <w:p w:rsidR="00A16251" w:rsidRPr="00A16251" w:rsidRDefault="00A16251" w:rsidP="00A16251">
      <w:pPr>
        <w:pStyle w:val="aNormln"/>
        <w:spacing w:after="60"/>
        <w:ind w:firstLine="0"/>
        <w:rPr>
          <w:rFonts w:ascii="Candara" w:hAnsi="Candara" w:cs="Calibri"/>
          <w:b/>
        </w:rPr>
      </w:pPr>
      <w:r w:rsidRPr="004A00EE">
        <w:rPr>
          <w:rFonts w:ascii="Candara" w:hAnsi="Candara" w:cs="Calibri"/>
          <w:b/>
        </w:rPr>
        <w:t xml:space="preserve">bydlení </w:t>
      </w:r>
      <w:r w:rsidRPr="004A00EE">
        <w:rPr>
          <w:rFonts w:ascii="Candara" w:hAnsi="Candara" w:cs="Calibri"/>
        </w:rPr>
        <w:t>- ve výjimečných a zvlášť odůvodněných případech bezprostředně související s přípustným anebo podmíněně přípustným využitím (např. byt správce</w:t>
      </w:r>
      <w:r>
        <w:rPr>
          <w:rFonts w:ascii="Candara" w:hAnsi="Candara" w:cs="Calibri"/>
        </w:rPr>
        <w:t>, majitele</w:t>
      </w:r>
      <w:r w:rsidRPr="004A00EE">
        <w:rPr>
          <w:rFonts w:ascii="Candara" w:hAnsi="Candara" w:cs="Calibri"/>
        </w:rPr>
        <w:t>), pod podmínkou prokázání účelnosti tohoto využití a za podmínky minimalizace negativních vlivů</w:t>
      </w:r>
      <w:r w:rsidRPr="004A00EE">
        <w:rPr>
          <w:rFonts w:ascii="Candara" w:hAnsi="Candara" w:cs="Calibri"/>
          <w:b/>
        </w:rPr>
        <w:t xml:space="preserve"> </w:t>
      </w:r>
      <w:r w:rsidRPr="004A00EE">
        <w:rPr>
          <w:rFonts w:ascii="Candara" w:hAnsi="Candara"/>
        </w:rPr>
        <w:t>–</w:t>
      </w:r>
      <w:r w:rsidRPr="004A00EE">
        <w:rPr>
          <w:rFonts w:ascii="Candara" w:hAnsi="Candara" w:cs="Calibri"/>
          <w:b/>
        </w:rPr>
        <w:t xml:space="preserve"> </w:t>
      </w:r>
      <w:r w:rsidRPr="004A00EE">
        <w:rPr>
          <w:rFonts w:ascii="Candara" w:hAnsi="Candara"/>
          <w:i/>
        </w:rPr>
        <w:t>(§ 30 zákona č. 258/2000 Sb.)</w:t>
      </w:r>
      <w:r w:rsidRPr="004A00EE">
        <w:rPr>
          <w:rFonts w:ascii="Candara" w:hAnsi="Candara"/>
        </w:rPr>
        <w:t xml:space="preserve"> </w:t>
      </w:r>
    </w:p>
    <w:p w:rsidR="00640C8A" w:rsidRPr="004A00EE" w:rsidRDefault="00640C8A" w:rsidP="00A16251">
      <w:pPr>
        <w:pStyle w:val="aNormln"/>
        <w:spacing w:before="120" w:after="60"/>
        <w:ind w:firstLine="0"/>
        <w:rPr>
          <w:rFonts w:ascii="Candara" w:hAnsi="Candara"/>
          <w:b/>
          <w:u w:val="single"/>
        </w:rPr>
      </w:pPr>
      <w:r w:rsidRPr="004A00EE">
        <w:rPr>
          <w:rFonts w:ascii="Candara" w:hAnsi="Candara"/>
          <w:b/>
          <w:u w:val="single"/>
        </w:rPr>
        <w:t>Nepřípustné využití:</w:t>
      </w:r>
    </w:p>
    <w:p w:rsidR="00640C8A" w:rsidRPr="004A00EE" w:rsidRDefault="00640C8A" w:rsidP="00640C8A">
      <w:pPr>
        <w:pStyle w:val="aNormln"/>
        <w:tabs>
          <w:tab w:val="clear" w:pos="360"/>
        </w:tabs>
        <w:spacing w:after="0"/>
        <w:ind w:firstLine="0"/>
        <w:rPr>
          <w:rFonts w:ascii="Candara" w:hAnsi="Candara"/>
          <w:i/>
        </w:rPr>
      </w:pPr>
      <w:r w:rsidRPr="004A00EE">
        <w:rPr>
          <w:rFonts w:ascii="Candara" w:hAnsi="Candara"/>
          <w:b/>
        </w:rPr>
        <w:t>bydlení včetně staveb pro bydlení</w:t>
      </w:r>
      <w:r w:rsidR="00CD1041">
        <w:rPr>
          <w:rFonts w:ascii="Candara" w:hAnsi="Candara"/>
          <w:b/>
        </w:rPr>
        <w:t xml:space="preserve"> </w:t>
      </w:r>
      <w:r w:rsidRPr="004A00EE">
        <w:rPr>
          <w:rFonts w:ascii="Candara" w:hAnsi="Candara"/>
        </w:rPr>
        <w:t>–</w:t>
      </w:r>
      <w:r w:rsidRPr="004A00EE">
        <w:rPr>
          <w:rFonts w:ascii="Candara" w:hAnsi="Candara"/>
          <w:i/>
        </w:rPr>
        <w:t xml:space="preserve"> (§ 2 písm. a) vyhlášky č. 501/2006 Sb.)</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Stavby pro bydlení, stavby pro rodinnou rekreaci a stavby ubytovacích zařízení vyvolávají takové nároky na využívání území, které nejsou v souladu s hlavním využitím plochy. Tyto stavby nemohou splnit hygienické limity, jelikož jsou ovlivňovány negativními vlivy z ploch výroby a skladování, a proto nejsou funkce bydlení, rekreace a ubytování v plochách přípustné.</w:t>
      </w:r>
    </w:p>
    <w:p w:rsidR="00640C8A" w:rsidRPr="004A00EE" w:rsidRDefault="00640C8A" w:rsidP="00640C8A">
      <w:pPr>
        <w:pStyle w:val="aNormln"/>
        <w:tabs>
          <w:tab w:val="clear" w:pos="360"/>
        </w:tabs>
        <w:spacing w:after="0"/>
        <w:ind w:firstLine="0"/>
        <w:rPr>
          <w:rFonts w:ascii="Candara" w:hAnsi="Candara"/>
          <w:i/>
        </w:rPr>
      </w:pPr>
      <w:r w:rsidRPr="004A00EE">
        <w:rPr>
          <w:rStyle w:val="aNormlnmonostiplochyCharCharCharCharCharCharChar"/>
          <w:rFonts w:ascii="Candara" w:hAnsi="Candara"/>
        </w:rPr>
        <w:t>rekreace</w:t>
      </w:r>
      <w:r w:rsidRPr="004A00EE">
        <w:rPr>
          <w:rFonts w:ascii="Candara" w:hAnsi="Candara"/>
          <w:b/>
        </w:rPr>
        <w:t xml:space="preserve"> včetně staveb pro rodinnou rekreaci</w:t>
      </w:r>
      <w:r w:rsidRPr="004A00EE">
        <w:rPr>
          <w:rFonts w:ascii="Candara" w:hAnsi="Candara"/>
        </w:rPr>
        <w:t xml:space="preserve"> – </w:t>
      </w:r>
      <w:r w:rsidRPr="004A00EE">
        <w:rPr>
          <w:rFonts w:ascii="Candara" w:hAnsi="Candara"/>
          <w:i/>
        </w:rPr>
        <w:t>(§ 2 písm. b) vyhlášky č. 501/2006 Sb.)</w:t>
      </w:r>
    </w:p>
    <w:p w:rsidR="00640C8A" w:rsidRPr="004A00EE" w:rsidRDefault="00640C8A" w:rsidP="00640C8A">
      <w:pPr>
        <w:pStyle w:val="aNormln"/>
        <w:tabs>
          <w:tab w:val="clear" w:pos="360"/>
        </w:tabs>
        <w:spacing w:after="60"/>
        <w:ind w:firstLine="0"/>
        <w:rPr>
          <w:rFonts w:ascii="Candara" w:hAnsi="Candara"/>
        </w:rPr>
      </w:pPr>
      <w:r w:rsidRPr="004A00EE">
        <w:rPr>
          <w:rFonts w:ascii="Candara" w:hAnsi="Candara"/>
        </w:rPr>
        <w:t>viz předchozí odstavec</w:t>
      </w:r>
    </w:p>
    <w:p w:rsidR="00640C8A" w:rsidRPr="004A00EE" w:rsidRDefault="00640C8A" w:rsidP="00640C8A">
      <w:pPr>
        <w:pStyle w:val="aNormln"/>
        <w:tabs>
          <w:tab w:val="clear" w:pos="360"/>
        </w:tabs>
        <w:spacing w:after="0"/>
        <w:ind w:firstLine="0"/>
        <w:rPr>
          <w:rFonts w:ascii="Candara" w:hAnsi="Candara"/>
          <w:i/>
        </w:rPr>
      </w:pPr>
      <w:r w:rsidRPr="004A00EE">
        <w:rPr>
          <w:rFonts w:ascii="Candara" w:hAnsi="Candara"/>
          <w:b/>
        </w:rPr>
        <w:t xml:space="preserve">ubytování včetně staveb ubytovacích zařízení </w:t>
      </w:r>
      <w:r w:rsidRPr="004A00EE">
        <w:rPr>
          <w:rFonts w:ascii="Candara" w:hAnsi="Candara"/>
        </w:rPr>
        <w:t xml:space="preserve">– </w:t>
      </w:r>
      <w:r w:rsidRPr="004A00EE">
        <w:rPr>
          <w:rFonts w:ascii="Candara" w:hAnsi="Candara"/>
          <w:i/>
        </w:rPr>
        <w:t>(§ 2 písm. c) vyhlášky č. 501/2006 Sb.)</w:t>
      </w:r>
    </w:p>
    <w:p w:rsidR="00640C8A" w:rsidRDefault="00640C8A" w:rsidP="00640C8A">
      <w:pPr>
        <w:pStyle w:val="aNormln"/>
        <w:tabs>
          <w:tab w:val="clear" w:pos="360"/>
        </w:tabs>
        <w:spacing w:after="60"/>
        <w:ind w:firstLine="0"/>
        <w:rPr>
          <w:rFonts w:ascii="Candara" w:hAnsi="Candara"/>
        </w:rPr>
      </w:pPr>
      <w:r w:rsidRPr="004A00EE">
        <w:rPr>
          <w:rFonts w:ascii="Candara" w:hAnsi="Candara"/>
        </w:rPr>
        <w:lastRenderedPageBreak/>
        <w:t>viz předchozí odstavec</w:t>
      </w:r>
    </w:p>
    <w:p w:rsidR="00DD5CBE" w:rsidRPr="004A00EE" w:rsidRDefault="00DD5CBE" w:rsidP="00DD5CBE">
      <w:pPr>
        <w:pStyle w:val="aNormln"/>
        <w:spacing w:before="120" w:after="60"/>
        <w:ind w:firstLine="0"/>
        <w:rPr>
          <w:rFonts w:ascii="Candara" w:hAnsi="Candara"/>
          <w:b/>
          <w:u w:val="single"/>
        </w:rPr>
      </w:pPr>
      <w:r>
        <w:rPr>
          <w:rFonts w:ascii="Candara" w:hAnsi="Candara"/>
          <w:b/>
          <w:u w:val="single"/>
        </w:rPr>
        <w:t>Podmínky prostorového uspořádání</w:t>
      </w:r>
      <w:r w:rsidRPr="004A00EE">
        <w:rPr>
          <w:rFonts w:ascii="Candara" w:hAnsi="Candara"/>
          <w:b/>
          <w:u w:val="single"/>
        </w:rPr>
        <w:t>:</w:t>
      </w:r>
    </w:p>
    <w:p w:rsidR="00DD5CBE" w:rsidRDefault="00DD5CBE" w:rsidP="00DD5CBE">
      <w:pPr>
        <w:pStyle w:val="aNormln"/>
        <w:spacing w:after="60"/>
        <w:ind w:firstLine="0"/>
        <w:rPr>
          <w:rFonts w:ascii="Candara" w:hAnsi="Candara"/>
          <w:b/>
        </w:rPr>
      </w:pPr>
      <w:r w:rsidRPr="00AA6CE4">
        <w:rPr>
          <w:rFonts w:ascii="Candara" w:hAnsi="Candara"/>
          <w:b/>
        </w:rPr>
        <w:t>stavební záměry nemohou překročit stávající výškovou hladinu zástavby a nemohou se negativně hmotově uplatňovat vůči veřejnému prostoru</w:t>
      </w:r>
    </w:p>
    <w:p w:rsidR="00AD044D" w:rsidRDefault="00DD5CBE" w:rsidP="00DD5CBE">
      <w:pPr>
        <w:pStyle w:val="aNormln"/>
        <w:tabs>
          <w:tab w:val="clear" w:pos="360"/>
        </w:tabs>
        <w:spacing w:after="60"/>
        <w:ind w:firstLine="0"/>
        <w:rPr>
          <w:rFonts w:ascii="Candara" w:hAnsi="Candara"/>
        </w:rPr>
      </w:pPr>
      <w:r>
        <w:rPr>
          <w:rFonts w:ascii="Candara" w:hAnsi="Candara"/>
        </w:rPr>
        <w:t>Ze stanoviska správy CHKO Blanský les vyplynula potřeba stanovit podrobnější podmínky prostorového uspořádání staveb. Projektant nadefinoval prostorové uspořádání staveb tak, že stavby nesmějí překročit stávající hladinu zástavby a nesmějí se negativně hmotově uplatňovat vůči veřejnému prostoru. Principiálně je nepřípustné, aby nové stavební záměry vytvořili nové dominanty v sídle, které by měnili ráz stávající urbanistické struktury a krajinná ráz chráněné krajinné oblasti Blanský les.</w:t>
      </w:r>
    </w:p>
    <w:p w:rsidR="00DD5CBE" w:rsidRPr="004A00EE" w:rsidRDefault="00DD5CBE" w:rsidP="00640C8A">
      <w:pPr>
        <w:pStyle w:val="aNormln"/>
        <w:tabs>
          <w:tab w:val="clear" w:pos="360"/>
        </w:tabs>
        <w:spacing w:after="60"/>
        <w:ind w:firstLine="0"/>
        <w:rPr>
          <w:rFonts w:ascii="Candara" w:hAnsi="Candara"/>
        </w:rPr>
      </w:pPr>
    </w:p>
    <w:p w:rsidR="00640C8A" w:rsidRPr="00BA6172" w:rsidRDefault="00640C8A" w:rsidP="00640C8A">
      <w:pPr>
        <w:pStyle w:val="aNormln"/>
        <w:spacing w:after="60"/>
        <w:ind w:firstLine="0"/>
        <w:rPr>
          <w:rFonts w:ascii="Candara" w:hAnsi="Candara"/>
          <w:b/>
          <w:highlight w:val="lightGray"/>
        </w:rPr>
      </w:pPr>
      <w:r>
        <w:rPr>
          <w:rFonts w:ascii="Candara" w:hAnsi="Candara"/>
          <w:b/>
          <w:highlight w:val="lightGray"/>
        </w:rPr>
        <w:t>PLOCHY ZEMĚDĚLSKÉ</w:t>
      </w:r>
      <w:r w:rsidRPr="00BA6172">
        <w:rPr>
          <w:rFonts w:ascii="Candara" w:hAnsi="Candara"/>
          <w:b/>
          <w:highlight w:val="lightGray"/>
        </w:rPr>
        <w:t xml:space="preserve"> - ZE</w:t>
      </w:r>
    </w:p>
    <w:p w:rsidR="00640C8A" w:rsidRPr="004A00EE" w:rsidRDefault="00640C8A" w:rsidP="00640C8A">
      <w:pPr>
        <w:pStyle w:val="aMalnadpis-plochypodnadpisy"/>
        <w:spacing w:before="0" w:after="60"/>
        <w:ind w:firstLine="0"/>
        <w:rPr>
          <w:rFonts w:ascii="Candara" w:hAnsi="Candara"/>
          <w:color w:val="auto"/>
        </w:rPr>
      </w:pPr>
      <w:r w:rsidRPr="00532232">
        <w:rPr>
          <w:rFonts w:ascii="Candara" w:hAnsi="Candara"/>
          <w:b w:val="0"/>
          <w:color w:val="auto"/>
        </w:rPr>
        <w:t xml:space="preserve">Základ vymezení plochy je nutné spatřovat ve vyhlášce č. 501/2006 Sb., blíže v § </w:t>
      </w:r>
      <w:r>
        <w:rPr>
          <w:rFonts w:ascii="Candara" w:hAnsi="Candara"/>
          <w:b w:val="0"/>
          <w:color w:val="auto"/>
        </w:rPr>
        <w:t>14</w:t>
      </w:r>
      <w:r w:rsidRPr="00532232">
        <w:rPr>
          <w:rFonts w:ascii="Candara" w:hAnsi="Candara"/>
          <w:b w:val="0"/>
          <w:color w:val="auto"/>
        </w:rPr>
        <w:t xml:space="preserve"> odst. 1, kde je uvedeno, že: </w:t>
      </w:r>
      <w:r w:rsidRPr="00532232">
        <w:rPr>
          <w:rFonts w:ascii="Candara" w:hAnsi="Candara"/>
          <w:b w:val="0"/>
          <w:i/>
          <w:color w:val="auto"/>
        </w:rPr>
        <w:t>„</w:t>
      </w:r>
      <w:r w:rsidRPr="002D57B6">
        <w:rPr>
          <w:rFonts w:ascii="Candara" w:hAnsi="Candara"/>
          <w:b w:val="0"/>
          <w:i/>
          <w:color w:val="auto"/>
        </w:rPr>
        <w:t>Plochy zemědělské se obvykle samostatně vymezují za účelem zajištění podmínek pro převažující zemědělské využití.</w:t>
      </w:r>
      <w:r w:rsidRPr="00532232">
        <w:rPr>
          <w:rFonts w:ascii="Candara" w:hAnsi="Candara"/>
          <w:b w:val="0"/>
          <w:i/>
          <w:color w:val="auto"/>
        </w:rPr>
        <w:t>“</w:t>
      </w:r>
      <w:r w:rsidRPr="00532232">
        <w:rPr>
          <w:rFonts w:ascii="Candara" w:hAnsi="Candara"/>
          <w:b w:val="0"/>
          <w:color w:val="auto"/>
        </w:rPr>
        <w:t xml:space="preserve">. Z této definice vyplývá </w:t>
      </w:r>
      <w:r w:rsidRPr="00532232">
        <w:rPr>
          <w:rFonts w:ascii="Candara" w:hAnsi="Candara"/>
          <w:color w:val="auto"/>
          <w:u w:val="single"/>
        </w:rPr>
        <w:t>hlavní využití plochy (převažující účel využití):</w:t>
      </w:r>
      <w:r w:rsidRPr="00532232">
        <w:rPr>
          <w:rFonts w:ascii="Candara" w:hAnsi="Candara"/>
          <w:color w:val="auto"/>
        </w:rPr>
        <w:t xml:space="preserve"> </w:t>
      </w:r>
      <w:r>
        <w:rPr>
          <w:rFonts w:ascii="Candara" w:hAnsi="Candara"/>
          <w:b w:val="0"/>
          <w:color w:val="auto"/>
        </w:rPr>
        <w:t>zemědělské obhospodařování pozemků.</w:t>
      </w:r>
    </w:p>
    <w:p w:rsidR="00640C8A" w:rsidRPr="00E21792" w:rsidRDefault="00640C8A" w:rsidP="00640C8A">
      <w:pPr>
        <w:pStyle w:val="aMalnadpis-plochypodnadpisy"/>
        <w:spacing w:before="0" w:after="60"/>
        <w:ind w:firstLine="0"/>
        <w:rPr>
          <w:rFonts w:ascii="Candara" w:hAnsi="Candara"/>
          <w:color w:val="auto"/>
          <w:u w:val="single"/>
        </w:rPr>
      </w:pPr>
      <w:r>
        <w:rPr>
          <w:rFonts w:ascii="Candara" w:hAnsi="Candara"/>
          <w:color w:val="auto"/>
          <w:u w:val="single"/>
        </w:rPr>
        <w:t>Přípustné využití:</w:t>
      </w:r>
    </w:p>
    <w:p w:rsidR="00640C8A" w:rsidRPr="004A00EE" w:rsidRDefault="00640C8A" w:rsidP="00640C8A">
      <w:pPr>
        <w:pStyle w:val="aNormln"/>
        <w:tabs>
          <w:tab w:val="clear" w:pos="360"/>
        </w:tabs>
        <w:spacing w:after="0"/>
        <w:ind w:firstLine="0"/>
        <w:rPr>
          <w:rFonts w:ascii="Candara" w:hAnsi="Candara"/>
        </w:rPr>
      </w:pPr>
      <w:r w:rsidRPr="004A00EE">
        <w:rPr>
          <w:rStyle w:val="aNormlnmonostiplochyCharCharCharCharCharCharChar"/>
          <w:rFonts w:ascii="Candara" w:hAnsi="Candara"/>
        </w:rPr>
        <w:t>zemědělské obhospodařování pozemků</w:t>
      </w:r>
    </w:p>
    <w:p w:rsidR="00640C8A" w:rsidRPr="003B3DEA" w:rsidRDefault="00640C8A" w:rsidP="00640C8A">
      <w:pPr>
        <w:pStyle w:val="aNormln"/>
        <w:spacing w:after="60"/>
        <w:ind w:firstLine="0"/>
        <w:rPr>
          <w:rFonts w:ascii="Candara" w:hAnsi="Candara"/>
          <w:i/>
        </w:rPr>
      </w:pPr>
      <w:r w:rsidRPr="004A00EE">
        <w:rPr>
          <w:rFonts w:ascii="Candara" w:hAnsi="Candara"/>
        </w:rPr>
        <w:t>Plochy zemědělské jsou v územním plánu vymezeny zejména na zemědělském půdním fondu tvořeném v řešeném území zejména pozemky zemědělsky obhospodařovanými.</w:t>
      </w:r>
      <w:r>
        <w:rPr>
          <w:rFonts w:ascii="Candara" w:hAnsi="Candara"/>
        </w:rPr>
        <w:t xml:space="preserve"> Dle </w:t>
      </w:r>
      <w:r w:rsidRPr="004A00EE">
        <w:rPr>
          <w:rFonts w:ascii="Candara" w:hAnsi="Candara"/>
          <w:i/>
        </w:rPr>
        <w:t>§ 1</w:t>
      </w:r>
      <w:r>
        <w:rPr>
          <w:rFonts w:ascii="Candara" w:hAnsi="Candara"/>
          <w:i/>
        </w:rPr>
        <w:t xml:space="preserve"> odst. 2</w:t>
      </w:r>
      <w:r w:rsidRPr="004A00EE">
        <w:rPr>
          <w:rFonts w:ascii="Candara" w:hAnsi="Candara"/>
          <w:i/>
        </w:rPr>
        <w:t xml:space="preserve"> zákona č. 334/1992 Sb.</w:t>
      </w:r>
      <w:r>
        <w:rPr>
          <w:rFonts w:ascii="Candara" w:hAnsi="Candara"/>
          <w:i/>
        </w:rPr>
        <w:t xml:space="preserve"> </w:t>
      </w:r>
      <w:r w:rsidRPr="004A00EE">
        <w:rPr>
          <w:rFonts w:ascii="Candara" w:hAnsi="Candara"/>
          <w:i/>
        </w:rPr>
        <w:t>tvoří</w:t>
      </w:r>
      <w:r>
        <w:rPr>
          <w:rFonts w:ascii="Candara" w:hAnsi="Candara"/>
          <w:i/>
        </w:rPr>
        <w:t xml:space="preserve"> zemědělský půdní fond</w:t>
      </w:r>
      <w:r w:rsidRPr="004A00EE">
        <w:rPr>
          <w:rFonts w:ascii="Candara" w:hAnsi="Candara"/>
          <w:i/>
        </w:rPr>
        <w:t xml:space="preserve"> </w:t>
      </w:r>
      <w:r w:rsidRPr="000D3B04">
        <w:rPr>
          <w:rFonts w:ascii="Candara" w:hAnsi="Candara"/>
          <w:i/>
        </w:rPr>
        <w:t>pozemky zemědělsky obhospodařované</w:t>
      </w:r>
      <w:r w:rsidRPr="004A00EE">
        <w:rPr>
          <w:rFonts w:ascii="Candara" w:hAnsi="Candara"/>
          <w:i/>
        </w:rPr>
        <w:t>, to je orná půda, chmelnice, vinice, zahrady, ovocné sady, trvalé travní porosty a půda, která byla a má být nadále zemědělsky obhospodařována, ale dočasně obdělávána není (dále jen zemědělská půda).</w:t>
      </w:r>
      <w:r>
        <w:rPr>
          <w:rFonts w:ascii="Candara" w:hAnsi="Candara"/>
          <w:i/>
        </w:rPr>
        <w:t xml:space="preserve"> </w:t>
      </w:r>
      <w:r w:rsidRPr="00EB695C">
        <w:rPr>
          <w:rFonts w:ascii="Candara" w:hAnsi="Candara"/>
        </w:rPr>
        <w:t>Dle § 1 odst. 3 zákona č. 334/1992 Sb.</w:t>
      </w:r>
      <w:r>
        <w:rPr>
          <w:rFonts w:ascii="Candara" w:hAnsi="Candara"/>
          <w:i/>
        </w:rPr>
        <w:t xml:space="preserve"> d</w:t>
      </w:r>
      <w:r w:rsidRPr="004A00EE">
        <w:rPr>
          <w:rFonts w:ascii="Candara" w:hAnsi="Candara"/>
          <w:i/>
        </w:rPr>
        <w:t>o zemědělského půdního fondu náležejí též rybníky s chovem ryb nebo vodní drůbeže a nezemědělská půda potřebná k zajišťování zemědělské výroby, jako polní cesty, pozemky se zařízením důležitým pro polní závlahy, závlahové vodní nádrže, odvodňovací příkopy, hráze sloužící k ochraně před zamokřením nebo zátopou, technická protierozní opatření apod.</w:t>
      </w:r>
      <w:r>
        <w:rPr>
          <w:rFonts w:ascii="Candara" w:hAnsi="Candara"/>
          <w:i/>
        </w:rPr>
        <w:t xml:space="preserve"> </w:t>
      </w:r>
      <w:r w:rsidRPr="004A00EE">
        <w:rPr>
          <w:rFonts w:ascii="Candara" w:hAnsi="Candara"/>
          <w:spacing w:val="-4"/>
        </w:rPr>
        <w:t>Plochy zemědělské jsou vymezeny v nezastavěném, ale také v zastavěném území. Důvodem je skutečnost, že intenzivně zemědělsky využívané pozemky jsou uvnitř intravilánu, avšak nesplňují podmínky § 58 stavebního zákona pro zahrnutí do nezastavěného území, tj. nebyly navráceny do orné půdy. Proto stanovené podmínky pro využití ploch zemědělských platí pro tento způsob využití jak v nezastavěném území, tak v zastavěném území.</w:t>
      </w:r>
      <w:r>
        <w:rPr>
          <w:rFonts w:ascii="Candara" w:hAnsi="Candara"/>
          <w:i/>
        </w:rPr>
        <w:t xml:space="preserve"> </w:t>
      </w:r>
      <w:r w:rsidRPr="004A00EE">
        <w:rPr>
          <w:rStyle w:val="aNormlnmonostiplochyCharCharCharCharCharCharChar"/>
          <w:rFonts w:ascii="Candara" w:hAnsi="Candara"/>
          <w:b w:val="0"/>
        </w:rPr>
        <w:t xml:space="preserve">Cílem stanovení </w:t>
      </w:r>
      <w:r>
        <w:rPr>
          <w:rStyle w:val="aNormlnmonostiplochyCharCharCharCharCharCharChar"/>
          <w:rFonts w:ascii="Candara" w:hAnsi="Candara"/>
          <w:b w:val="0"/>
        </w:rPr>
        <w:t xml:space="preserve">tohoto </w:t>
      </w:r>
      <w:r w:rsidRPr="004A00EE">
        <w:rPr>
          <w:rStyle w:val="aNormlnmonostiplochyCharCharCharCharCharCharChar"/>
          <w:rFonts w:ascii="Candara" w:hAnsi="Candara"/>
          <w:b w:val="0"/>
        </w:rPr>
        <w:t xml:space="preserve">využití plochy je poukázat na zemědělské </w:t>
      </w:r>
      <w:proofErr w:type="spellStart"/>
      <w:r w:rsidRPr="004A00EE">
        <w:rPr>
          <w:rStyle w:val="aNormlnmonostiplochyCharCharCharCharCharCharChar"/>
          <w:rFonts w:ascii="Candara" w:hAnsi="Candara"/>
          <w:b w:val="0"/>
        </w:rPr>
        <w:t>obhospodařovávání</w:t>
      </w:r>
      <w:proofErr w:type="spellEnd"/>
      <w:r w:rsidRPr="004A00EE">
        <w:rPr>
          <w:rStyle w:val="aNormlnmonostiplochyCharCharCharCharCharCharChar"/>
          <w:rFonts w:ascii="Candara" w:hAnsi="Candara"/>
          <w:b w:val="0"/>
        </w:rPr>
        <w:t xml:space="preserve">, kterým je zejména pěstování rostlin a chov hospodářských zvířat na zemědělském půdním fondu, jenž je jednou z hlavních složek životního prostředí. </w:t>
      </w:r>
      <w:r w:rsidRPr="004A00EE">
        <w:rPr>
          <w:rFonts w:ascii="Candara" w:hAnsi="Candara"/>
        </w:rPr>
        <w:t xml:space="preserve">Neznamená to, že součástí těchto ploch nejsou další prvky v krajině, např. menší vodní plochy, vodní toky, či remízky, účelové pozemní komunikace. S ohledem na podrobnost územního plánu </w:t>
      </w:r>
      <w:r>
        <w:rPr>
          <w:rFonts w:ascii="Candara" w:hAnsi="Candara"/>
        </w:rPr>
        <w:t>toto</w:t>
      </w:r>
      <w:r w:rsidRPr="004A00EE">
        <w:rPr>
          <w:rFonts w:ascii="Candara" w:hAnsi="Candara"/>
        </w:rPr>
        <w:t xml:space="preserve"> znamená, že v těchto plochách převládá obhospodařování zemědělských pozemků, ale současně není ani zpochybněna nutnost respektování a podpora ekologické stability území, či jeho využití pro vedení liniových staveb či umisťování dalších staveb a zařízení, ale vždy s přihlédnutím k hlavnímu využití a určité míře zdravého „selského rozumu“. Za určitých podmínek jsou tak přípustná či podmíněně přípustná různá využití, která nesouvisí přímo se samotným zemědělstvím, ale nepřímo vlastně zajišťují jeho dlouhodobou udržitelnost či souvisí s užíváním krajiny. A to ať již se jedná o stabilizující prvky v krajině (vodní plochy a toky, </w:t>
      </w:r>
      <w:r w:rsidRPr="004A00EE">
        <w:rPr>
          <w:rFonts w:ascii="Candara" w:hAnsi="Candara"/>
        </w:rPr>
        <w:lastRenderedPageBreak/>
        <w:t>meze či jiné předěly mezi zemědělskými pozemky), tak protierozní opatření, zalesňování, komunikace atd. Všechna přípustná či podmíněně přípustná využití musí respektovat hlavní využití (tj. zemědělství). Změny druhů pozemků musí probíhat na logických místech, tzn., není-li nutno zalesňovat uprostřed pole (např. z důvodu zvýšení ekologické stability či půdní eroze), nemělo by toto zalesnění uprostřed zemědělské půdy být povoleno. Stejně tak další stavby a zařízení mohou být povolovány jen v souladu s hlavním využitím, tzn., včelíny musí být včelíny a nikoli pobytové místnosti, stejně tak myslivecká zařízení. To že součástí ploch zemědělských jsou také např. vodní plochy či toky neznamená, že jsou tyto prvky popřeny, či dokonce znemožněno jejich využívání, udržování a rekonstrukce.</w:t>
      </w:r>
    </w:p>
    <w:p w:rsidR="00640C8A" w:rsidRPr="00E21792" w:rsidRDefault="00640C8A" w:rsidP="00640C8A">
      <w:pPr>
        <w:pStyle w:val="aNormln"/>
        <w:tabs>
          <w:tab w:val="clear" w:pos="360"/>
        </w:tabs>
        <w:spacing w:after="0"/>
        <w:ind w:firstLine="0"/>
        <w:rPr>
          <w:rFonts w:ascii="Candara" w:hAnsi="Candara"/>
        </w:rPr>
      </w:pPr>
      <w:r w:rsidRPr="004A00EE">
        <w:rPr>
          <w:rFonts w:ascii="Candara" w:hAnsi="Candara"/>
          <w:b/>
        </w:rPr>
        <w:t>z</w:t>
      </w:r>
      <w:r w:rsidRPr="004A00EE">
        <w:rPr>
          <w:rStyle w:val="aNormlnmonostiplochyCharCharCharCharCharCharChar"/>
          <w:rFonts w:ascii="Candara" w:hAnsi="Candara"/>
        </w:rPr>
        <w:t xml:space="preserve">měny </w:t>
      </w:r>
      <w:r w:rsidRPr="004A00EE">
        <w:rPr>
          <w:rFonts w:ascii="Candara" w:hAnsi="Candara"/>
          <w:b/>
        </w:rPr>
        <w:t>druhu</w:t>
      </w:r>
      <w:r w:rsidRPr="004A00EE">
        <w:rPr>
          <w:rStyle w:val="aNormlnmonostiplochyCharCharCharCharCharCharChar"/>
          <w:rFonts w:ascii="Candara" w:hAnsi="Candara"/>
        </w:rPr>
        <w:t xml:space="preserve"> </w:t>
      </w:r>
      <w:r w:rsidRPr="00E21792">
        <w:rPr>
          <w:rStyle w:val="aNormlnmonostiplochyCharCharCharCharCharCharChar"/>
          <w:rFonts w:ascii="Candara" w:hAnsi="Candara"/>
        </w:rPr>
        <w:t>pozemků</w:t>
      </w:r>
      <w:r w:rsidRPr="00E21792">
        <w:rPr>
          <w:rFonts w:ascii="Candara" w:hAnsi="Candara"/>
          <w:b/>
        </w:rPr>
        <w:t xml:space="preserve"> na</w:t>
      </w:r>
      <w:r>
        <w:rPr>
          <w:rFonts w:ascii="Candara" w:hAnsi="Candara"/>
          <w:b/>
        </w:rPr>
        <w:t xml:space="preserve"> </w:t>
      </w:r>
      <w:r w:rsidRPr="00F52FD0">
        <w:rPr>
          <w:rFonts w:ascii="Candara" w:hAnsi="Candara" w:cs="Calibri"/>
          <w:b/>
        </w:rPr>
        <w:t>trvalý travní porost</w:t>
      </w:r>
      <w:r>
        <w:rPr>
          <w:rFonts w:ascii="Candara" w:hAnsi="Candara"/>
        </w:rPr>
        <w:t xml:space="preserve"> </w:t>
      </w:r>
      <w:r w:rsidRPr="00E21792">
        <w:rPr>
          <w:rFonts w:ascii="Candara" w:hAnsi="Candara"/>
          <w:b/>
        </w:rPr>
        <w:t>a</w:t>
      </w:r>
      <w:r>
        <w:rPr>
          <w:rFonts w:ascii="Candara" w:hAnsi="Candara"/>
        </w:rPr>
        <w:t xml:space="preserve"> </w:t>
      </w:r>
      <w:r w:rsidRPr="00E21792">
        <w:rPr>
          <w:rFonts w:ascii="Candara" w:hAnsi="Candara"/>
          <w:b/>
        </w:rPr>
        <w:t>ovocný sad bez oplocení a bez možnosti umisťování staveb a zařízení (ani těch bezprostředně souvisejících se sadem) a bez provádění zemních prací a změn terénu</w:t>
      </w:r>
    </w:p>
    <w:p w:rsidR="00640C8A" w:rsidRPr="00EB695C" w:rsidRDefault="00640C8A" w:rsidP="00640C8A">
      <w:pPr>
        <w:pStyle w:val="aNormln"/>
        <w:spacing w:after="60"/>
        <w:ind w:firstLine="0"/>
        <w:rPr>
          <w:rFonts w:ascii="Candara" w:hAnsi="Candara"/>
        </w:rPr>
      </w:pPr>
      <w:r w:rsidRPr="00EB695C">
        <w:rPr>
          <w:rFonts w:ascii="Candara" w:hAnsi="Candara"/>
        </w:rPr>
        <w:t>Cílem podmínek využití je jasně deklarovat, které změny druhu pozemků jsou bezproblémové, jedná se většinou o takové změny, které zvyšují ekologickou stabilitu krajiny, současně je však zcela zřejmé, že se za toto využití nemůže schovávat zastavování nebo oplocování krajiny. Skryté záměry a „salámová“ metoda na umístění jiných stavebních záměrů ve volné krajině je nepřípustná a nelze ji odůvodňovat změnou druhu pozemku na sad, následně sad oplotit a následně umisťovat doplňkové stavby, stavby pro rodinnou rekreaci, rodinný dům apod. Toto využití pouze umožňuje změnu druhu pozemků, tím také jeho účel končí.</w:t>
      </w:r>
    </w:p>
    <w:p w:rsidR="00640C8A" w:rsidRPr="00EB695C" w:rsidRDefault="00640C8A" w:rsidP="00640C8A">
      <w:pPr>
        <w:pStyle w:val="aNormln"/>
        <w:tabs>
          <w:tab w:val="clear" w:pos="360"/>
        </w:tabs>
        <w:spacing w:after="0"/>
        <w:ind w:firstLine="0"/>
        <w:rPr>
          <w:rFonts w:ascii="Candara" w:hAnsi="Candara"/>
          <w:i/>
        </w:rPr>
      </w:pPr>
      <w:r w:rsidRPr="004A00EE">
        <w:rPr>
          <w:rFonts w:ascii="Candara" w:hAnsi="Candara"/>
          <w:b/>
        </w:rPr>
        <w:t>vodní útvary</w:t>
      </w:r>
      <w:r>
        <w:rPr>
          <w:rFonts w:ascii="Candara" w:hAnsi="Candara"/>
          <w:b/>
        </w:rPr>
        <w:t xml:space="preserve"> </w:t>
      </w:r>
      <w:r w:rsidRPr="004A00EE">
        <w:rPr>
          <w:rFonts w:ascii="Candara" w:hAnsi="Candara"/>
        </w:rPr>
        <w:t xml:space="preserve">– </w:t>
      </w:r>
      <w:r w:rsidRPr="004A00EE">
        <w:rPr>
          <w:rFonts w:ascii="Candara" w:hAnsi="Candara"/>
          <w:i/>
        </w:rPr>
        <w:t>(§ 2 odst. 3 zákona č. 254/2001 Sb.)</w:t>
      </w:r>
    </w:p>
    <w:p w:rsidR="00640C8A" w:rsidRPr="00EB695C" w:rsidRDefault="00640C8A" w:rsidP="00BA467E">
      <w:pPr>
        <w:pStyle w:val="aNormln"/>
        <w:spacing w:after="60"/>
        <w:ind w:firstLine="0"/>
        <w:rPr>
          <w:rFonts w:ascii="Candara" w:hAnsi="Candara"/>
        </w:rPr>
      </w:pPr>
      <w:r w:rsidRPr="00EB695C">
        <w:rPr>
          <w:rFonts w:ascii="Candara" w:hAnsi="Candara"/>
        </w:rPr>
        <w:t xml:space="preserve">Vodní útvar byl zvolen jako univerzální pojem obsažený ve vymezených </w:t>
      </w:r>
      <w:proofErr w:type="gramStart"/>
      <w:r w:rsidRPr="00EB695C">
        <w:rPr>
          <w:rFonts w:ascii="Candara" w:hAnsi="Candara"/>
        </w:rPr>
        <w:t>pojmech v § 2 vodního</w:t>
      </w:r>
      <w:proofErr w:type="gramEnd"/>
      <w:r w:rsidRPr="00EB695C">
        <w:rPr>
          <w:rFonts w:ascii="Candara" w:hAnsi="Candara"/>
        </w:rPr>
        <w:t xml:space="preserve"> zákona. Na něj navazují další pojmy, které jsou tak v pojmu vodní útvar obsaženy, např. vodní plocha, pod vodními plochami jsou zase obsaženy vodní toky. Proto toto přípustné využití umožňuje vodní útvary a tím také všechny obecně užívané pojmy (vodní nádrže, koryta vodního toku, rybníky, jezera atd.). S tím souvisí přípustné činnosti, které je možné v území povolit, aby tyto stavební záměry mohly vůbec reálně existovat – hráze, přelivy, výpusti, odbahnění, revitalizace území atd. včetně jejich rekonstrukcí. Je nutno zdůraznit, že se nejedná o různé doplňkové stavby a zařízení, např. na nářadí, sila. Ty nejsou pro samotnou existenci rybníka nezbytně nutné.</w:t>
      </w:r>
    </w:p>
    <w:p w:rsidR="00640C8A" w:rsidRPr="004A00EE" w:rsidRDefault="00640C8A" w:rsidP="00BA467E">
      <w:pPr>
        <w:pStyle w:val="aNormln"/>
        <w:tabs>
          <w:tab w:val="clear" w:pos="360"/>
        </w:tabs>
        <w:spacing w:after="0"/>
        <w:ind w:firstLine="0"/>
        <w:rPr>
          <w:rFonts w:ascii="Candara" w:hAnsi="Candara"/>
          <w:b/>
        </w:rPr>
      </w:pPr>
      <w:r w:rsidRPr="004A00EE">
        <w:rPr>
          <w:rFonts w:ascii="Candara" w:hAnsi="Candara"/>
          <w:b/>
        </w:rPr>
        <w:t>stavební záměry pro předcházení povodním a na ochranu před povodněmi</w:t>
      </w:r>
      <w:r>
        <w:rPr>
          <w:rFonts w:ascii="Candara" w:hAnsi="Candara"/>
          <w:b/>
        </w:rPr>
        <w:t xml:space="preserve"> </w:t>
      </w:r>
      <w:r w:rsidRPr="004A00EE">
        <w:rPr>
          <w:rFonts w:ascii="Candara" w:hAnsi="Candara"/>
        </w:rPr>
        <w:t>–</w:t>
      </w:r>
      <w:r w:rsidRPr="004A00EE">
        <w:rPr>
          <w:rFonts w:ascii="Candara" w:hAnsi="Candara"/>
          <w:b/>
        </w:rPr>
        <w:t xml:space="preserve"> </w:t>
      </w:r>
      <w:r>
        <w:rPr>
          <w:rFonts w:ascii="Candara" w:hAnsi="Candara"/>
          <w:i/>
        </w:rPr>
        <w:t>(§ 63 a § 65 zákona č. 254/2001 Sb.)</w:t>
      </w:r>
    </w:p>
    <w:p w:rsidR="00640C8A" w:rsidRPr="00E06DAA" w:rsidRDefault="00640C8A" w:rsidP="00BA467E">
      <w:pPr>
        <w:autoSpaceDE w:val="0"/>
        <w:autoSpaceDN w:val="0"/>
        <w:adjustRightInd w:val="0"/>
        <w:spacing w:after="60"/>
        <w:jc w:val="both"/>
        <w:rPr>
          <w:rFonts w:ascii="Candara" w:hAnsi="Candara"/>
        </w:rPr>
      </w:pPr>
      <w:r w:rsidRPr="00BA6172">
        <w:rPr>
          <w:rFonts w:ascii="Candara" w:hAnsi="Candara"/>
        </w:rPr>
        <w:t>Jedná se o stavební záměry a jiná opatření pro předcházení povodním zejména pro zadržení nebo zdržení vody v krajině či zvýšení její retenční schopnosti a na ochranu před povodněmi.</w:t>
      </w:r>
    </w:p>
    <w:p w:rsidR="00640C8A" w:rsidRPr="004A00EE" w:rsidRDefault="00640C8A" w:rsidP="00BA467E">
      <w:pPr>
        <w:pStyle w:val="aNormln"/>
        <w:tabs>
          <w:tab w:val="clear" w:pos="360"/>
        </w:tabs>
        <w:spacing w:after="0"/>
        <w:ind w:firstLine="0"/>
        <w:rPr>
          <w:rFonts w:ascii="Candara" w:hAnsi="Candara"/>
          <w:b/>
        </w:rPr>
      </w:pPr>
      <w:r w:rsidRPr="004A00EE">
        <w:rPr>
          <w:rFonts w:ascii="Candara" w:hAnsi="Candara"/>
          <w:b/>
        </w:rPr>
        <w:t>stavební záměry proti vodní a větrné erozi</w:t>
      </w:r>
    </w:p>
    <w:p w:rsidR="00640C8A" w:rsidRPr="00BA6172" w:rsidRDefault="00640C8A" w:rsidP="00BA467E">
      <w:pPr>
        <w:autoSpaceDE w:val="0"/>
        <w:autoSpaceDN w:val="0"/>
        <w:adjustRightInd w:val="0"/>
        <w:spacing w:after="60"/>
        <w:jc w:val="both"/>
        <w:rPr>
          <w:rFonts w:ascii="Candara" w:hAnsi="Candara"/>
        </w:rPr>
      </w:pPr>
      <w:r w:rsidRPr="00BA6172">
        <w:rPr>
          <w:rFonts w:ascii="Candara" w:hAnsi="Candara"/>
        </w:rPr>
        <w:t>Stavební záměry, jako vodohospodářská opatření zpomalující odtok vody z krajiny  protierozní meze, průlehy, zasakovací pásy, záchytné příkopy, terasy, …).</w:t>
      </w:r>
    </w:p>
    <w:p w:rsidR="00640C8A" w:rsidRDefault="00640C8A" w:rsidP="00BA467E">
      <w:pPr>
        <w:pStyle w:val="aNormln"/>
        <w:tabs>
          <w:tab w:val="clear" w:pos="360"/>
        </w:tabs>
        <w:spacing w:after="0"/>
        <w:ind w:firstLine="0"/>
        <w:rPr>
          <w:rFonts w:ascii="Candara" w:hAnsi="Candara"/>
          <w:i/>
        </w:rPr>
      </w:pPr>
      <w:r w:rsidRPr="00321B89">
        <w:rPr>
          <w:rFonts w:ascii="Candara" w:hAnsi="Candara"/>
          <w:b/>
        </w:rPr>
        <w:t xml:space="preserve">územní systém ekologické stability </w:t>
      </w:r>
      <w:r w:rsidRPr="00321B89">
        <w:rPr>
          <w:rFonts w:ascii="Candara" w:hAnsi="Candara"/>
        </w:rPr>
        <w:t>–</w:t>
      </w:r>
      <w:r w:rsidRPr="00321B89">
        <w:rPr>
          <w:rFonts w:ascii="Candara" w:hAnsi="Candara"/>
          <w:b/>
        </w:rPr>
        <w:t xml:space="preserve"> </w:t>
      </w:r>
      <w:r w:rsidRPr="00321B89">
        <w:rPr>
          <w:rFonts w:ascii="Candara" w:hAnsi="Candara"/>
          <w:i/>
        </w:rPr>
        <w:t>(§ 1 vyhlášky č. 395/1992 Sb.)</w:t>
      </w:r>
    </w:p>
    <w:p w:rsidR="00640C8A" w:rsidRPr="00BA6172" w:rsidRDefault="00640C8A" w:rsidP="00BA467E">
      <w:pPr>
        <w:pStyle w:val="aNormln"/>
        <w:tabs>
          <w:tab w:val="clear" w:pos="360"/>
        </w:tabs>
        <w:spacing w:after="60"/>
        <w:ind w:firstLine="0"/>
        <w:rPr>
          <w:rFonts w:ascii="Candara" w:hAnsi="Candara"/>
        </w:rPr>
      </w:pPr>
      <w:r w:rsidRPr="00BA6172">
        <w:rPr>
          <w:rFonts w:ascii="Candara" w:hAnsi="Candara"/>
        </w:rPr>
        <w:t>Na plochách zemědělských je možno také realizovat prvky územního systému ekologické stability.</w:t>
      </w:r>
    </w:p>
    <w:p w:rsidR="00640C8A" w:rsidRPr="004A00EE" w:rsidRDefault="00640C8A" w:rsidP="00BA467E">
      <w:pPr>
        <w:pStyle w:val="aNormln"/>
        <w:tabs>
          <w:tab w:val="clear" w:pos="360"/>
        </w:tabs>
        <w:spacing w:after="0"/>
        <w:ind w:firstLine="0"/>
        <w:rPr>
          <w:rStyle w:val="aNormlnmonostiplochyCharCharCharCharCharCharChar"/>
          <w:rFonts w:ascii="Candara" w:hAnsi="Candara"/>
          <w:b w:val="0"/>
        </w:rPr>
      </w:pPr>
      <w:r w:rsidRPr="004A00EE">
        <w:rPr>
          <w:rFonts w:ascii="Candara" w:hAnsi="Candara"/>
          <w:b/>
        </w:rPr>
        <w:t>zeleň</w:t>
      </w:r>
      <w:r w:rsidRPr="004A00EE">
        <w:rPr>
          <w:rFonts w:ascii="Candara" w:hAnsi="Candara"/>
        </w:rPr>
        <w:t xml:space="preserve"> </w:t>
      </w:r>
      <w:r w:rsidRPr="00BA6172">
        <w:rPr>
          <w:rFonts w:ascii="Candara" w:hAnsi="Candara"/>
          <w:b/>
        </w:rPr>
        <w:t xml:space="preserve">- zejména doprovodná, liniová, </w:t>
      </w:r>
      <w:r w:rsidRPr="00E06DAA">
        <w:rPr>
          <w:rStyle w:val="aNormlnmonostiplochyCharCharCharCharCharCharChar"/>
          <w:rFonts w:ascii="Candara" w:hAnsi="Candara"/>
        </w:rPr>
        <w:t>izolační</w:t>
      </w:r>
    </w:p>
    <w:p w:rsidR="00640C8A" w:rsidRPr="00BA6172" w:rsidRDefault="00640C8A" w:rsidP="00BA467E">
      <w:pPr>
        <w:autoSpaceDE w:val="0"/>
        <w:autoSpaceDN w:val="0"/>
        <w:adjustRightInd w:val="0"/>
        <w:spacing w:after="60"/>
        <w:jc w:val="both"/>
        <w:rPr>
          <w:rFonts w:ascii="Candara" w:hAnsi="Candara"/>
        </w:rPr>
      </w:pPr>
      <w:r w:rsidRPr="00BA6172">
        <w:rPr>
          <w:rFonts w:ascii="Candara" w:hAnsi="Candara"/>
        </w:rPr>
        <w:t>Do krajiny samozřejmě patří také zeleň.</w:t>
      </w:r>
    </w:p>
    <w:p w:rsidR="00640C8A" w:rsidRPr="004A00EE" w:rsidRDefault="00640C8A" w:rsidP="00BA467E">
      <w:pPr>
        <w:pStyle w:val="aNormln"/>
        <w:tabs>
          <w:tab w:val="clear" w:pos="360"/>
        </w:tabs>
        <w:spacing w:after="0"/>
        <w:ind w:firstLine="0"/>
        <w:rPr>
          <w:rFonts w:ascii="Candara" w:hAnsi="Candara"/>
        </w:rPr>
      </w:pPr>
      <w:r w:rsidRPr="004A00EE">
        <w:rPr>
          <w:rFonts w:ascii="Candara" w:hAnsi="Candara"/>
          <w:b/>
        </w:rPr>
        <w:t>drobná</w:t>
      </w:r>
      <w:r w:rsidRPr="004A00EE">
        <w:rPr>
          <w:rStyle w:val="aNormlnmonostiplochyCharCharCharCharCharCharChar"/>
          <w:rFonts w:ascii="Candara" w:hAnsi="Candara"/>
        </w:rPr>
        <w:t xml:space="preserve"> architektura</w:t>
      </w:r>
      <w:r w:rsidRPr="00BA6172">
        <w:rPr>
          <w:rFonts w:ascii="Candara" w:hAnsi="Candara"/>
          <w:b/>
        </w:rPr>
        <w:t xml:space="preserve"> (menší sakrální stavby [např. kříže, boží muka, výklenkové kapličky], památníky, sochy, lavičky, informační panely, tabule, desky apod.)</w:t>
      </w:r>
    </w:p>
    <w:p w:rsidR="00640C8A" w:rsidRPr="00BA6172" w:rsidRDefault="00640C8A" w:rsidP="00BA467E">
      <w:pPr>
        <w:autoSpaceDE w:val="0"/>
        <w:autoSpaceDN w:val="0"/>
        <w:adjustRightInd w:val="0"/>
        <w:spacing w:after="60"/>
        <w:jc w:val="both"/>
        <w:rPr>
          <w:rFonts w:ascii="Candara" w:hAnsi="Candara"/>
        </w:rPr>
      </w:pPr>
      <w:r w:rsidRPr="00BA6172">
        <w:rPr>
          <w:rFonts w:ascii="Candara" w:hAnsi="Candara"/>
        </w:rPr>
        <w:lastRenderedPageBreak/>
        <w:t>Tradičními prvky krajiny jsou menší sakrální stavby, např. kříže, boží muka, výklenkové kapličky, dále též památníky, sochy, lavičky, informační panely, tabule, desky apod. Informační panely, tabule, desky vychází z nepřípustného využití, resp. z vyloučení činností umožněných dle § 18 odst. 5 stavebního zákona. Nepřípustné využití „stavby, zařízení a jiná opatření včetně staveb, které s nimi bezprostředně souvisejí včetně oplocení, pro zemědělství, lesnictví, vodní hospodářství a těžbu nerostů, pro ochranu přírody a krajiny, a dále taková technická opatření a stavby, které zlepší podmínky využití nezastavěného území pro účely rekreace a cestovního ruchu – mimo přípustných a podmíněně přípustných“. Územní plán tak jasně deklaruje, že v těchto plochách nepřipouští mimo jiných hygienická zařízení, ekologická a informační centra. Naopak informační panely, tabule, desky jsou přípustné. Důvodem je v souladu s cíli a úkoly územního plánování jasná ochrana nezastavěného území.</w:t>
      </w:r>
    </w:p>
    <w:p w:rsidR="00640C8A" w:rsidRPr="004A00EE" w:rsidRDefault="00640C8A" w:rsidP="00BA467E">
      <w:pPr>
        <w:pStyle w:val="aNormln"/>
        <w:tabs>
          <w:tab w:val="clear" w:pos="360"/>
        </w:tabs>
        <w:spacing w:after="0"/>
        <w:ind w:firstLine="0"/>
        <w:rPr>
          <w:rStyle w:val="aNormlnmonostiplochyCharCharCharCharCharCharChar"/>
          <w:rFonts w:ascii="Candara" w:hAnsi="Candara"/>
        </w:rPr>
      </w:pPr>
      <w:r w:rsidRPr="004A00EE">
        <w:rPr>
          <w:rFonts w:ascii="Candara" w:hAnsi="Candara"/>
          <w:b/>
        </w:rPr>
        <w:t>včelnice</w:t>
      </w:r>
      <w:r w:rsidRPr="004A00EE">
        <w:rPr>
          <w:rStyle w:val="aNormlnmonostiplochyCharCharCharCharCharCharChar"/>
          <w:rFonts w:ascii="Candara" w:hAnsi="Candara"/>
        </w:rPr>
        <w:t xml:space="preserve"> a včelíny </w:t>
      </w:r>
      <w:r w:rsidRPr="00E06DAA">
        <w:rPr>
          <w:rStyle w:val="aNormlnmonostiplochyCharCharCharCharCharCharChar"/>
          <w:rFonts w:ascii="Candara" w:hAnsi="Candara"/>
        </w:rPr>
        <w:t>bez pobytových místností</w:t>
      </w:r>
    </w:p>
    <w:p w:rsidR="00640C8A" w:rsidRPr="00E06DAA" w:rsidRDefault="00640C8A" w:rsidP="00BA467E">
      <w:pPr>
        <w:autoSpaceDE w:val="0"/>
        <w:autoSpaceDN w:val="0"/>
        <w:adjustRightInd w:val="0"/>
        <w:spacing w:after="60"/>
        <w:jc w:val="both"/>
        <w:rPr>
          <w:rStyle w:val="aNormlnmonostiplochyCharCharCharCharCharCharChar"/>
          <w:rFonts w:ascii="Candara" w:hAnsi="Candara"/>
        </w:rPr>
      </w:pPr>
      <w:r w:rsidRPr="00E06DAA">
        <w:rPr>
          <w:rFonts w:ascii="Candara" w:hAnsi="Candara"/>
        </w:rPr>
        <w:t>Včelín bez pobytových místností – jedná se o typické stavby a zařízení sloužící pouze a jen pro chov včel. Tyto stavby, zařízení a objekty nesmí mít v žádném případě žádné jiné využití a to ani jako doprovodné, žádné pobytové místnosti, přípojky energií, vody, sociální zařízení atd. Jedná se čistě o možnost zastřešení úlů a uložení nezbytného včelařského nářadí.</w:t>
      </w:r>
    </w:p>
    <w:p w:rsidR="00640C8A" w:rsidRPr="004A00EE" w:rsidRDefault="00640C8A" w:rsidP="00BA467E">
      <w:pPr>
        <w:pStyle w:val="aNormln"/>
        <w:tabs>
          <w:tab w:val="clear" w:pos="360"/>
        </w:tabs>
        <w:spacing w:after="60"/>
        <w:ind w:firstLine="0"/>
        <w:rPr>
          <w:rFonts w:ascii="Candara" w:hAnsi="Candara"/>
        </w:rPr>
      </w:pPr>
      <w:r w:rsidRPr="004A00EE">
        <w:rPr>
          <w:rFonts w:ascii="Candara" w:hAnsi="Candara"/>
          <w:b/>
        </w:rPr>
        <w:t>dočasné</w:t>
      </w:r>
      <w:r w:rsidRPr="004A00EE">
        <w:rPr>
          <w:rStyle w:val="aNormlnmonostiplochyCharCharCharCharCharCharChar"/>
          <w:rFonts w:ascii="Candara" w:hAnsi="Candara"/>
        </w:rPr>
        <w:t xml:space="preserve"> </w:t>
      </w:r>
      <w:r w:rsidRPr="004A00EE">
        <w:rPr>
          <w:rFonts w:ascii="Candara" w:hAnsi="Candara"/>
          <w:b/>
        </w:rPr>
        <w:t>oplocenky</w:t>
      </w:r>
      <w:r w:rsidRPr="004A00EE">
        <w:rPr>
          <w:rStyle w:val="aNormlnmonostiplochyCharCharCharCharCharCharChar"/>
          <w:rFonts w:ascii="Candara" w:hAnsi="Candara"/>
        </w:rPr>
        <w:t xml:space="preserve"> při výsadbě lesa a mimo lesní pozemky dočasná ohrazení pozemků pro pastvu dobytka</w:t>
      </w:r>
      <w:r w:rsidRPr="004A00EE">
        <w:rPr>
          <w:rFonts w:ascii="Candara" w:hAnsi="Candara"/>
        </w:rPr>
        <w:t xml:space="preserve"> např. formou elektrických ohradníků či jednoduchého dřevěného ohrazení</w:t>
      </w:r>
    </w:p>
    <w:p w:rsidR="00640C8A" w:rsidRPr="004A00EE" w:rsidRDefault="00640C8A" w:rsidP="00BA467E">
      <w:pPr>
        <w:pStyle w:val="aNormln"/>
        <w:tabs>
          <w:tab w:val="clear" w:pos="360"/>
        </w:tabs>
        <w:spacing w:after="0"/>
        <w:ind w:firstLine="0"/>
        <w:rPr>
          <w:rStyle w:val="aNormlnmonostiplochyCharCharCharCharCharCharChar"/>
          <w:rFonts w:ascii="Candara" w:hAnsi="Candara"/>
          <w:b w:val="0"/>
        </w:rPr>
      </w:pPr>
      <w:r w:rsidRPr="004A00EE">
        <w:rPr>
          <w:rFonts w:ascii="Candara" w:hAnsi="Candara"/>
          <w:b/>
        </w:rPr>
        <w:t>dopravní</w:t>
      </w:r>
      <w:r w:rsidRPr="004A00EE">
        <w:rPr>
          <w:rStyle w:val="aNormlnmonostiplochyCharCharCharCharCharCharChar"/>
          <w:rFonts w:ascii="Candara" w:hAnsi="Candara"/>
        </w:rPr>
        <w:t xml:space="preserve"> a technická </w:t>
      </w:r>
      <w:r w:rsidRPr="004A00EE">
        <w:rPr>
          <w:rFonts w:ascii="Candara" w:hAnsi="Candara"/>
          <w:b/>
        </w:rPr>
        <w:t>infrastruktura</w:t>
      </w:r>
      <w:r w:rsidRPr="004A00EE">
        <w:rPr>
          <w:rStyle w:val="aNormlnmonostiplochyCharCharCharCharCharCharChar"/>
          <w:rFonts w:ascii="Candara" w:hAnsi="Candara"/>
        </w:rPr>
        <w:t xml:space="preserve"> obecního významu</w:t>
      </w:r>
    </w:p>
    <w:p w:rsidR="00640C8A" w:rsidRPr="00E06DAA" w:rsidRDefault="00640C8A" w:rsidP="00BA467E">
      <w:pPr>
        <w:autoSpaceDE w:val="0"/>
        <w:autoSpaceDN w:val="0"/>
        <w:adjustRightInd w:val="0"/>
        <w:spacing w:after="60"/>
        <w:jc w:val="both"/>
        <w:rPr>
          <w:rFonts w:ascii="Candara" w:hAnsi="Candara"/>
        </w:rPr>
      </w:pPr>
      <w:r w:rsidRPr="00E06DAA">
        <w:rPr>
          <w:rFonts w:ascii="Candara" w:hAnsi="Candara"/>
        </w:rPr>
        <w:t>Obecní význam je pojem zahrnující místní význam (tj. svým významem, rozsahem nebo využitím neovlivňuje území více obcí) anebo nadmístní význam nenaplňující atributy nadmístnosti stanovené v zásadách územního rozvoje. § 2 stavebního zákona stanovuje, že plochou nadmístního významu je plocha, která svým významem, rozsahem nebo využitím ovlivní území více obcí. Zásady územního rozvoje vymezí plochy nebo koridory nadmístního významu viz § 36 stavebního zákona. Záležitosti nadmístního významu, které nejsou řešeny v zásadách územního rozvoje, mohou být součástí územního plánu, pokud to krajský úřad ve stanovisku podle § 50 odst. 7 z důvodu významných negativních vlivů přesahujících hranice obce nevyloučí. Zásady územního rozvoje Jihočeského kraje stanovují atributy nadmístnosti, při jejichž naplnění se vždy jedná o záměr nadmístního významu, který musí být vždy vymezen v ZUR viz odůvodnění 1. aktualizace zásad územního rozvoje bod 141.</w:t>
      </w:r>
      <w:r>
        <w:rPr>
          <w:rFonts w:ascii="Candara" w:hAnsi="Candara"/>
        </w:rPr>
        <w:t xml:space="preserve"> </w:t>
      </w:r>
      <w:r w:rsidRPr="00E06DAA">
        <w:rPr>
          <w:rFonts w:ascii="Candara" w:hAnsi="Candara"/>
        </w:rPr>
        <w:t xml:space="preserve">Změny v území nadmístního významu, které nesplňují atributy nadmístnosti stanovené v ZÚR, mohou být součástí řešení územního plánu a tudíž v rozhodovací pravomoci na úrovni obcí. Klasickým příkladem je dopravní a technická infrastruktura, kdy často záměr zasahuje na území více obcí. Při kombinaci s nepřípustným využitím, kde je řečeno, že záměry patřící do zásad územního rozvoje, nesmí být řešeny v územním plánu mimo plochy a koridory ze zásad územního rozvoje, jsou v tomto bodě připuštěny zejména záměry typu místních a účelových komunikací, zlepšení parametrů silnic zejména II. a III. třídy, </w:t>
      </w:r>
      <w:proofErr w:type="spellStart"/>
      <w:r w:rsidRPr="00E06DAA">
        <w:rPr>
          <w:rFonts w:ascii="Candara" w:hAnsi="Candara"/>
        </w:rPr>
        <w:t>meziobecní</w:t>
      </w:r>
      <w:proofErr w:type="spellEnd"/>
      <w:r w:rsidRPr="00E06DAA">
        <w:rPr>
          <w:rFonts w:ascii="Candara" w:hAnsi="Candara"/>
        </w:rPr>
        <w:t xml:space="preserve"> vodovody včetně přípojek, atd.</w:t>
      </w:r>
    </w:p>
    <w:p w:rsidR="00640C8A" w:rsidRPr="004A00EE" w:rsidRDefault="00640C8A" w:rsidP="00BA467E">
      <w:pPr>
        <w:pStyle w:val="aMalnadpis-plochypodnadpisy"/>
        <w:spacing w:after="60"/>
        <w:ind w:firstLine="0"/>
        <w:rPr>
          <w:rFonts w:ascii="Candara" w:hAnsi="Candara"/>
          <w:color w:val="auto"/>
          <w:u w:val="single"/>
        </w:rPr>
      </w:pPr>
      <w:r w:rsidRPr="004A00EE">
        <w:rPr>
          <w:rFonts w:ascii="Candara" w:hAnsi="Candara"/>
          <w:color w:val="auto"/>
          <w:u w:val="single"/>
        </w:rPr>
        <w:t>Podmíněně přípustné využití</w:t>
      </w:r>
    </w:p>
    <w:p w:rsidR="00640C8A" w:rsidRPr="004A00EE" w:rsidRDefault="00640C8A" w:rsidP="00BA467E">
      <w:pPr>
        <w:pStyle w:val="aNormln"/>
        <w:tabs>
          <w:tab w:val="clear" w:pos="360"/>
        </w:tabs>
        <w:spacing w:after="0"/>
        <w:ind w:firstLine="0"/>
        <w:rPr>
          <w:rFonts w:ascii="Candara" w:hAnsi="Candara"/>
        </w:rPr>
      </w:pPr>
      <w:r w:rsidRPr="004A00EE">
        <w:rPr>
          <w:rFonts w:ascii="Candara" w:hAnsi="Candara"/>
          <w:b/>
        </w:rPr>
        <w:t>změny</w:t>
      </w:r>
      <w:r w:rsidRPr="004A00EE">
        <w:rPr>
          <w:rStyle w:val="aNormlnmonostiplochyCharCharCharCharCharCharChar"/>
          <w:rFonts w:ascii="Candara" w:hAnsi="Candara"/>
        </w:rPr>
        <w:t xml:space="preserve"> druhu pozemků na </w:t>
      </w:r>
      <w:proofErr w:type="gramStart"/>
      <w:r w:rsidRPr="004A00EE">
        <w:rPr>
          <w:rStyle w:val="aNormlnmonostiplochyCharCharCharCharCharCharChar"/>
          <w:rFonts w:ascii="Candara" w:hAnsi="Candara"/>
        </w:rPr>
        <w:t xml:space="preserve">orná </w:t>
      </w:r>
      <w:r w:rsidRPr="00C41EF9">
        <w:rPr>
          <w:rStyle w:val="aNormlnmonostiplochyCharCharCharCharCharCharChar"/>
          <w:rFonts w:ascii="Candara" w:hAnsi="Candara"/>
        </w:rPr>
        <w:t>půda</w:t>
      </w:r>
      <w:proofErr w:type="gramEnd"/>
      <w:r w:rsidRPr="00C41EF9">
        <w:rPr>
          <w:rFonts w:ascii="Candara" w:hAnsi="Candara"/>
          <w:b/>
        </w:rPr>
        <w:t xml:space="preserve"> jen</w:t>
      </w:r>
      <w:r w:rsidRPr="004A00EE">
        <w:rPr>
          <w:rFonts w:ascii="Candara" w:hAnsi="Candara"/>
        </w:rPr>
        <w:t xml:space="preserve"> </w:t>
      </w:r>
      <w:r w:rsidRPr="004A00EE">
        <w:rPr>
          <w:rFonts w:ascii="Candara" w:hAnsi="Candara"/>
          <w:b/>
        </w:rPr>
        <w:t>za podmínek</w:t>
      </w:r>
      <w:r>
        <w:rPr>
          <w:rFonts w:ascii="Candara" w:hAnsi="Candara"/>
        </w:rPr>
        <w:t xml:space="preserve">, </w:t>
      </w:r>
      <w:r w:rsidRPr="00EA3922">
        <w:rPr>
          <w:rFonts w:ascii="Candara" w:hAnsi="Candara"/>
          <w:b/>
        </w:rPr>
        <w:t xml:space="preserve">že </w:t>
      </w:r>
      <w:r w:rsidRPr="00F52FD0">
        <w:rPr>
          <w:rFonts w:ascii="Candara" w:hAnsi="Candara" w:cs="Calibri"/>
          <w:b/>
        </w:rPr>
        <w:t>přípustná</w:t>
      </w:r>
      <w:r w:rsidRPr="00EA3922">
        <w:rPr>
          <w:rFonts w:ascii="Candara" w:hAnsi="Candara"/>
          <w:b/>
        </w:rPr>
        <w:t xml:space="preserve"> ztráta půdy erozí nepřekročí limitní hodnoty; </w:t>
      </w:r>
      <w:r w:rsidRPr="00F52FD0">
        <w:rPr>
          <w:rFonts w:ascii="Candara" w:hAnsi="Candara" w:cs="Calibri"/>
          <w:b/>
        </w:rPr>
        <w:t>nezhorší</w:t>
      </w:r>
      <w:r w:rsidRPr="00EA3922">
        <w:rPr>
          <w:rFonts w:ascii="Candara" w:hAnsi="Candara"/>
          <w:b/>
        </w:rPr>
        <w:t xml:space="preserve"> a nenaruší stav ploch významných z hlediska ochrany přírody a krajiny (např. územního systému ekologické stability)</w:t>
      </w:r>
    </w:p>
    <w:p w:rsidR="00640C8A" w:rsidRPr="00C41EF9" w:rsidRDefault="00640C8A" w:rsidP="00BA467E">
      <w:pPr>
        <w:autoSpaceDE w:val="0"/>
        <w:autoSpaceDN w:val="0"/>
        <w:adjustRightInd w:val="0"/>
        <w:spacing w:after="60"/>
        <w:jc w:val="both"/>
        <w:rPr>
          <w:rFonts w:ascii="Candara" w:hAnsi="Candara"/>
        </w:rPr>
      </w:pPr>
      <w:r w:rsidRPr="00C41EF9">
        <w:rPr>
          <w:rFonts w:ascii="Candara" w:hAnsi="Candara"/>
        </w:rPr>
        <w:lastRenderedPageBreak/>
        <w:t>Změna druhu pozemku vychází z ustanovení § 2 zákona o ochraně zemědělské půdy a upozorňuje dotčený orgán, popř. povolující orgán na nutnost posouzení těchto podmínek.</w:t>
      </w:r>
    </w:p>
    <w:p w:rsidR="00640C8A" w:rsidRPr="00EA3922" w:rsidRDefault="00640C8A" w:rsidP="00BA467E">
      <w:pPr>
        <w:pStyle w:val="aNormln"/>
        <w:tabs>
          <w:tab w:val="clear" w:pos="360"/>
        </w:tabs>
        <w:spacing w:after="0"/>
        <w:ind w:firstLine="0"/>
        <w:rPr>
          <w:rFonts w:ascii="Candara" w:hAnsi="Candara"/>
          <w:spacing w:val="-4"/>
        </w:rPr>
      </w:pPr>
      <w:r w:rsidRPr="004A00EE">
        <w:rPr>
          <w:rFonts w:ascii="Candara" w:hAnsi="Candara"/>
          <w:b/>
        </w:rPr>
        <w:t>změny</w:t>
      </w:r>
      <w:r w:rsidRPr="004A00EE">
        <w:rPr>
          <w:rStyle w:val="aNormlnmonostiplochyCharCharCharCharCharCharChar"/>
          <w:rFonts w:ascii="Candara" w:hAnsi="Candara"/>
          <w:spacing w:val="-4"/>
        </w:rPr>
        <w:t xml:space="preserve"> druhu pozemků na lesní pozemek nebo na vodní plochu</w:t>
      </w:r>
      <w:r w:rsidRPr="004A00EE">
        <w:rPr>
          <w:rFonts w:ascii="Candara" w:hAnsi="Candara"/>
          <w:spacing w:val="-4"/>
        </w:rPr>
        <w:t xml:space="preserve"> jen </w:t>
      </w:r>
      <w:r w:rsidRPr="004A00EE">
        <w:rPr>
          <w:rFonts w:ascii="Candara" w:hAnsi="Candara"/>
          <w:b/>
          <w:spacing w:val="-4"/>
        </w:rPr>
        <w:t>za podmínek</w:t>
      </w:r>
      <w:r w:rsidRPr="004A00EE">
        <w:rPr>
          <w:rFonts w:ascii="Candara" w:hAnsi="Candara"/>
          <w:spacing w:val="-4"/>
        </w:rPr>
        <w:t>,</w:t>
      </w:r>
      <w:r w:rsidRPr="00EA3922">
        <w:rPr>
          <w:rFonts w:ascii="Candara" w:hAnsi="Candara"/>
          <w:b/>
          <w:spacing w:val="-4"/>
        </w:rPr>
        <w:t xml:space="preserve"> že </w:t>
      </w:r>
      <w:r w:rsidRPr="00F52FD0">
        <w:rPr>
          <w:rFonts w:ascii="Candara" w:hAnsi="Candara" w:cs="Calibri"/>
          <w:b/>
        </w:rPr>
        <w:t>budou</w:t>
      </w:r>
      <w:r w:rsidRPr="00EA3922">
        <w:rPr>
          <w:rFonts w:ascii="Candara" w:hAnsi="Candara"/>
          <w:b/>
        </w:rPr>
        <w:t xml:space="preserve"> prokázány logické vazby v krajině (např. hydrologické, </w:t>
      </w:r>
      <w:proofErr w:type="spellStart"/>
      <w:r w:rsidRPr="00EA3922">
        <w:rPr>
          <w:rFonts w:ascii="Candara" w:hAnsi="Candara"/>
          <w:b/>
        </w:rPr>
        <w:t>půdoochranné</w:t>
      </w:r>
      <w:proofErr w:type="spellEnd"/>
      <w:r w:rsidRPr="00EA3922">
        <w:rPr>
          <w:rFonts w:ascii="Candara" w:hAnsi="Candara"/>
          <w:b/>
        </w:rPr>
        <w:t>, ekologické, estetické)</w:t>
      </w:r>
      <w:r w:rsidRPr="00EA3922">
        <w:rPr>
          <w:rFonts w:ascii="Candara" w:hAnsi="Candara"/>
          <w:b/>
          <w:spacing w:val="-4"/>
        </w:rPr>
        <w:t xml:space="preserve">; </w:t>
      </w:r>
      <w:r w:rsidRPr="00EA3922">
        <w:rPr>
          <w:rFonts w:ascii="Candara" w:hAnsi="Candara"/>
          <w:b/>
        </w:rPr>
        <w:t xml:space="preserve">o </w:t>
      </w:r>
      <w:r w:rsidRPr="00F52FD0">
        <w:rPr>
          <w:rFonts w:ascii="Candara" w:hAnsi="Candara" w:cs="Calibri"/>
          <w:b/>
        </w:rPr>
        <w:t>pozemky</w:t>
      </w:r>
      <w:r w:rsidRPr="00EA3922">
        <w:rPr>
          <w:rFonts w:ascii="Candara" w:hAnsi="Candara"/>
          <w:b/>
        </w:rPr>
        <w:t xml:space="preserve"> I. a II. tříd ochrany zemědělské půdy se může jednat pouze v případě, že navrhované zalesnění je nezbytně nutné k zajištění ochrany zemědělského půdního fondu anebo ochrany životního prostředí</w:t>
      </w:r>
    </w:p>
    <w:p w:rsidR="00640C8A" w:rsidRPr="00C41EF9" w:rsidRDefault="00640C8A" w:rsidP="00BA467E">
      <w:pPr>
        <w:autoSpaceDE w:val="0"/>
        <w:autoSpaceDN w:val="0"/>
        <w:adjustRightInd w:val="0"/>
        <w:spacing w:after="60"/>
        <w:jc w:val="both"/>
        <w:rPr>
          <w:rFonts w:ascii="Candara" w:hAnsi="Candara"/>
        </w:rPr>
      </w:pPr>
      <w:r w:rsidRPr="00C41EF9">
        <w:rPr>
          <w:rFonts w:ascii="Candara" w:hAnsi="Candara"/>
        </w:rPr>
        <w:t>Konkrétní změny druhu pozemků je nutné posoudit ve vztahu ke stanoveným podmínkám. Jak je již uvedeno výše, změny druhů pozemků musí probíhat na logických místech, tzn., není-li nutno zalesňovat uprostřed pole (např. z důvodu zvýšení ekologické stability či půdní eroze), nemělo by toto zalesnění uprostřed zemědělské půdy být povoleno.</w:t>
      </w:r>
    </w:p>
    <w:p w:rsidR="00640C8A" w:rsidRPr="004A00EE" w:rsidRDefault="00640C8A" w:rsidP="00BA467E">
      <w:pPr>
        <w:pStyle w:val="aNormln"/>
        <w:tabs>
          <w:tab w:val="clear" w:pos="360"/>
        </w:tabs>
        <w:spacing w:after="0"/>
        <w:ind w:firstLine="0"/>
        <w:rPr>
          <w:rFonts w:ascii="Candara" w:hAnsi="Candara"/>
        </w:rPr>
      </w:pPr>
      <w:r w:rsidRPr="004A00EE">
        <w:rPr>
          <w:rFonts w:ascii="Candara" w:hAnsi="Candara"/>
          <w:b/>
        </w:rPr>
        <w:t>za podmínky</w:t>
      </w:r>
      <w:r w:rsidRPr="004A00EE">
        <w:rPr>
          <w:rFonts w:ascii="Candara" w:hAnsi="Candara"/>
        </w:rPr>
        <w:t xml:space="preserve">, </w:t>
      </w:r>
      <w:r w:rsidRPr="00EA3922">
        <w:rPr>
          <w:rFonts w:ascii="Candara" w:hAnsi="Candara"/>
          <w:b/>
        </w:rPr>
        <w:t>že významně nenaruší hlavní využití ploch zemědělských a organizaci zemědělského půdního fondu a významně neztíží obhospodařování zemědělského půdního fondu</w:t>
      </w:r>
      <w:r>
        <w:rPr>
          <w:rFonts w:ascii="Candara" w:hAnsi="Candara"/>
        </w:rPr>
        <w:t xml:space="preserve"> </w:t>
      </w:r>
      <w:r w:rsidRPr="004A00EE">
        <w:rPr>
          <w:rFonts w:ascii="Candara" w:hAnsi="Candara"/>
          <w:b/>
        </w:rPr>
        <w:t>přístřešky</w:t>
      </w:r>
      <w:r w:rsidR="005A6DAF">
        <w:rPr>
          <w:rStyle w:val="aNormlnmonostiplochyCharCharCharCharCharCharChar"/>
          <w:rFonts w:ascii="Candara" w:hAnsi="Candara"/>
        </w:rPr>
        <w:t xml:space="preserve"> pro hospodářská zvířata</w:t>
      </w:r>
      <w:r w:rsidR="00AA6CE4">
        <w:rPr>
          <w:rStyle w:val="aNormlnmonostiplochyCharCharCharCharCharCharChar"/>
          <w:rFonts w:ascii="Candara" w:hAnsi="Candara"/>
        </w:rPr>
        <w:t xml:space="preserve"> do 70 m 2 zastavěné plochy stavby</w:t>
      </w:r>
    </w:p>
    <w:p w:rsidR="00640C8A" w:rsidRPr="00BA467E" w:rsidRDefault="00640C8A" w:rsidP="00BA467E">
      <w:pPr>
        <w:autoSpaceDE w:val="0"/>
        <w:autoSpaceDN w:val="0"/>
        <w:adjustRightInd w:val="0"/>
        <w:spacing w:after="60"/>
        <w:jc w:val="both"/>
        <w:rPr>
          <w:rFonts w:ascii="Candara" w:hAnsi="Candara"/>
        </w:rPr>
      </w:pPr>
      <w:r w:rsidRPr="00C41EF9">
        <w:rPr>
          <w:rFonts w:ascii="Candara" w:hAnsi="Candara"/>
        </w:rPr>
        <w:t xml:space="preserve">Přístřešek pro hospodářská zvířata – otevřená nízkopodlažní stavba či zařízení chránící zvířata před povětrnostními vlivy zejména před průvanem, deštěm, sněhem a sluncem. Tyto přístřešky musí splňovat požadavky první věty a v žádném případě nesmí plnit jinou funkci, zejména obsahovat pobytové místnosti, hygienická zařízení, vytápění, nesloužící k úkrytu </w:t>
      </w:r>
      <w:r w:rsidRPr="00AA6CE4">
        <w:rPr>
          <w:rFonts w:ascii="Candara" w:hAnsi="Candara"/>
          <w:color w:val="000000" w:themeColor="text1"/>
        </w:rPr>
        <w:t xml:space="preserve">zvířat. </w:t>
      </w:r>
      <w:r w:rsidR="00AA6CE4" w:rsidRPr="00AA6CE4">
        <w:rPr>
          <w:rFonts w:ascii="Candara" w:hAnsi="Candara"/>
          <w:color w:val="000000" w:themeColor="text1"/>
        </w:rPr>
        <w:t>Přístřešek pro hospodářská zvířata nesmí překročit 70 m</w:t>
      </w:r>
      <w:r w:rsidR="00AA6CE4" w:rsidRPr="00AA6CE4">
        <w:rPr>
          <w:rFonts w:ascii="Candara" w:hAnsi="Candara"/>
          <w:color w:val="000000" w:themeColor="text1"/>
          <w:vertAlign w:val="superscript"/>
        </w:rPr>
        <w:t>2</w:t>
      </w:r>
      <w:r w:rsidR="00AA6CE4" w:rsidRPr="00AA6CE4">
        <w:rPr>
          <w:rFonts w:ascii="Candara" w:hAnsi="Candara"/>
          <w:color w:val="000000" w:themeColor="text1"/>
        </w:rPr>
        <w:t xml:space="preserve"> zastavěné plochy stavby. Tato výměra byla stanovena na základě stanoviska správy CHKO Blanský les s ohledem na krajinný ráz a měřítko krajiny, tak aby nebylo narušováno celkové panorama sídla a jednotlivých krajinných enkláv. </w:t>
      </w:r>
      <w:r w:rsidRPr="00AA6CE4">
        <w:rPr>
          <w:rFonts w:ascii="Candara" w:hAnsi="Candara"/>
          <w:color w:val="000000" w:themeColor="text1"/>
        </w:rPr>
        <w:t>Tyto stavby nejsou stavby pro zemědělství, definované v § 3 písm. f) vyhlášky č. 268/</w:t>
      </w:r>
      <w:r w:rsidRPr="00C41EF9">
        <w:rPr>
          <w:rFonts w:ascii="Candara" w:hAnsi="Candara"/>
        </w:rPr>
        <w:t xml:space="preserve">2009 Sb., jelikož jejich hlavní účel není chov hospodářských zvířat s cílem produkce zemědělské prvovýroby a činnosti s touto prvovýrobou související. </w:t>
      </w:r>
      <w:r w:rsidRPr="00BA467E">
        <w:rPr>
          <w:rFonts w:ascii="Candara" w:hAnsi="Candara"/>
        </w:rPr>
        <w:t>Zda záměr významně naruší či nenaruší hlavní využití a organizaci zemědělského půdního fondu či významně neztíží obhospodařování zemědělského půdního fondu, je nutno prokázat v konkrétních případech v navazujících řízeních.</w:t>
      </w:r>
    </w:p>
    <w:p w:rsidR="00640C8A" w:rsidRPr="004A00EE" w:rsidRDefault="00640C8A" w:rsidP="00BA467E">
      <w:pPr>
        <w:pStyle w:val="aMalnadpis-plochypodnadpisy"/>
        <w:spacing w:before="120" w:after="60"/>
        <w:ind w:firstLine="0"/>
        <w:rPr>
          <w:rFonts w:ascii="Candara" w:hAnsi="Candara"/>
          <w:color w:val="auto"/>
          <w:u w:val="single"/>
        </w:rPr>
      </w:pPr>
      <w:r w:rsidRPr="004A00EE">
        <w:rPr>
          <w:rFonts w:ascii="Candara" w:hAnsi="Candara"/>
          <w:color w:val="auto"/>
          <w:u w:val="single"/>
        </w:rPr>
        <w:t>Nepřípustné využití</w:t>
      </w:r>
    </w:p>
    <w:p w:rsidR="00640C8A" w:rsidRPr="00105234" w:rsidRDefault="00640C8A" w:rsidP="00BA467E">
      <w:pPr>
        <w:pStyle w:val="aNormln"/>
        <w:tabs>
          <w:tab w:val="clear" w:pos="360"/>
        </w:tabs>
        <w:spacing w:after="0"/>
        <w:ind w:firstLine="0"/>
        <w:rPr>
          <w:rFonts w:ascii="Candara" w:hAnsi="Candara"/>
          <w:b/>
        </w:rPr>
      </w:pPr>
      <w:r w:rsidRPr="00105234">
        <w:rPr>
          <w:rStyle w:val="aNormlnmonostiplochyCharCharCharCharCharCharChar"/>
          <w:rFonts w:ascii="Candara" w:hAnsi="Candara"/>
        </w:rPr>
        <w:t>změn</w:t>
      </w:r>
      <w:r>
        <w:rPr>
          <w:rStyle w:val="aNormlnmonostiplochyCharCharCharCharCharCharChar"/>
          <w:rFonts w:ascii="Candara" w:hAnsi="Candara"/>
        </w:rPr>
        <w:t>a</w:t>
      </w:r>
      <w:r w:rsidRPr="00105234">
        <w:rPr>
          <w:rStyle w:val="aNormlnmonostiplochyCharCharCharCharCharCharChar"/>
          <w:rFonts w:ascii="Candara" w:hAnsi="Candara"/>
        </w:rPr>
        <w:t xml:space="preserve"> druhu pozemku na </w:t>
      </w:r>
      <w:proofErr w:type="gramStart"/>
      <w:r w:rsidRPr="00105234">
        <w:rPr>
          <w:rStyle w:val="aNormlnmonostiplochyCharCharCharCharCharCharChar"/>
          <w:rFonts w:ascii="Candara" w:hAnsi="Candara"/>
        </w:rPr>
        <w:t>zahrada</w:t>
      </w:r>
      <w:proofErr w:type="gramEnd"/>
    </w:p>
    <w:p w:rsidR="00640C8A" w:rsidRPr="00105234" w:rsidRDefault="00640C8A" w:rsidP="00BA467E">
      <w:pPr>
        <w:pStyle w:val="aNormln"/>
        <w:tabs>
          <w:tab w:val="clear" w:pos="360"/>
        </w:tabs>
        <w:spacing w:after="60"/>
        <w:ind w:firstLine="0"/>
        <w:rPr>
          <w:rFonts w:ascii="Candara" w:hAnsi="Candara"/>
        </w:rPr>
      </w:pPr>
      <w:r>
        <w:rPr>
          <w:rFonts w:ascii="Candara" w:hAnsi="Candara"/>
        </w:rPr>
        <w:t>N</w:t>
      </w:r>
      <w:r w:rsidRPr="002F2288">
        <w:rPr>
          <w:rFonts w:ascii="Candara" w:hAnsi="Candara"/>
        </w:rPr>
        <w:t xml:space="preserve">a základě zkušeností </w:t>
      </w:r>
      <w:r>
        <w:rPr>
          <w:rFonts w:ascii="Candara" w:hAnsi="Candara"/>
        </w:rPr>
        <w:t>posledních let vede změna druhu pozemku na zahradu ke</w:t>
      </w:r>
      <w:r w:rsidRPr="002F2288">
        <w:rPr>
          <w:rFonts w:ascii="Candara" w:hAnsi="Candara"/>
        </w:rPr>
        <w:t xml:space="preserve"> skrytému zastavování či zaplocování</w:t>
      </w:r>
      <w:r>
        <w:rPr>
          <w:rFonts w:ascii="Candara" w:hAnsi="Candara"/>
        </w:rPr>
        <w:t xml:space="preserve"> zemědělských pozemků, a proto byla tato změna druhu pozemku stanovena jako nepřípustná</w:t>
      </w:r>
      <w:r w:rsidRPr="002F2288">
        <w:rPr>
          <w:rFonts w:ascii="Candara" w:hAnsi="Candara"/>
        </w:rPr>
        <w:t xml:space="preserve">. Definice </w:t>
      </w:r>
      <w:r>
        <w:rPr>
          <w:rFonts w:ascii="Candara" w:hAnsi="Candara"/>
        </w:rPr>
        <w:t>zahrady dle vyhlášky</w:t>
      </w:r>
      <w:r w:rsidRPr="002F2288">
        <w:rPr>
          <w:rFonts w:ascii="Candara" w:hAnsi="Candara"/>
        </w:rPr>
        <w:t xml:space="preserve"> </w:t>
      </w:r>
      <w:r>
        <w:rPr>
          <w:rFonts w:ascii="Candara" w:hAnsi="Candara"/>
        </w:rPr>
        <w:t>č. 26/2007 Sb. je: Pozemek,</w:t>
      </w:r>
      <w:r w:rsidRPr="004A00EE">
        <w:rPr>
          <w:rFonts w:ascii="Candara" w:hAnsi="Candara"/>
          <w:i/>
        </w:rPr>
        <w:t xml:space="preserve"> na němž se trvale a převážně pěstuje zelenina, květiny a jiné zahradní plodiny, zpravidla pro vlastní potřebu</w:t>
      </w:r>
      <w:r>
        <w:rPr>
          <w:rFonts w:ascii="Candara" w:hAnsi="Candara"/>
          <w:i/>
        </w:rPr>
        <w:t xml:space="preserve">; </w:t>
      </w:r>
      <w:r w:rsidRPr="004A00EE">
        <w:rPr>
          <w:rFonts w:ascii="Candara" w:hAnsi="Candara"/>
          <w:i/>
        </w:rPr>
        <w:t>souvisle osázený ovocnými stromy nebo ovocnými keři, který zpravidla tvoří souvislý celek s obytnými a hospodářskými budovami.</w:t>
      </w:r>
      <w:r>
        <w:rPr>
          <w:rFonts w:ascii="Candara" w:hAnsi="Candara"/>
        </w:rPr>
        <w:t xml:space="preserve"> </w:t>
      </w:r>
      <w:r w:rsidRPr="00105234">
        <w:rPr>
          <w:rFonts w:ascii="Candara" w:hAnsi="Candara"/>
        </w:rPr>
        <w:t xml:space="preserve">Cílem tohoto ustanovení, resp. vyloučení změn druhů pozemků na </w:t>
      </w:r>
      <w:proofErr w:type="gramStart"/>
      <w:r w:rsidRPr="00105234">
        <w:rPr>
          <w:rFonts w:ascii="Candara" w:hAnsi="Candara"/>
        </w:rPr>
        <w:t>zahrada</w:t>
      </w:r>
      <w:proofErr w:type="gramEnd"/>
      <w:r>
        <w:rPr>
          <w:rFonts w:ascii="Candara" w:hAnsi="Candara"/>
        </w:rPr>
        <w:t>,</w:t>
      </w:r>
      <w:r w:rsidRPr="00105234">
        <w:rPr>
          <w:rFonts w:ascii="Candara" w:hAnsi="Candara"/>
        </w:rPr>
        <w:t xml:space="preserve"> je zabránit umísťování záměrů, z nichž následně bude vyplývat přímý či nepřímý tlak na takové využívání nezastavěného území, které bylo od samého počátku zahrnuto do nepřípustného využití.</w:t>
      </w:r>
    </w:p>
    <w:p w:rsidR="00640C8A" w:rsidRPr="004A00EE" w:rsidRDefault="00640C8A" w:rsidP="00BA467E">
      <w:pPr>
        <w:pStyle w:val="aNormln"/>
        <w:tabs>
          <w:tab w:val="clear" w:pos="360"/>
        </w:tabs>
        <w:spacing w:after="60"/>
        <w:ind w:firstLine="0"/>
        <w:rPr>
          <w:rStyle w:val="aNormlnmonostiplochyCharCharCharCharCharCharChar"/>
          <w:rFonts w:ascii="Candara" w:hAnsi="Candara"/>
        </w:rPr>
      </w:pPr>
      <w:r w:rsidRPr="004A00EE">
        <w:rPr>
          <w:rFonts w:ascii="Candara" w:hAnsi="Candara"/>
          <w:b/>
        </w:rPr>
        <w:t>bydlení</w:t>
      </w:r>
      <w:r w:rsidRPr="004A00EE">
        <w:rPr>
          <w:rStyle w:val="aNormlnmonostiplochyCharCharCharCharCharCharChar"/>
          <w:rFonts w:ascii="Candara" w:hAnsi="Candara"/>
          <w:b w:val="0"/>
        </w:rPr>
        <w:t xml:space="preserve"> </w:t>
      </w:r>
      <w:r w:rsidRPr="00105234">
        <w:rPr>
          <w:rStyle w:val="aNormlnmonostiplochyCharCharCharCharCharCharChar"/>
          <w:rFonts w:ascii="Candara" w:hAnsi="Candara"/>
        </w:rPr>
        <w:t>- včetně staveb pro bydlení</w:t>
      </w:r>
      <w:r>
        <w:rPr>
          <w:rStyle w:val="aNormlnmonostiplochyCharCharCharCharCharCharChar"/>
          <w:rFonts w:ascii="Candara" w:hAnsi="Candara"/>
        </w:rPr>
        <w:t xml:space="preserve"> </w:t>
      </w:r>
      <w:r w:rsidRPr="004A00EE">
        <w:rPr>
          <w:rFonts w:ascii="Candara" w:hAnsi="Candara"/>
        </w:rPr>
        <w:t>–</w:t>
      </w:r>
      <w:r w:rsidRPr="004A00EE">
        <w:rPr>
          <w:rFonts w:ascii="Candara" w:hAnsi="Candara"/>
          <w:i/>
        </w:rPr>
        <w:t xml:space="preserve"> (§ 2 písm. a) vyhlášky č. 501/2006 Sb.)</w:t>
      </w:r>
    </w:p>
    <w:p w:rsidR="00640C8A" w:rsidRPr="00105234" w:rsidRDefault="00640C8A" w:rsidP="00BA467E">
      <w:pPr>
        <w:pStyle w:val="aNormln"/>
        <w:tabs>
          <w:tab w:val="clear" w:pos="360"/>
        </w:tabs>
        <w:spacing w:after="60"/>
        <w:ind w:firstLine="0"/>
        <w:rPr>
          <w:rStyle w:val="aNormlnmonostiplochyCharCharCharCharCharCharChar"/>
          <w:rFonts w:ascii="Candara" w:hAnsi="Candara"/>
        </w:rPr>
      </w:pPr>
      <w:r w:rsidRPr="004A00EE">
        <w:rPr>
          <w:rFonts w:ascii="Candara" w:hAnsi="Candara"/>
          <w:b/>
        </w:rPr>
        <w:t>rekreace</w:t>
      </w:r>
      <w:r w:rsidRPr="004A00EE">
        <w:rPr>
          <w:rStyle w:val="aNormlnmonostiplochyCharCharCharCharCharCharChar"/>
          <w:rFonts w:ascii="Candara" w:hAnsi="Candara"/>
          <w:b w:val="0"/>
        </w:rPr>
        <w:t xml:space="preserve"> </w:t>
      </w:r>
      <w:r w:rsidRPr="00105234">
        <w:rPr>
          <w:rStyle w:val="aNormlnmonostiplochyCharCharCharCharCharCharChar"/>
          <w:rFonts w:ascii="Candara" w:hAnsi="Candara"/>
        </w:rPr>
        <w:t>- včetně staveb pro rodinnou rekreaci</w:t>
      </w:r>
      <w:r>
        <w:rPr>
          <w:rStyle w:val="aNormlnmonostiplochyCharCharCharCharCharCharChar"/>
          <w:rFonts w:ascii="Candara" w:hAnsi="Candara"/>
        </w:rPr>
        <w:t xml:space="preserve"> </w:t>
      </w:r>
      <w:r w:rsidRPr="004A00EE">
        <w:rPr>
          <w:rFonts w:ascii="Candara" w:hAnsi="Candara"/>
        </w:rPr>
        <w:t>–</w:t>
      </w:r>
      <w:r w:rsidRPr="004A00EE">
        <w:rPr>
          <w:rFonts w:ascii="Candara" w:hAnsi="Candara"/>
          <w:i/>
        </w:rPr>
        <w:t xml:space="preserve"> </w:t>
      </w:r>
      <w:r>
        <w:rPr>
          <w:rFonts w:ascii="Candara" w:hAnsi="Candara"/>
          <w:i/>
        </w:rPr>
        <w:t xml:space="preserve"> </w:t>
      </w:r>
      <w:r w:rsidRPr="004A00EE">
        <w:rPr>
          <w:rFonts w:ascii="Candara" w:hAnsi="Candara"/>
          <w:i/>
        </w:rPr>
        <w:t>(§ 2 písm. b) vyhlášky č. 501/2006 Sb.)</w:t>
      </w:r>
    </w:p>
    <w:p w:rsidR="00640C8A" w:rsidRPr="00A076A3" w:rsidRDefault="00640C8A" w:rsidP="00BA467E">
      <w:pPr>
        <w:pStyle w:val="aNormln"/>
        <w:tabs>
          <w:tab w:val="clear" w:pos="360"/>
        </w:tabs>
        <w:spacing w:after="60"/>
        <w:ind w:firstLine="0"/>
        <w:rPr>
          <w:rFonts w:ascii="Candara" w:hAnsi="Candara" w:cs="Calibri"/>
          <w:b/>
        </w:rPr>
      </w:pPr>
      <w:r w:rsidRPr="004A00EE">
        <w:rPr>
          <w:rFonts w:ascii="Candara" w:hAnsi="Candara"/>
          <w:b/>
        </w:rPr>
        <w:t>občanské</w:t>
      </w:r>
      <w:r w:rsidRPr="004A00EE">
        <w:rPr>
          <w:rStyle w:val="aNormlnmonostiplochyCharCharCharCharCharCharChar"/>
          <w:rFonts w:ascii="Candara" w:hAnsi="Candara"/>
        </w:rPr>
        <w:t xml:space="preserve"> </w:t>
      </w:r>
      <w:r w:rsidRPr="00105234">
        <w:rPr>
          <w:rStyle w:val="aNormlnmonostiplochyCharCharCharCharCharCharChar"/>
          <w:rFonts w:ascii="Candara" w:hAnsi="Candara"/>
        </w:rPr>
        <w:t>vybavení a ubytování</w:t>
      </w:r>
      <w:r>
        <w:rPr>
          <w:rStyle w:val="aNormlnmonostiplochyCharCharCharCharCharCharChar"/>
          <w:rFonts w:ascii="Candara" w:hAnsi="Candara"/>
          <w:b w:val="0"/>
        </w:rPr>
        <w:t xml:space="preserve"> </w:t>
      </w:r>
      <w:r w:rsidRPr="00105234">
        <w:rPr>
          <w:rStyle w:val="aNormlnmonostiplochyCharCharCharCharCharCharChar"/>
          <w:rFonts w:ascii="Candara" w:hAnsi="Candara"/>
        </w:rPr>
        <w:t>– včetně staveb a zařízení občanského vybavení a ubytovacích zařízení</w:t>
      </w:r>
      <w:r>
        <w:rPr>
          <w:rFonts w:ascii="Candara" w:hAnsi="Candara"/>
          <w:b/>
        </w:rPr>
        <w:t xml:space="preserve"> </w:t>
      </w:r>
      <w:r w:rsidRPr="004A00EE">
        <w:rPr>
          <w:rFonts w:ascii="Candara" w:hAnsi="Candara"/>
        </w:rPr>
        <w:t xml:space="preserve">– zejm. komerčního charakteru </w:t>
      </w:r>
      <w:r w:rsidRPr="004A00EE">
        <w:rPr>
          <w:rFonts w:ascii="Candara" w:hAnsi="Candara"/>
          <w:i/>
        </w:rPr>
        <w:t>(§ 2 písm. c) vyhlášky č. 501/2006 Sb. a § 3 písm. b) a c) vyhlášky č. 268/2009 Sb.)</w:t>
      </w:r>
      <w:r>
        <w:rPr>
          <w:rStyle w:val="aNormlnmonostiplochyCharCharCharCharCharCharChar"/>
          <w:rFonts w:ascii="Candara" w:hAnsi="Candara" w:cs="Calibri"/>
        </w:rPr>
        <w:t xml:space="preserve"> </w:t>
      </w:r>
      <w:r w:rsidRPr="00A076A3">
        <w:rPr>
          <w:rStyle w:val="aNormlnmonostiplochyCharCharCharCharCharCharChar"/>
          <w:rFonts w:ascii="Candara" w:hAnsi="Candara" w:cs="Calibri"/>
          <w:b w:val="0"/>
        </w:rPr>
        <w:t>a</w:t>
      </w:r>
      <w:r w:rsidRPr="004A00EE">
        <w:rPr>
          <w:rFonts w:ascii="Candara" w:hAnsi="Candara"/>
          <w:i/>
        </w:rPr>
        <w:t xml:space="preserve"> (§ 2 písm. c) vyhlášky č. 501/2006 Sb.)</w:t>
      </w:r>
    </w:p>
    <w:p w:rsidR="00640C8A" w:rsidRDefault="00640C8A" w:rsidP="00BA467E">
      <w:pPr>
        <w:pStyle w:val="aNormln"/>
        <w:tabs>
          <w:tab w:val="clear" w:pos="360"/>
        </w:tabs>
        <w:spacing w:after="0"/>
        <w:ind w:firstLine="0"/>
        <w:rPr>
          <w:rFonts w:ascii="Candara" w:hAnsi="Candara"/>
          <w:i/>
        </w:rPr>
      </w:pPr>
      <w:r w:rsidRPr="004A00EE">
        <w:rPr>
          <w:rFonts w:ascii="Candara" w:hAnsi="Candara"/>
          <w:b/>
        </w:rPr>
        <w:t>výroba</w:t>
      </w:r>
      <w:r w:rsidRPr="004A00EE">
        <w:rPr>
          <w:rStyle w:val="aNormlnmonostiplochyCharCharCharCharCharCharChar"/>
          <w:rFonts w:ascii="Candara" w:hAnsi="Candara"/>
        </w:rPr>
        <w:t xml:space="preserve"> a skladování</w:t>
      </w:r>
      <w:r w:rsidRPr="004A00EE">
        <w:rPr>
          <w:rStyle w:val="aNormlnmonostiplochyCharCharCharCharCharCharChar"/>
          <w:rFonts w:ascii="Candara" w:hAnsi="Candara"/>
          <w:b w:val="0"/>
        </w:rPr>
        <w:t xml:space="preserve"> </w:t>
      </w:r>
      <w:r w:rsidRPr="00A076A3">
        <w:rPr>
          <w:rStyle w:val="aNormlnmonostiplochyCharCharCharCharCharCharChar"/>
          <w:rFonts w:ascii="Candara" w:hAnsi="Candara"/>
        </w:rPr>
        <w:t xml:space="preserve">– včetně staveb pro výrobu a </w:t>
      </w:r>
      <w:r w:rsidRPr="003A5C96">
        <w:rPr>
          <w:rStyle w:val="aNormlnmonostiplochyCharCharCharCharCharCharChar"/>
          <w:rFonts w:ascii="Candara" w:hAnsi="Candara"/>
        </w:rPr>
        <w:t>skladování a staveb pro zemědělství</w:t>
      </w:r>
      <w:r>
        <w:rPr>
          <w:rStyle w:val="aNormlnmonostiplochyCharCharCharCharCharCharChar"/>
          <w:rFonts w:ascii="Candara" w:hAnsi="Candara"/>
          <w:b w:val="0"/>
        </w:rPr>
        <w:t xml:space="preserve"> </w:t>
      </w:r>
      <w:r w:rsidRPr="00A076A3">
        <w:rPr>
          <w:rStyle w:val="aNormlnmonostiplochyCharCharCharCharCharCharChar"/>
          <w:rFonts w:ascii="Candara" w:hAnsi="Candara"/>
        </w:rPr>
        <w:t>mimo přípustných a podmíněně přípustných</w:t>
      </w:r>
      <w:r>
        <w:rPr>
          <w:rStyle w:val="aNormlnmonostiplochyCharCharCharCharCharCharChar"/>
          <w:rFonts w:ascii="Candara" w:hAnsi="Candara"/>
          <w:b w:val="0"/>
        </w:rPr>
        <w:t xml:space="preserve"> </w:t>
      </w:r>
      <w:r w:rsidRPr="004A00EE">
        <w:rPr>
          <w:rFonts w:ascii="Candara" w:hAnsi="Candara"/>
        </w:rPr>
        <w:t>–</w:t>
      </w:r>
      <w:r w:rsidRPr="004A00EE">
        <w:rPr>
          <w:rStyle w:val="aNormlnmonostiplochyCharCharCharCharCharCharChar"/>
          <w:rFonts w:ascii="Candara" w:hAnsi="Candara" w:cs="Calibri"/>
        </w:rPr>
        <w:t xml:space="preserve"> </w:t>
      </w:r>
      <w:r w:rsidRPr="004A00EE">
        <w:rPr>
          <w:rFonts w:ascii="Candara" w:hAnsi="Candara"/>
          <w:i/>
        </w:rPr>
        <w:t xml:space="preserve">(§ 3 písm. e) </w:t>
      </w:r>
      <w:r>
        <w:rPr>
          <w:rFonts w:ascii="Candara" w:hAnsi="Candara"/>
          <w:i/>
        </w:rPr>
        <w:t xml:space="preserve">a f) </w:t>
      </w:r>
      <w:r w:rsidRPr="004A00EE">
        <w:rPr>
          <w:rFonts w:ascii="Candara" w:hAnsi="Candara"/>
          <w:i/>
        </w:rPr>
        <w:t>vyhlášky č. 268/2009 Sb.)</w:t>
      </w:r>
    </w:p>
    <w:p w:rsidR="00640C8A" w:rsidRPr="00A076A3" w:rsidRDefault="00640C8A" w:rsidP="00BA467E">
      <w:pPr>
        <w:pStyle w:val="aNormln"/>
        <w:tabs>
          <w:tab w:val="clear" w:pos="360"/>
        </w:tabs>
        <w:spacing w:after="60"/>
        <w:ind w:firstLine="0"/>
        <w:rPr>
          <w:rStyle w:val="aNormlnmonostiplochyCharCharCharCharCharCharChar"/>
          <w:rFonts w:ascii="Candara" w:hAnsi="Candara"/>
          <w:b w:val="0"/>
        </w:rPr>
      </w:pPr>
      <w:r>
        <w:rPr>
          <w:rStyle w:val="aNormlnmonostiplochyCharCharCharCharCharCharChar"/>
          <w:rFonts w:ascii="Candara" w:hAnsi="Candara"/>
          <w:b w:val="0"/>
        </w:rPr>
        <w:lastRenderedPageBreak/>
        <w:t>Nežádoucí je také umi</w:t>
      </w:r>
      <w:r w:rsidRPr="00A076A3">
        <w:rPr>
          <w:rStyle w:val="aNormlnmonostiplochyCharCharCharCharCharCharChar"/>
          <w:rFonts w:ascii="Candara" w:hAnsi="Candara"/>
          <w:b w:val="0"/>
        </w:rPr>
        <w:t>sťování výroben energie</w:t>
      </w:r>
      <w:r>
        <w:rPr>
          <w:rStyle w:val="aNormlnmonostiplochyCharCharCharCharCharCharChar"/>
          <w:rFonts w:ascii="Candara" w:hAnsi="Candara"/>
          <w:b w:val="0"/>
        </w:rPr>
        <w:t xml:space="preserve"> (sluneční, větrné, vodní,…)</w:t>
      </w:r>
    </w:p>
    <w:p w:rsidR="00640C8A" w:rsidRPr="000E7CF7" w:rsidRDefault="00640C8A" w:rsidP="00BA467E">
      <w:pPr>
        <w:pStyle w:val="aNormln"/>
        <w:tabs>
          <w:tab w:val="clear" w:pos="360"/>
        </w:tabs>
        <w:spacing w:after="60"/>
        <w:ind w:firstLine="0"/>
        <w:rPr>
          <w:rFonts w:ascii="Candara" w:hAnsi="Candara"/>
        </w:rPr>
      </w:pPr>
      <w:r w:rsidRPr="004A00EE">
        <w:rPr>
          <w:rFonts w:ascii="Candara" w:hAnsi="Candara"/>
          <w:b/>
        </w:rPr>
        <w:t>doprava</w:t>
      </w:r>
      <w:r w:rsidRPr="004A00EE">
        <w:rPr>
          <w:rStyle w:val="aNormlnmonostiplochyCharCharCharCharCharCharChar"/>
          <w:rFonts w:ascii="Candara" w:hAnsi="Candara"/>
        </w:rPr>
        <w:t xml:space="preserve"> v klidu</w:t>
      </w:r>
      <w:r w:rsidRPr="004A00EE">
        <w:rPr>
          <w:rStyle w:val="aNormlnmonostiplochyCharCharCharCharCharCharChar"/>
          <w:rFonts w:ascii="Candara" w:hAnsi="Candara"/>
          <w:b w:val="0"/>
        </w:rPr>
        <w:t xml:space="preserve"> </w:t>
      </w:r>
      <w:r w:rsidRPr="004A00EE">
        <w:rPr>
          <w:rStyle w:val="aNormlnmonostiplochyCharCharCharCharCharCharChar"/>
          <w:rFonts w:ascii="Candara" w:hAnsi="Candara"/>
        </w:rPr>
        <w:t xml:space="preserve">– </w:t>
      </w:r>
      <w:r w:rsidRPr="003A5C96">
        <w:rPr>
          <w:rStyle w:val="aNormlnmonostiplochyCharCharCharCharCharCharChar"/>
          <w:rFonts w:ascii="Candara" w:hAnsi="Candara"/>
        </w:rPr>
        <w:t>odstavná stání, parkovací stání a garáže</w:t>
      </w:r>
      <w:r>
        <w:rPr>
          <w:rStyle w:val="aNormlnmonostiplochyCharCharCharCharCharCharChar"/>
          <w:rFonts w:ascii="Candara" w:hAnsi="Candara"/>
        </w:rPr>
        <w:t xml:space="preserve"> </w:t>
      </w:r>
      <w:r w:rsidRPr="000E7CF7">
        <w:rPr>
          <w:rStyle w:val="aNormlnmonostiplochyCharCharCharCharCharCharChar"/>
          <w:rFonts w:ascii="Candara" w:hAnsi="Candara"/>
          <w:b w:val="0"/>
        </w:rPr>
        <w:t>(§ 9 odst. 3 vyhlášky</w:t>
      </w:r>
      <w:r>
        <w:rPr>
          <w:rStyle w:val="aNormlnmonostiplochyCharCharCharCharCharCharChar"/>
          <w:rFonts w:ascii="Candara" w:hAnsi="Candara"/>
          <w:b w:val="0"/>
        </w:rPr>
        <w:t xml:space="preserve"> č. </w:t>
      </w:r>
      <w:r w:rsidRPr="000E7CF7">
        <w:rPr>
          <w:rStyle w:val="aNormlnmonostiplochyCharCharCharCharCharCharChar"/>
          <w:rFonts w:ascii="Candara" w:hAnsi="Candara"/>
          <w:b w:val="0"/>
        </w:rPr>
        <w:t>501</w:t>
      </w:r>
      <w:r>
        <w:rPr>
          <w:rStyle w:val="aNormlnmonostiplochyCharCharCharCharCharCharChar"/>
          <w:rFonts w:ascii="Candara" w:hAnsi="Candara"/>
          <w:b w:val="0"/>
        </w:rPr>
        <w:t>/2006 Sb.</w:t>
      </w:r>
      <w:r w:rsidRPr="000E7CF7">
        <w:rPr>
          <w:rStyle w:val="aNormlnmonostiplochyCharCharCharCharCharCharChar"/>
          <w:rFonts w:ascii="Candara" w:hAnsi="Candara"/>
          <w:b w:val="0"/>
        </w:rPr>
        <w:t>)</w:t>
      </w:r>
    </w:p>
    <w:p w:rsidR="00640C8A" w:rsidRPr="000E7CF7" w:rsidRDefault="00640C8A" w:rsidP="00BA467E">
      <w:pPr>
        <w:pStyle w:val="aNormln"/>
        <w:tabs>
          <w:tab w:val="clear" w:pos="360"/>
        </w:tabs>
        <w:spacing w:after="0"/>
        <w:ind w:firstLine="0"/>
        <w:rPr>
          <w:rStyle w:val="aNormlnmonostiplochyCharCharCharCharCharCharChar"/>
          <w:rFonts w:ascii="Candara" w:hAnsi="Candara"/>
        </w:rPr>
      </w:pPr>
      <w:r w:rsidRPr="004A00EE">
        <w:rPr>
          <w:rFonts w:ascii="Candara" w:hAnsi="Candara"/>
          <w:b/>
        </w:rPr>
        <w:t>stavby</w:t>
      </w:r>
      <w:r w:rsidRPr="004A00EE">
        <w:rPr>
          <w:rStyle w:val="aNormlnmonostiplochyCharCharCharCharCharCharChar"/>
          <w:rFonts w:ascii="Candara" w:hAnsi="Candara"/>
        </w:rPr>
        <w:t xml:space="preserve">, zařízení a jiná opatření včetně staveb, které s nimi bezprostředně souvisejí včetně oplocení, pro zemědělství, lesnictví, vodní hospodářství a těžbu nerostů, pro ochranu přírody a krajiny, a dále taková technická opatření a stavby, které zlepší podmínky využití nezastavěného území pro účely rekreace a cestovního ruchu – </w:t>
      </w:r>
      <w:r w:rsidRPr="000E7CF7">
        <w:rPr>
          <w:rStyle w:val="aNormlnmonostiplochyCharCharCharCharCharCharChar"/>
          <w:rFonts w:ascii="Candara" w:hAnsi="Candara"/>
        </w:rPr>
        <w:t>mimo přípustných a podmíněně přípustných</w:t>
      </w:r>
      <w:r>
        <w:rPr>
          <w:rStyle w:val="aNormlnmonostiplochyCharCharCharCharCharCharChar"/>
          <w:rFonts w:ascii="Candara" w:hAnsi="Candara"/>
        </w:rPr>
        <w:t xml:space="preserve"> </w:t>
      </w:r>
      <w:r w:rsidRPr="004A00EE">
        <w:rPr>
          <w:rFonts w:ascii="Candara" w:hAnsi="Candara"/>
        </w:rPr>
        <w:t>–</w:t>
      </w:r>
      <w:r>
        <w:rPr>
          <w:rStyle w:val="aNormlnmonostiplochyCharCharCharCharCharCharChar"/>
          <w:rFonts w:ascii="Candara" w:hAnsi="Candara"/>
        </w:rPr>
        <w:t xml:space="preserve"> </w:t>
      </w:r>
      <w:r w:rsidRPr="000E7CF7">
        <w:rPr>
          <w:rStyle w:val="aNormlnmonostiplochyCharCharCharCharCharCharChar"/>
          <w:rFonts w:ascii="Candara" w:hAnsi="Candara"/>
          <w:b w:val="0"/>
        </w:rPr>
        <w:t>(§ 18 odst. 5 zákona č. 183/2006 Sb.)</w:t>
      </w:r>
    </w:p>
    <w:p w:rsidR="00640C8A" w:rsidRPr="00105234" w:rsidRDefault="00640C8A" w:rsidP="00BA467E">
      <w:pPr>
        <w:autoSpaceDE w:val="0"/>
        <w:autoSpaceDN w:val="0"/>
        <w:adjustRightInd w:val="0"/>
        <w:spacing w:after="60"/>
        <w:jc w:val="both"/>
        <w:rPr>
          <w:rFonts w:ascii="Candara" w:hAnsi="Candara"/>
          <w:b/>
        </w:rPr>
      </w:pPr>
      <w:r w:rsidRPr="00105234">
        <w:rPr>
          <w:rFonts w:ascii="Candara" w:hAnsi="Candara"/>
        </w:rPr>
        <w:t>Nepřípustné je umisťování staveb, zařízení a jiných opatření pro zemědělství, lesnictví, vodní hospodářství a těžbu nerostů, pro ochranu přírody a krajiny a dále taková technická opatření a stavby, které zlepší podmínky využití nezastavěného území pro účely rekreace a cestovního ruchu mimo těch, které jsou umožněny v přípustném nebo podmíněně přípustném využití. Toto ustanovení reaguje na novelu stavebního zákona účinnou od 1. 1. 2013, která do § 18 odst. 5 doplňuje poslední větu, která umožňuje územně plánovací dokumentaci výslovně vyloučit v nezastavěném území umisťování staveb, zařízení a jiných opatření uvedených v tomto odstavci. Zpracovatel této možnosti využil a vzhledem k hodnotám území a samotnému řešení územního plánu vyloučil uvedené záměry. Samotné řešení územního plánu umožňuje umístění těchto staveb v jiných plochách dle způsobu využití, které odpovídají uspořádání a kontinuálnímu využití území v souladu s cíli a úkoly územního plánování. Mimo to některé z těchto záměrů je možno povolit s odkazem na přípustné a podmíněně přípustné využití také v těchto plochách. Zde vyloučená nepřípustná využití je možno realizovat v rámci jiných ploch a není nutné jimi zaneřáďovat volnou krajinu. Navazující zdůvodnění je možno najít u odrážky drobné architektury v přípustném využití.</w:t>
      </w:r>
    </w:p>
    <w:p w:rsidR="00640C8A" w:rsidRDefault="00640C8A" w:rsidP="00BA467E">
      <w:pPr>
        <w:pStyle w:val="aNormln"/>
        <w:tabs>
          <w:tab w:val="clear" w:pos="360"/>
        </w:tabs>
        <w:spacing w:after="0"/>
        <w:ind w:firstLine="0"/>
        <w:rPr>
          <w:rStyle w:val="aNormlnmonostiplochyCharCharCharCharCharCharChar"/>
          <w:rFonts w:ascii="Candara" w:hAnsi="Candara"/>
        </w:rPr>
      </w:pPr>
      <w:r w:rsidRPr="004A00EE">
        <w:rPr>
          <w:rFonts w:ascii="Candara" w:hAnsi="Candara"/>
          <w:b/>
        </w:rPr>
        <w:t>ohrazování</w:t>
      </w:r>
      <w:r w:rsidRPr="004A00EE">
        <w:rPr>
          <w:rStyle w:val="aNormlnmonostiplochyCharCharCharCharCharCharChar"/>
          <w:rFonts w:ascii="Candara" w:hAnsi="Candara"/>
        </w:rPr>
        <w:t xml:space="preserve">, oplocování, zaplocování a jiné zamezování přístupnosti území </w:t>
      </w:r>
      <w:r w:rsidRPr="000E7CF7">
        <w:rPr>
          <w:rStyle w:val="aNormlnmonostiplochyCharCharCharCharCharCharChar"/>
          <w:rFonts w:ascii="Candara" w:hAnsi="Candara"/>
        </w:rPr>
        <w:t>mimo</w:t>
      </w:r>
      <w:r w:rsidRPr="004A00EE">
        <w:rPr>
          <w:rStyle w:val="aNormlnmonostiplochyCharCharCharCharCharCharChar"/>
          <w:rFonts w:ascii="Candara" w:hAnsi="Candara"/>
          <w:b w:val="0"/>
        </w:rPr>
        <w:t xml:space="preserve"> </w:t>
      </w:r>
      <w:r w:rsidRPr="000E7CF7">
        <w:rPr>
          <w:rStyle w:val="aNormlnmonostiplochyCharCharCharCharCharCharChar"/>
          <w:rFonts w:ascii="Candara" w:hAnsi="Candara"/>
        </w:rPr>
        <w:t>přípustného a podmíněně přípustného</w:t>
      </w:r>
    </w:p>
    <w:p w:rsidR="00640C8A" w:rsidRPr="00CE2C0F" w:rsidRDefault="00640C8A" w:rsidP="00BA467E">
      <w:pPr>
        <w:pStyle w:val="aNormln"/>
        <w:tabs>
          <w:tab w:val="clear" w:pos="360"/>
        </w:tabs>
        <w:spacing w:after="60"/>
        <w:ind w:firstLine="0"/>
        <w:rPr>
          <w:rStyle w:val="aNormlnmonostiplochyCharCharCharCharCharCharChar"/>
          <w:rFonts w:ascii="Candara" w:hAnsi="Candara"/>
          <w:b w:val="0"/>
        </w:rPr>
      </w:pPr>
      <w:r w:rsidRPr="000E7CF7">
        <w:rPr>
          <w:rStyle w:val="aNormlnmonostiplochyCharCharCharCharCharCharChar"/>
          <w:rFonts w:ascii="Candara" w:hAnsi="Candara"/>
          <w:b w:val="0"/>
        </w:rPr>
        <w:t>Jak již bylo v textu odůvodnění několikrát uvedeno</w:t>
      </w:r>
      <w:r>
        <w:rPr>
          <w:rStyle w:val="aNormlnmonostiplochyCharCharCharCharCharCharChar"/>
          <w:rFonts w:ascii="Candara" w:hAnsi="Candara"/>
          <w:b w:val="0"/>
        </w:rPr>
        <w:t>, ohrazování, oplocování, zaplocování a jiné zamezování přístupnosti území je ve volné krajině nežádoucí a proto je nutné jej eliminovat či omezit pouze na nejnutnější případy.</w:t>
      </w:r>
    </w:p>
    <w:p w:rsidR="00640C8A" w:rsidRPr="004A00EE" w:rsidRDefault="00640C8A" w:rsidP="00BA467E">
      <w:pPr>
        <w:pStyle w:val="aNormln"/>
        <w:tabs>
          <w:tab w:val="clear" w:pos="360"/>
        </w:tabs>
        <w:spacing w:after="0"/>
        <w:ind w:firstLine="0"/>
        <w:rPr>
          <w:rStyle w:val="aNormlnmonostiplochyCharCharCharCharCharCharChar"/>
          <w:rFonts w:ascii="Candara" w:hAnsi="Candara"/>
          <w:b w:val="0"/>
        </w:rPr>
      </w:pPr>
      <w:r w:rsidRPr="004A00EE">
        <w:rPr>
          <w:rFonts w:ascii="Candara" w:hAnsi="Candara"/>
          <w:b/>
        </w:rPr>
        <w:t>odstavování</w:t>
      </w:r>
      <w:r w:rsidRPr="004A00EE">
        <w:rPr>
          <w:rStyle w:val="aNormlnmonostiplochyCharCharCharCharCharCharChar"/>
          <w:rFonts w:ascii="Candara" w:hAnsi="Candara"/>
          <w:spacing w:val="-6"/>
        </w:rPr>
        <w:t xml:space="preserve"> či parkování mobilních zařízení a staveb v podobě maringotek apod.</w:t>
      </w:r>
    </w:p>
    <w:p w:rsidR="00640C8A" w:rsidRPr="00105234" w:rsidRDefault="00640C8A" w:rsidP="00BA467E">
      <w:pPr>
        <w:autoSpaceDE w:val="0"/>
        <w:autoSpaceDN w:val="0"/>
        <w:adjustRightInd w:val="0"/>
        <w:spacing w:after="60"/>
        <w:jc w:val="both"/>
        <w:rPr>
          <w:rFonts w:ascii="Candara" w:hAnsi="Candara"/>
        </w:rPr>
      </w:pPr>
      <w:r w:rsidRPr="00105234">
        <w:rPr>
          <w:rFonts w:ascii="Candara" w:hAnsi="Candara"/>
        </w:rPr>
        <w:t>S ohledem na zkušenosti posledních let a v návaznosti na koncepci uspořádání krajiny jsou do nepřípustného využití doplněny body, které by měly jednoznačně ochránit volnou krajinu nejen před nežádoucími využitími zejména formami výroben elektrické energie, umisťování různých staveb a zařízení, které ať už skrytě či zcela otevřeně budou sloužit pro rekreaci a bydlení (viz nepřípustná využití výše), ale také zabránit různému druhu znepřístupňování volné krajiny a využívání nevhodným způsobem. Na základě konzultace s dotčenými orgány je konkrétně zmiňováno umisťování mobilních zařízení a staveb, které je možno postihnout v nepřípustném využívání pozemku, který je např. veden jako trvalý travní porost, ale již několik měsíců na něm stojí bez</w:t>
      </w:r>
      <w:r>
        <w:rPr>
          <w:rFonts w:ascii="Candara" w:hAnsi="Candara"/>
        </w:rPr>
        <w:t xml:space="preserve"> jakéhokoli povolení maringotka či mobilní domek.</w:t>
      </w:r>
    </w:p>
    <w:p w:rsidR="00640C8A" w:rsidRPr="00CE2C0F" w:rsidRDefault="00640C8A" w:rsidP="00BA467E">
      <w:pPr>
        <w:pStyle w:val="aNormln"/>
        <w:tabs>
          <w:tab w:val="clear" w:pos="360"/>
        </w:tabs>
        <w:spacing w:after="0"/>
        <w:ind w:firstLine="0"/>
        <w:rPr>
          <w:rStyle w:val="aNormlnmonostiplochyCharCharCharCharCharCharChar"/>
          <w:rFonts w:ascii="Candara" w:hAnsi="Candara"/>
          <w:b w:val="0"/>
        </w:rPr>
      </w:pPr>
      <w:r w:rsidRPr="004A00EE">
        <w:rPr>
          <w:rFonts w:ascii="Candara" w:hAnsi="Candara"/>
          <w:b/>
        </w:rPr>
        <w:t xml:space="preserve">obory, </w:t>
      </w:r>
      <w:r w:rsidRPr="004A00EE">
        <w:rPr>
          <w:rStyle w:val="aNormlnmonostiplochyCharCharCharCharCharCharChar"/>
          <w:rFonts w:ascii="Candara" w:hAnsi="Candara"/>
        </w:rPr>
        <w:t>farmové chovy, zájmové chovy</w:t>
      </w:r>
      <w:r w:rsidRPr="004A00EE">
        <w:rPr>
          <w:rStyle w:val="aNormlnmonostiplochyCharCharCharCharCharCharChar"/>
          <w:rFonts w:ascii="Candara" w:hAnsi="Candara"/>
          <w:b w:val="0"/>
        </w:rPr>
        <w:t xml:space="preserve"> </w:t>
      </w:r>
      <w:r w:rsidRPr="00CE2C0F">
        <w:rPr>
          <w:rStyle w:val="aNormlnmonostiplochyCharCharCharCharCharCharChar"/>
          <w:rFonts w:ascii="Candara" w:hAnsi="Candara"/>
        </w:rPr>
        <w:t>a podobné činnosti mimo stávající</w:t>
      </w:r>
    </w:p>
    <w:p w:rsidR="00640C8A" w:rsidRPr="00105234" w:rsidRDefault="00640C8A" w:rsidP="00BA467E">
      <w:pPr>
        <w:autoSpaceDE w:val="0"/>
        <w:autoSpaceDN w:val="0"/>
        <w:adjustRightInd w:val="0"/>
        <w:jc w:val="both"/>
        <w:rPr>
          <w:rFonts w:ascii="Candara" w:hAnsi="Candara"/>
        </w:rPr>
      </w:pPr>
      <w:r w:rsidRPr="00105234">
        <w:rPr>
          <w:rFonts w:ascii="Candara" w:hAnsi="Candara"/>
        </w:rPr>
        <w:t xml:space="preserve">Farmové chovy a zájmové chovy nejsou právními předpisy přímo definovány, ale mnoho právních předpisů tyto pojmy používá. Proto je možno jejich výklad čerpat z těchto právních předpisů, zejména pak </w:t>
      </w:r>
      <w:r>
        <w:rPr>
          <w:rFonts w:ascii="Candara" w:hAnsi="Candara"/>
        </w:rPr>
        <w:t xml:space="preserve">ze </w:t>
      </w:r>
      <w:r w:rsidRPr="00105234">
        <w:rPr>
          <w:rFonts w:ascii="Candara" w:hAnsi="Candara"/>
        </w:rPr>
        <w:t>zákona č. 166/1999 Sb</w:t>
      </w:r>
      <w:r>
        <w:rPr>
          <w:rFonts w:ascii="Candara" w:hAnsi="Candara"/>
        </w:rPr>
        <w:t>., veterinární zákon, zákona č. </w:t>
      </w:r>
      <w:r w:rsidRPr="00105234">
        <w:rPr>
          <w:rFonts w:ascii="Candara" w:hAnsi="Candara"/>
        </w:rPr>
        <w:t>449/2001 Sb., o myslivosti, zákona č. 289/1995 Sb., lesní zákon.</w:t>
      </w:r>
      <w:r>
        <w:rPr>
          <w:rFonts w:ascii="Candara" w:hAnsi="Candara"/>
        </w:rPr>
        <w:t xml:space="preserve"> </w:t>
      </w:r>
      <w:r w:rsidRPr="00105234">
        <w:rPr>
          <w:rFonts w:ascii="Candara" w:hAnsi="Candara"/>
        </w:rPr>
        <w:t xml:space="preserve">§ 2 písm. j) zákona o myslivosti definuje oboru jako druh honitby s podmínkami pro intenzivní chov zvěře s </w:t>
      </w:r>
      <w:r w:rsidRPr="00105234">
        <w:rPr>
          <w:rFonts w:ascii="Candara" w:hAnsi="Candara"/>
        </w:rPr>
        <w:lastRenderedPageBreak/>
        <w:t>obvodem trvale a dokonale ohrazeným nebo jinak uzpůsobeným tak, že chovaná zvěř z obory nemůže volně vybíhat.</w:t>
      </w:r>
    </w:p>
    <w:p w:rsidR="00640C8A" w:rsidRPr="00105234" w:rsidRDefault="00640C8A" w:rsidP="00BA467E">
      <w:pPr>
        <w:autoSpaceDE w:val="0"/>
        <w:autoSpaceDN w:val="0"/>
        <w:adjustRightInd w:val="0"/>
        <w:spacing w:after="60"/>
        <w:jc w:val="both"/>
        <w:rPr>
          <w:rStyle w:val="aNormlnmonostiplochyCharCharCharCharCharCharChar"/>
          <w:rFonts w:ascii="Candara" w:hAnsi="Candara"/>
          <w:b w:val="0"/>
        </w:rPr>
      </w:pPr>
      <w:r w:rsidRPr="00105234">
        <w:rPr>
          <w:rFonts w:ascii="Candara" w:hAnsi="Candara"/>
        </w:rPr>
        <w:t xml:space="preserve">Cílem je zdůraznit nepřípustnost těchto činností a ochránit tak volnou krajinu před velkými tlaky na tyto činnosti. Není cílem tyto činnosti a priory zcela vyloučit, ale jejich </w:t>
      </w:r>
      <w:r>
        <w:rPr>
          <w:rFonts w:ascii="Candara" w:hAnsi="Candara"/>
        </w:rPr>
        <w:t>umístění</w:t>
      </w:r>
      <w:r w:rsidRPr="00105234">
        <w:rPr>
          <w:rFonts w:ascii="Candara" w:hAnsi="Candara"/>
        </w:rPr>
        <w:t xml:space="preserve"> posoudit v samotné změně s ohledem na souvislosti v</w:t>
      </w:r>
      <w:r>
        <w:rPr>
          <w:rFonts w:ascii="Candara" w:hAnsi="Candara"/>
        </w:rPr>
        <w:t> </w:t>
      </w:r>
      <w:r w:rsidRPr="00105234">
        <w:rPr>
          <w:rFonts w:ascii="Candara" w:hAnsi="Candara"/>
        </w:rPr>
        <w:t>území</w:t>
      </w:r>
      <w:r>
        <w:rPr>
          <w:rFonts w:ascii="Candara" w:hAnsi="Candara"/>
        </w:rPr>
        <w:t xml:space="preserve"> a vymezení speciální plochy, která oborní, zájmový nebo farmový chov připustí.</w:t>
      </w:r>
    </w:p>
    <w:p w:rsidR="00640C8A" w:rsidRPr="004A00EE" w:rsidRDefault="00640C8A" w:rsidP="00BA467E">
      <w:pPr>
        <w:pStyle w:val="aNormln"/>
        <w:tabs>
          <w:tab w:val="clear" w:pos="360"/>
        </w:tabs>
        <w:spacing w:after="0"/>
        <w:ind w:firstLine="0"/>
        <w:rPr>
          <w:rFonts w:ascii="Candara" w:hAnsi="Candara"/>
        </w:rPr>
      </w:pPr>
      <w:r w:rsidRPr="004A00EE">
        <w:rPr>
          <w:rFonts w:ascii="Candara" w:hAnsi="Candara"/>
          <w:b/>
        </w:rPr>
        <w:t xml:space="preserve">záměry </w:t>
      </w:r>
      <w:r w:rsidRPr="004A00EE">
        <w:rPr>
          <w:rStyle w:val="aNormlnmonostiplochyCharCharCharCharCharCharChar"/>
          <w:rFonts w:ascii="Candara" w:hAnsi="Candara"/>
          <w:spacing w:val="-6"/>
        </w:rPr>
        <w:t>naplňující</w:t>
      </w:r>
      <w:r w:rsidRPr="004A00EE">
        <w:rPr>
          <w:rFonts w:ascii="Candara" w:hAnsi="Candara"/>
          <w:b/>
        </w:rPr>
        <w:t xml:space="preserve"> parametry nadmístnosti stanovené v zásadách územního rozvoje mimo plochy a koridory, které jsou pro nadmístní záměry v územním plánu vymezeny</w:t>
      </w:r>
    </w:p>
    <w:p w:rsidR="00640C8A" w:rsidRDefault="00640C8A" w:rsidP="00BA467E">
      <w:pPr>
        <w:autoSpaceDE w:val="0"/>
        <w:autoSpaceDN w:val="0"/>
        <w:adjustRightInd w:val="0"/>
        <w:spacing w:after="60"/>
        <w:jc w:val="both"/>
        <w:rPr>
          <w:rFonts w:ascii="Candara" w:hAnsi="Candara"/>
        </w:rPr>
      </w:pPr>
      <w:r w:rsidRPr="00105234">
        <w:rPr>
          <w:rFonts w:ascii="Candara" w:hAnsi="Candara"/>
        </w:rPr>
        <w:t>Součástí nepřípustného využití je také problematika umisťování záměrů, které naplňují parametry nadmístnosti stanovené v zásadách územního rozvoje. Proto je v nepřípustném využití uvedena věta: nepřípustné je umisťovat záměry naplňující parametry nadmístnosti stanovené v zásadách územního rozvoje, mimo plochy a koridory, které jsou pro nadmístní záměry v územním plánu vymezeny. Tato definice byla do územního plánu přejata z požadavku krajského úřadu (jako nadřízeného orgánu), který tímto chce zabránit umisťování stavebních záměrů, které jsou svěřeny do působnosti kraje (nadmístní záležitosti naplňující stanovené parametry nadmístnosti) mimo plochy a koridory, pro které je jejich využití zakotveno v zásadách územního rozvoje a následně zpřesněno v  územním plánu. Podrobněji je tato problematika řešena v bodu výše přípustné využití – dopravní a technická infrastruktura obecního významu.</w:t>
      </w:r>
    </w:p>
    <w:p w:rsidR="00640C8A" w:rsidRDefault="00640C8A" w:rsidP="00BA467E">
      <w:pPr>
        <w:autoSpaceDE w:val="0"/>
        <w:autoSpaceDN w:val="0"/>
        <w:adjustRightInd w:val="0"/>
        <w:jc w:val="both"/>
        <w:rPr>
          <w:rFonts w:ascii="Candara" w:hAnsi="Candara"/>
        </w:rPr>
      </w:pPr>
    </w:p>
    <w:p w:rsidR="00CD6691" w:rsidRPr="00BA6172" w:rsidRDefault="00CD6691" w:rsidP="00CD6691">
      <w:pPr>
        <w:pStyle w:val="aNormln"/>
        <w:spacing w:after="60"/>
        <w:ind w:firstLine="0"/>
        <w:rPr>
          <w:rFonts w:ascii="Candara" w:hAnsi="Candara"/>
          <w:b/>
          <w:highlight w:val="lightGray"/>
        </w:rPr>
      </w:pPr>
      <w:r>
        <w:rPr>
          <w:rFonts w:ascii="Candara" w:hAnsi="Candara"/>
          <w:b/>
          <w:highlight w:val="lightGray"/>
        </w:rPr>
        <w:t>PLOCHY VODNÍ A VODOHOSPODÁŘSKÉ</w:t>
      </w:r>
      <w:r w:rsidRPr="00BA6172">
        <w:rPr>
          <w:rFonts w:ascii="Candara" w:hAnsi="Candara"/>
          <w:b/>
          <w:highlight w:val="lightGray"/>
        </w:rPr>
        <w:t xml:space="preserve"> - V</w:t>
      </w:r>
      <w:r>
        <w:rPr>
          <w:rFonts w:ascii="Candara" w:hAnsi="Candara"/>
          <w:b/>
          <w:highlight w:val="lightGray"/>
        </w:rPr>
        <w:t>V</w:t>
      </w:r>
    </w:p>
    <w:p w:rsidR="00CD6691" w:rsidRPr="004A00EE" w:rsidRDefault="00CD6691" w:rsidP="00CD6691">
      <w:pPr>
        <w:pStyle w:val="aMalnadpis-plochypodnadpisy"/>
        <w:spacing w:before="0" w:after="60"/>
        <w:ind w:firstLine="0"/>
        <w:rPr>
          <w:rFonts w:ascii="Candara" w:hAnsi="Candara"/>
          <w:color w:val="auto"/>
        </w:rPr>
      </w:pPr>
      <w:r w:rsidRPr="00532232">
        <w:rPr>
          <w:rFonts w:ascii="Candara" w:hAnsi="Candara"/>
          <w:b w:val="0"/>
          <w:color w:val="auto"/>
        </w:rPr>
        <w:t xml:space="preserve">Základ vymezení plochy je nutné spatřovat ve vyhlášce č. 501/2006 Sb., blíže v § </w:t>
      </w:r>
      <w:r>
        <w:rPr>
          <w:rFonts w:ascii="Candara" w:hAnsi="Candara"/>
          <w:b w:val="0"/>
          <w:color w:val="auto"/>
        </w:rPr>
        <w:t>13</w:t>
      </w:r>
      <w:r w:rsidRPr="00532232">
        <w:rPr>
          <w:rFonts w:ascii="Candara" w:hAnsi="Candara"/>
          <w:b w:val="0"/>
          <w:color w:val="auto"/>
        </w:rPr>
        <w:t xml:space="preserve"> odst. 1, kde je uvedeno, že: </w:t>
      </w:r>
      <w:r w:rsidRPr="00532232">
        <w:rPr>
          <w:rFonts w:ascii="Candara" w:hAnsi="Candara"/>
          <w:b w:val="0"/>
          <w:i/>
          <w:color w:val="auto"/>
        </w:rPr>
        <w:t>„Plochy</w:t>
      </w:r>
      <w:r>
        <w:rPr>
          <w:rFonts w:ascii="Candara" w:hAnsi="Candara"/>
          <w:b w:val="0"/>
          <w:i/>
          <w:color w:val="auto"/>
        </w:rPr>
        <w:t xml:space="preserve"> vodní a vodohospodářské se vymezují za účelem zajištění podmínek pro nakládání s vodami, ochranu před jejich škodlivými účinky a suchem, regulaci vodního režimu území a plnění dalších účelů stanovených právními předpisy upravujícími problematiku na úseku vod a ochrany přírody a krajiny.</w:t>
      </w:r>
      <w:r w:rsidRPr="00532232">
        <w:rPr>
          <w:rFonts w:ascii="Candara" w:hAnsi="Candara"/>
          <w:b w:val="0"/>
          <w:i/>
          <w:color w:val="auto"/>
        </w:rPr>
        <w:t>“</w:t>
      </w:r>
      <w:r w:rsidRPr="00532232">
        <w:rPr>
          <w:rFonts w:ascii="Candara" w:hAnsi="Candara"/>
          <w:b w:val="0"/>
          <w:color w:val="auto"/>
        </w:rPr>
        <w:t xml:space="preserve">. Z této definice vyplývá </w:t>
      </w:r>
      <w:r w:rsidRPr="00532232">
        <w:rPr>
          <w:rFonts w:ascii="Candara" w:hAnsi="Candara"/>
          <w:color w:val="auto"/>
          <w:u w:val="single"/>
        </w:rPr>
        <w:t>hlavní využití plochy (převažující účel využití):</w:t>
      </w:r>
      <w:r w:rsidRPr="00532232">
        <w:rPr>
          <w:rFonts w:ascii="Candara" w:hAnsi="Candara"/>
          <w:color w:val="auto"/>
        </w:rPr>
        <w:t xml:space="preserve"> </w:t>
      </w:r>
      <w:r>
        <w:rPr>
          <w:rFonts w:ascii="Candara" w:hAnsi="Candara"/>
          <w:b w:val="0"/>
          <w:color w:val="auto"/>
        </w:rPr>
        <w:t>vodohospodářské využití.</w:t>
      </w:r>
    </w:p>
    <w:p w:rsidR="00CD6691" w:rsidRPr="004A00EE" w:rsidRDefault="00CD6691" w:rsidP="00CD6691">
      <w:pPr>
        <w:pStyle w:val="aMalnadpis-plochypodnadpisy"/>
        <w:spacing w:before="0" w:after="60"/>
        <w:ind w:firstLine="0"/>
        <w:rPr>
          <w:rFonts w:ascii="Candara" w:hAnsi="Candara"/>
          <w:color w:val="auto"/>
          <w:u w:val="single"/>
        </w:rPr>
      </w:pPr>
      <w:r>
        <w:rPr>
          <w:rFonts w:ascii="Candara" w:hAnsi="Candara"/>
          <w:color w:val="auto"/>
          <w:u w:val="single"/>
        </w:rPr>
        <w:t>Přípustné využití:</w:t>
      </w:r>
    </w:p>
    <w:p w:rsidR="00CD6691" w:rsidRPr="004A00EE" w:rsidRDefault="00CD6691" w:rsidP="00CD6691">
      <w:pPr>
        <w:pStyle w:val="aNormln"/>
        <w:tabs>
          <w:tab w:val="clear" w:pos="360"/>
        </w:tabs>
        <w:spacing w:after="0"/>
        <w:ind w:firstLine="0"/>
        <w:rPr>
          <w:rFonts w:ascii="Candara" w:hAnsi="Candara"/>
        </w:rPr>
      </w:pPr>
      <w:r w:rsidRPr="004A00EE">
        <w:rPr>
          <w:rStyle w:val="aNormlnmonostiplochyCharCharCharCharCharCharChar"/>
          <w:rFonts w:ascii="Candara" w:hAnsi="Candara"/>
        </w:rPr>
        <w:t>vodohospodářské využití</w:t>
      </w:r>
    </w:p>
    <w:p w:rsidR="00CD6691" w:rsidRPr="004A00EE" w:rsidRDefault="00CD6691" w:rsidP="00CD6691">
      <w:pPr>
        <w:pStyle w:val="aNormln"/>
        <w:ind w:firstLine="0"/>
        <w:rPr>
          <w:rFonts w:ascii="Candara" w:hAnsi="Candara"/>
        </w:rPr>
      </w:pPr>
      <w:r>
        <w:rPr>
          <w:rFonts w:ascii="Candara" w:hAnsi="Candara"/>
        </w:rPr>
        <w:t>Obdobně jak uvádí</w:t>
      </w:r>
      <w:r w:rsidRPr="004A00EE">
        <w:rPr>
          <w:rFonts w:ascii="Candara" w:hAnsi="Candara"/>
        </w:rPr>
        <w:t xml:space="preserve"> </w:t>
      </w:r>
      <w:r>
        <w:rPr>
          <w:rFonts w:ascii="Candara" w:hAnsi="Candara"/>
        </w:rPr>
        <w:t xml:space="preserve">§ 13 odst. 2 vyhlášky 501, </w:t>
      </w:r>
      <w:r w:rsidRPr="004A00EE">
        <w:rPr>
          <w:rFonts w:ascii="Candara" w:hAnsi="Candara"/>
        </w:rPr>
        <w:t>plochy vodní a vodohospodářské zahrnují pozemky vodních ploch, koryt vodních toků a jiné pozemky určené pro převažující vodohospodářské využití. Plochy vodní a vodohospodářské jsou vymezeny zejména na pozemcích evidovaných v katastru nemovitostí jako vodní plocha. Ve vyhlášce č. 26/2007 Sb., ke katastrálnímu zákonu je vodní plocha definována jako pozemek, na němž je koryto vodního toku, vodní nádrž, močál, mokřad nebo bažina.</w:t>
      </w:r>
    </w:p>
    <w:p w:rsidR="00CD6691" w:rsidRDefault="00CD6691" w:rsidP="00CD6691">
      <w:pPr>
        <w:pStyle w:val="aNormln"/>
        <w:spacing w:after="0"/>
        <w:ind w:firstLine="0"/>
        <w:rPr>
          <w:rFonts w:ascii="Candara" w:hAnsi="Candara"/>
        </w:rPr>
      </w:pPr>
      <w:r>
        <w:rPr>
          <w:rFonts w:ascii="Candara" w:hAnsi="Candara"/>
        </w:rPr>
        <w:t>Další p</w:t>
      </w:r>
      <w:r w:rsidRPr="004A00EE">
        <w:rPr>
          <w:rFonts w:ascii="Candara" w:hAnsi="Candara"/>
        </w:rPr>
        <w:t>odmínky využití, které jsou stanoveny pro plochy vodní a vodohospodářské jsou odůvodněny v plochách zemědělských.</w:t>
      </w:r>
    </w:p>
    <w:p w:rsidR="00CD6691" w:rsidRPr="00BA467E" w:rsidRDefault="00CD6691" w:rsidP="00BA467E">
      <w:pPr>
        <w:autoSpaceDE w:val="0"/>
        <w:autoSpaceDN w:val="0"/>
        <w:adjustRightInd w:val="0"/>
        <w:jc w:val="both"/>
        <w:rPr>
          <w:rFonts w:ascii="Candara" w:hAnsi="Candara"/>
        </w:rPr>
      </w:pPr>
    </w:p>
    <w:p w:rsidR="00640C8A" w:rsidRPr="001E6294" w:rsidRDefault="00640C8A" w:rsidP="00BA467E">
      <w:pPr>
        <w:pStyle w:val="aNormln"/>
        <w:spacing w:after="60"/>
        <w:ind w:firstLine="0"/>
        <w:rPr>
          <w:rFonts w:ascii="Candara" w:hAnsi="Candara"/>
          <w:b/>
          <w:highlight w:val="lightGray"/>
        </w:rPr>
      </w:pPr>
      <w:r w:rsidRPr="001E6294">
        <w:rPr>
          <w:rFonts w:ascii="Candara" w:hAnsi="Candara"/>
          <w:b/>
          <w:highlight w:val="lightGray"/>
        </w:rPr>
        <w:t>PLOCHY LESNÍ - LE</w:t>
      </w:r>
    </w:p>
    <w:p w:rsidR="00640C8A" w:rsidRPr="004A00EE" w:rsidRDefault="00640C8A" w:rsidP="00BA467E">
      <w:pPr>
        <w:pStyle w:val="aMalnadpis-plochypodnadpisy"/>
        <w:spacing w:before="0" w:after="60"/>
        <w:ind w:firstLine="0"/>
        <w:rPr>
          <w:rFonts w:ascii="Candara" w:hAnsi="Candara"/>
          <w:color w:val="auto"/>
        </w:rPr>
      </w:pPr>
      <w:r w:rsidRPr="00532232">
        <w:rPr>
          <w:rFonts w:ascii="Candara" w:hAnsi="Candara"/>
          <w:b w:val="0"/>
          <w:color w:val="auto"/>
        </w:rPr>
        <w:t xml:space="preserve">Základ vymezení plochy je nutné spatřovat ve vyhlášce č. 501/2006 Sb., blíže v § </w:t>
      </w:r>
      <w:r>
        <w:rPr>
          <w:rFonts w:ascii="Candara" w:hAnsi="Candara"/>
          <w:b w:val="0"/>
          <w:color w:val="auto"/>
        </w:rPr>
        <w:t>15</w:t>
      </w:r>
      <w:r w:rsidRPr="00532232">
        <w:rPr>
          <w:rFonts w:ascii="Candara" w:hAnsi="Candara"/>
          <w:b w:val="0"/>
          <w:color w:val="auto"/>
        </w:rPr>
        <w:t xml:space="preserve"> odst. 1, kde je uvedeno, že: </w:t>
      </w:r>
      <w:r w:rsidRPr="00532232">
        <w:rPr>
          <w:rFonts w:ascii="Candara" w:hAnsi="Candara"/>
          <w:b w:val="0"/>
          <w:i/>
          <w:color w:val="auto"/>
        </w:rPr>
        <w:t>„Plochy</w:t>
      </w:r>
      <w:r>
        <w:rPr>
          <w:rFonts w:ascii="Candara" w:hAnsi="Candara"/>
          <w:b w:val="0"/>
          <w:i/>
          <w:color w:val="auto"/>
        </w:rPr>
        <w:t xml:space="preserve"> lesní </w:t>
      </w:r>
      <w:r w:rsidRPr="00BC6147">
        <w:rPr>
          <w:rFonts w:ascii="Candara" w:hAnsi="Candara"/>
          <w:b w:val="0"/>
          <w:i/>
          <w:color w:val="auto"/>
        </w:rPr>
        <w:t>se obvykle samostatně vymezují za účelem zajištění podmínek využití pozemků pro les</w:t>
      </w:r>
      <w:r>
        <w:rPr>
          <w:rFonts w:ascii="Candara" w:hAnsi="Candara"/>
          <w:b w:val="0"/>
          <w:i/>
          <w:color w:val="auto"/>
        </w:rPr>
        <w:t>.</w:t>
      </w:r>
      <w:r w:rsidRPr="00532232">
        <w:rPr>
          <w:rFonts w:ascii="Candara" w:hAnsi="Candara"/>
          <w:b w:val="0"/>
          <w:i/>
          <w:color w:val="auto"/>
        </w:rPr>
        <w:t>“</w:t>
      </w:r>
      <w:r w:rsidRPr="00532232">
        <w:rPr>
          <w:rFonts w:ascii="Candara" w:hAnsi="Candara"/>
          <w:b w:val="0"/>
          <w:color w:val="auto"/>
        </w:rPr>
        <w:t xml:space="preserve">. Z této definice vyplývá </w:t>
      </w:r>
      <w:r w:rsidRPr="00532232">
        <w:rPr>
          <w:rFonts w:ascii="Candara" w:hAnsi="Candara"/>
          <w:color w:val="auto"/>
          <w:u w:val="single"/>
        </w:rPr>
        <w:t>hlavní využití plochy (převažující účel využití):</w:t>
      </w:r>
      <w:r w:rsidRPr="00532232">
        <w:rPr>
          <w:rFonts w:ascii="Candara" w:hAnsi="Candara"/>
          <w:color w:val="auto"/>
        </w:rPr>
        <w:t xml:space="preserve"> </w:t>
      </w:r>
      <w:r>
        <w:rPr>
          <w:rFonts w:ascii="Candara" w:hAnsi="Candara"/>
          <w:b w:val="0"/>
          <w:color w:val="auto"/>
        </w:rPr>
        <w:t>les.</w:t>
      </w:r>
    </w:p>
    <w:p w:rsidR="00640C8A" w:rsidRPr="004A00EE" w:rsidRDefault="00640C8A" w:rsidP="00BA467E">
      <w:pPr>
        <w:pStyle w:val="aMalnadpis-plochypodnadpisy"/>
        <w:spacing w:before="0" w:after="60"/>
        <w:ind w:firstLine="0"/>
        <w:rPr>
          <w:rFonts w:ascii="Candara" w:hAnsi="Candara"/>
          <w:color w:val="auto"/>
          <w:u w:val="single"/>
        </w:rPr>
      </w:pPr>
      <w:r>
        <w:rPr>
          <w:rFonts w:ascii="Candara" w:hAnsi="Candara"/>
          <w:color w:val="auto"/>
          <w:u w:val="single"/>
        </w:rPr>
        <w:t>Přípustné využití:</w:t>
      </w:r>
    </w:p>
    <w:p w:rsidR="00640C8A" w:rsidRPr="004A00EE" w:rsidRDefault="00640C8A" w:rsidP="00BA467E">
      <w:pPr>
        <w:pStyle w:val="aNormln"/>
        <w:tabs>
          <w:tab w:val="clear" w:pos="360"/>
        </w:tabs>
        <w:spacing w:after="60"/>
        <w:ind w:firstLine="0"/>
        <w:rPr>
          <w:rStyle w:val="aNormlnmonostiplochyCharCharCharCharCharCharChar"/>
          <w:rFonts w:ascii="Candara" w:hAnsi="Candara"/>
        </w:rPr>
      </w:pPr>
      <w:r w:rsidRPr="004A00EE">
        <w:rPr>
          <w:rFonts w:ascii="Candara" w:hAnsi="Candara"/>
          <w:b/>
        </w:rPr>
        <w:lastRenderedPageBreak/>
        <w:t>hospodaření v</w:t>
      </w:r>
      <w:r>
        <w:rPr>
          <w:rFonts w:ascii="Candara" w:hAnsi="Candara"/>
          <w:b/>
        </w:rPr>
        <w:t> </w:t>
      </w:r>
      <w:r w:rsidRPr="004A00EE">
        <w:rPr>
          <w:rFonts w:ascii="Candara" w:hAnsi="Candara"/>
          <w:b/>
        </w:rPr>
        <w:t>lese</w:t>
      </w:r>
      <w:r>
        <w:rPr>
          <w:rFonts w:ascii="Candara" w:hAnsi="Candara"/>
          <w:b/>
        </w:rPr>
        <w:t xml:space="preserve"> – </w:t>
      </w:r>
      <w:r w:rsidRPr="001E6294">
        <w:rPr>
          <w:rFonts w:ascii="Candara" w:hAnsi="Candara"/>
        </w:rPr>
        <w:t>(</w:t>
      </w:r>
      <w:r w:rsidRPr="004A00EE">
        <w:rPr>
          <w:rFonts w:ascii="Candara" w:hAnsi="Candara"/>
          <w:i/>
        </w:rPr>
        <w:t>§ 2 písm. d) zákona č. 289/1995 Sb.</w:t>
      </w:r>
      <w:r>
        <w:rPr>
          <w:rFonts w:ascii="Candara" w:hAnsi="Candara"/>
          <w:i/>
        </w:rPr>
        <w:t>)</w:t>
      </w:r>
    </w:p>
    <w:p w:rsidR="00640C8A" w:rsidRPr="004A00EE" w:rsidRDefault="00640C8A" w:rsidP="00BA467E">
      <w:pPr>
        <w:pStyle w:val="aNormln"/>
        <w:tabs>
          <w:tab w:val="clear" w:pos="360"/>
        </w:tabs>
        <w:spacing w:after="60"/>
        <w:ind w:firstLine="0"/>
        <w:rPr>
          <w:rStyle w:val="aNormlnmonostiplochyCharCharCharCharCharCharChar"/>
          <w:rFonts w:ascii="Candara" w:hAnsi="Candara"/>
        </w:rPr>
      </w:pPr>
      <w:r w:rsidRPr="004A00EE">
        <w:rPr>
          <w:rFonts w:ascii="Candara" w:hAnsi="Candara"/>
          <w:b/>
        </w:rPr>
        <w:t>stavby pro plnění funkcí lesa</w:t>
      </w:r>
      <w:r>
        <w:rPr>
          <w:rFonts w:ascii="Candara" w:hAnsi="Candara"/>
          <w:b/>
        </w:rPr>
        <w:t xml:space="preserve"> </w:t>
      </w:r>
      <w:r w:rsidRPr="001E6294">
        <w:rPr>
          <w:rFonts w:ascii="Candara" w:hAnsi="Candara"/>
        </w:rPr>
        <w:t>– (</w:t>
      </w:r>
      <w:r w:rsidRPr="004A00EE">
        <w:rPr>
          <w:rFonts w:ascii="Candara" w:hAnsi="Candara"/>
          <w:i/>
        </w:rPr>
        <w:t xml:space="preserve">§ 1 odst. 1 </w:t>
      </w:r>
      <w:r>
        <w:rPr>
          <w:rFonts w:ascii="Candara" w:hAnsi="Candara"/>
          <w:i/>
        </w:rPr>
        <w:t>vyhlášky</w:t>
      </w:r>
      <w:r>
        <w:rPr>
          <w:rFonts w:ascii="Candara" w:hAnsi="Candara"/>
          <w:b/>
        </w:rPr>
        <w:t xml:space="preserve">  </w:t>
      </w:r>
      <w:r w:rsidRPr="004A00EE">
        <w:rPr>
          <w:rFonts w:ascii="Candara" w:hAnsi="Candara"/>
          <w:i/>
        </w:rPr>
        <w:t>č. 433/2001 Sb.</w:t>
      </w:r>
      <w:r>
        <w:rPr>
          <w:rFonts w:ascii="Candara" w:hAnsi="Candara"/>
          <w:i/>
        </w:rPr>
        <w:t>)</w:t>
      </w:r>
    </w:p>
    <w:p w:rsidR="00640C8A" w:rsidRPr="004A00EE" w:rsidRDefault="00640C8A" w:rsidP="00BA467E">
      <w:pPr>
        <w:pStyle w:val="aMalnadpis-plochypodnadpisy"/>
        <w:spacing w:before="0" w:after="60"/>
        <w:ind w:firstLine="0"/>
        <w:rPr>
          <w:rFonts w:ascii="Candara" w:hAnsi="Candara"/>
          <w:color w:val="auto"/>
          <w:u w:val="single"/>
        </w:rPr>
      </w:pPr>
      <w:r w:rsidRPr="004A00EE">
        <w:rPr>
          <w:rFonts w:ascii="Candara" w:hAnsi="Candara"/>
          <w:color w:val="auto"/>
          <w:u w:val="single"/>
        </w:rPr>
        <w:t>Podmíněně přípustné využití</w:t>
      </w:r>
    </w:p>
    <w:p w:rsidR="00640C8A" w:rsidRDefault="00640C8A" w:rsidP="00BA467E">
      <w:pPr>
        <w:pStyle w:val="aNormln"/>
        <w:tabs>
          <w:tab w:val="clear" w:pos="360"/>
        </w:tabs>
        <w:spacing w:after="60"/>
        <w:ind w:firstLine="0"/>
        <w:rPr>
          <w:rFonts w:ascii="Candara" w:hAnsi="Candara"/>
        </w:rPr>
      </w:pPr>
      <w:r w:rsidRPr="004A00EE">
        <w:rPr>
          <w:rStyle w:val="aNormlnmonostiplochyCharCharCharCharCharCharChar"/>
          <w:rFonts w:ascii="Candara" w:hAnsi="Candara"/>
        </w:rPr>
        <w:t xml:space="preserve">změny druhu pozemků na </w:t>
      </w:r>
      <w:proofErr w:type="gramStart"/>
      <w:r w:rsidRPr="004A00EE">
        <w:rPr>
          <w:rStyle w:val="aNormlnmonostiplochyCharCharCharCharCharCharChar"/>
          <w:rFonts w:ascii="Candara" w:hAnsi="Candara"/>
        </w:rPr>
        <w:t>vodní plocha</w:t>
      </w:r>
      <w:proofErr w:type="gramEnd"/>
      <w:r w:rsidRPr="004A00EE">
        <w:rPr>
          <w:rStyle w:val="aNormlnmonostiplochyCharCharCharCharCharCharChar"/>
          <w:rFonts w:ascii="Candara" w:hAnsi="Candara"/>
        </w:rPr>
        <w:t>, orná půda, trvalý travní porost</w:t>
      </w:r>
      <w:r w:rsidRPr="004A00EE">
        <w:rPr>
          <w:rFonts w:ascii="Candara" w:hAnsi="Candara"/>
          <w:b/>
        </w:rPr>
        <w:t xml:space="preserve"> pod podmínkou</w:t>
      </w:r>
      <w:r w:rsidRPr="004A00EE">
        <w:rPr>
          <w:rFonts w:ascii="Candara" w:hAnsi="Candara"/>
        </w:rPr>
        <w:t xml:space="preserve">, že budou prokázány logické vazby v krajině (např. hydrologické, </w:t>
      </w:r>
      <w:proofErr w:type="spellStart"/>
      <w:r w:rsidRPr="004A00EE">
        <w:rPr>
          <w:rFonts w:ascii="Candara" w:hAnsi="Candara"/>
        </w:rPr>
        <w:t>půdoochranné</w:t>
      </w:r>
      <w:proofErr w:type="spellEnd"/>
      <w:r w:rsidRPr="004A00EE">
        <w:rPr>
          <w:rFonts w:ascii="Candara" w:hAnsi="Candara"/>
        </w:rPr>
        <w:t>, ekologické, estetické)</w:t>
      </w:r>
      <w:r>
        <w:rPr>
          <w:rFonts w:ascii="Candara" w:hAnsi="Candara"/>
        </w:rPr>
        <w:t xml:space="preserve">. </w:t>
      </w:r>
      <w:r w:rsidRPr="00BC6147">
        <w:rPr>
          <w:rFonts w:ascii="Candara" w:hAnsi="Candara"/>
        </w:rPr>
        <w:t>Stejně jako změnu druhu pozemků u ploch zemědělských, mohou se změny druhů pozemků odehrávat za určitých podmínek, které je nutno posoudit dle konkrétních podmínek v území a dalších souvislostí.</w:t>
      </w:r>
    </w:p>
    <w:p w:rsidR="00F2663F" w:rsidRPr="00BA467E" w:rsidRDefault="00F2663F" w:rsidP="00F2663F">
      <w:pPr>
        <w:pStyle w:val="aNormln"/>
        <w:tabs>
          <w:tab w:val="clear" w:pos="360"/>
        </w:tabs>
        <w:spacing w:after="0"/>
        <w:ind w:firstLine="0"/>
        <w:rPr>
          <w:rFonts w:ascii="Candara" w:hAnsi="Candara" w:cs="Calibri"/>
          <w:b/>
        </w:rPr>
      </w:pPr>
      <w:r w:rsidRPr="00BA467E">
        <w:rPr>
          <w:rStyle w:val="aNormlnmonostiplochyCharCharCharCharCharCharChar"/>
          <w:rFonts w:ascii="Candara" w:hAnsi="Candara" w:cs="Calibri"/>
        </w:rPr>
        <w:t>změna dokončené stavby staveb pro rodinou rekreaci</w:t>
      </w:r>
      <w:r w:rsidRPr="00BA467E">
        <w:rPr>
          <w:rStyle w:val="aNormlnmonostiplochyCharCharCharCharCharCharChar"/>
          <w:rFonts w:ascii="Candara" w:hAnsi="Candara" w:cs="Calibri"/>
          <w:b w:val="0"/>
        </w:rPr>
        <w:t xml:space="preserve"> </w:t>
      </w:r>
      <w:r w:rsidRPr="00BA467E">
        <w:rPr>
          <w:rStyle w:val="aNormlnmonostiplochyCharCharCharCharCharCharChar"/>
          <w:rFonts w:ascii="Candara" w:hAnsi="Candara" w:cs="Calibri"/>
        </w:rPr>
        <w:t>pod podmínkou, že bude zachována stávající podlažnost a zastavěná plocha pozemku nepřekročí 50 m</w:t>
      </w:r>
      <w:r w:rsidRPr="00BA467E">
        <w:rPr>
          <w:rStyle w:val="aNormlnmonostiplochyCharCharCharCharCharCharChar"/>
          <w:rFonts w:ascii="Candara" w:hAnsi="Candara" w:cs="Calibri"/>
          <w:vertAlign w:val="superscript"/>
        </w:rPr>
        <w:t>2</w:t>
      </w:r>
    </w:p>
    <w:p w:rsidR="00F2663F" w:rsidRPr="00F2663F" w:rsidRDefault="00F2663F" w:rsidP="00F2663F">
      <w:pPr>
        <w:autoSpaceDE w:val="0"/>
        <w:autoSpaceDN w:val="0"/>
        <w:adjustRightInd w:val="0"/>
        <w:spacing w:after="60"/>
        <w:jc w:val="both"/>
        <w:rPr>
          <w:rFonts w:ascii="Candara" w:hAnsi="Candara"/>
        </w:rPr>
      </w:pPr>
      <w:r w:rsidRPr="00BA467E">
        <w:rPr>
          <w:rFonts w:ascii="Candara" w:hAnsi="Candara"/>
        </w:rPr>
        <w:t>Na stávajících stavbách pro rodinnou rekreaci mohou probíhat změny dokončených staveb (§ 2 odst. 5 stavebního zákona) avšak pouze pod podmínkou, že stavba bude mít stávající podlažnost a zastavěná plocha pozemku nepřekročí 50 m</w:t>
      </w:r>
      <w:r w:rsidRPr="00BA467E">
        <w:rPr>
          <w:rFonts w:ascii="Candara" w:hAnsi="Candara"/>
          <w:vertAlign w:val="superscript"/>
        </w:rPr>
        <w:t>2</w:t>
      </w:r>
      <w:r w:rsidRPr="00BA467E">
        <w:rPr>
          <w:rFonts w:ascii="Candara" w:hAnsi="Candara"/>
        </w:rPr>
        <w:t>. Pokud již stávající stavba přesahuje přípustnou výměru zastavěné plochy pozemku, nelze ji dále plošně rozšiřovat. Těchto 50 m</w:t>
      </w:r>
      <w:r w:rsidRPr="00BA467E">
        <w:rPr>
          <w:rFonts w:ascii="Candara" w:hAnsi="Candara"/>
          <w:vertAlign w:val="superscript"/>
        </w:rPr>
        <w:t>2</w:t>
      </w:r>
      <w:r w:rsidRPr="00BA467E">
        <w:rPr>
          <w:rFonts w:ascii="Candara" w:hAnsi="Candara"/>
        </w:rPr>
        <w:t xml:space="preserve"> bylo stanoveno jako hodnota, která je dle názoru zpracovatele dostačující vzhledem k rozvoji stávající stavby pro rodinnou rekreaci a nepřekročí ještě určitou obecně uznávanou přípustnou mez. Tato podmínka je uplatněna v souladu s ochranou přírody a krajiny, neboť v tomto území je dbáno na </w:t>
      </w:r>
      <w:proofErr w:type="spellStart"/>
      <w:r w:rsidRPr="00BA467E">
        <w:rPr>
          <w:rFonts w:ascii="Candara" w:hAnsi="Candara"/>
        </w:rPr>
        <w:t>nezintenzivňování</w:t>
      </w:r>
      <w:proofErr w:type="spellEnd"/>
      <w:r w:rsidRPr="00BA467E">
        <w:rPr>
          <w:rFonts w:ascii="Candara" w:hAnsi="Candara"/>
        </w:rPr>
        <w:t xml:space="preserve"> rekreace v krajině.</w:t>
      </w:r>
    </w:p>
    <w:p w:rsidR="00640C8A" w:rsidRPr="00D84D24" w:rsidRDefault="00640C8A" w:rsidP="00BA467E">
      <w:pPr>
        <w:pStyle w:val="aNormln"/>
        <w:spacing w:afterLines="60" w:after="144"/>
        <w:ind w:firstLine="0"/>
        <w:rPr>
          <w:rFonts w:ascii="Candara" w:hAnsi="Candara"/>
          <w:b/>
        </w:rPr>
      </w:pPr>
      <w:r w:rsidRPr="00D84D24">
        <w:rPr>
          <w:rFonts w:ascii="Candara" w:hAnsi="Candara"/>
          <w:b/>
        </w:rPr>
        <w:t>Další podmínky využití, které jsou stanoveny pro plochy lesní, jsou odůvodněny v plochách zemědělských.</w:t>
      </w:r>
    </w:p>
    <w:p w:rsidR="00A178AC" w:rsidRPr="004A00EE" w:rsidRDefault="00A178AC" w:rsidP="00640C8A">
      <w:pPr>
        <w:autoSpaceDE w:val="0"/>
        <w:autoSpaceDN w:val="0"/>
        <w:adjustRightInd w:val="0"/>
        <w:rPr>
          <w:rFonts w:ascii="Candara" w:hAnsi="Candara"/>
          <w:i/>
        </w:rPr>
      </w:pPr>
    </w:p>
    <w:p w:rsidR="00640C8A" w:rsidRPr="00D84D24" w:rsidRDefault="00640C8A" w:rsidP="00640C8A">
      <w:pPr>
        <w:pStyle w:val="aNormln"/>
        <w:spacing w:after="60"/>
        <w:ind w:firstLine="0"/>
        <w:rPr>
          <w:rFonts w:ascii="Candara" w:hAnsi="Candara"/>
          <w:b/>
          <w:highlight w:val="lightGray"/>
        </w:rPr>
      </w:pPr>
      <w:r>
        <w:rPr>
          <w:rFonts w:ascii="Candara" w:hAnsi="Candara"/>
          <w:b/>
          <w:highlight w:val="lightGray"/>
        </w:rPr>
        <w:t>PLOCHY SMÍŠENÉ NEZASTAVĚNÉHO ÚZEMÍ</w:t>
      </w:r>
      <w:r w:rsidRPr="00D84D24">
        <w:rPr>
          <w:rFonts w:ascii="Candara" w:hAnsi="Candara"/>
          <w:b/>
          <w:highlight w:val="lightGray"/>
        </w:rPr>
        <w:t xml:space="preserve"> - SNÚ</w:t>
      </w:r>
    </w:p>
    <w:p w:rsidR="00640C8A" w:rsidRPr="00D84D24" w:rsidRDefault="00640C8A" w:rsidP="00640C8A">
      <w:pPr>
        <w:pStyle w:val="aMalnadpis-plochypodnadpisy"/>
        <w:spacing w:before="0" w:after="60"/>
        <w:ind w:firstLine="0"/>
        <w:rPr>
          <w:rFonts w:ascii="Candara" w:hAnsi="Candara"/>
          <w:b w:val="0"/>
          <w:color w:val="auto"/>
        </w:rPr>
      </w:pPr>
      <w:r w:rsidRPr="00532232">
        <w:rPr>
          <w:rFonts w:ascii="Candara" w:hAnsi="Candara"/>
          <w:b w:val="0"/>
          <w:color w:val="auto"/>
        </w:rPr>
        <w:t xml:space="preserve">Základ vymezení plochy je nutné spatřovat ve vyhlášce č. 501/2006 Sb., blíže v § </w:t>
      </w:r>
      <w:r>
        <w:rPr>
          <w:rFonts w:ascii="Candara" w:hAnsi="Candara"/>
          <w:b w:val="0"/>
          <w:color w:val="auto"/>
        </w:rPr>
        <w:t>17</w:t>
      </w:r>
      <w:r w:rsidRPr="00532232">
        <w:rPr>
          <w:rFonts w:ascii="Candara" w:hAnsi="Candara"/>
          <w:b w:val="0"/>
          <w:color w:val="auto"/>
        </w:rPr>
        <w:t xml:space="preserve"> odst. 1, kde je uvedeno, že: </w:t>
      </w:r>
      <w:r w:rsidRPr="00532232">
        <w:rPr>
          <w:rFonts w:ascii="Candara" w:hAnsi="Candara"/>
          <w:b w:val="0"/>
          <w:i/>
          <w:color w:val="auto"/>
        </w:rPr>
        <w:t>„</w:t>
      </w:r>
      <w:r w:rsidRPr="00D84D24">
        <w:rPr>
          <w:rFonts w:ascii="Candara" w:hAnsi="Candara"/>
          <w:b w:val="0"/>
          <w:i/>
          <w:color w:val="auto"/>
        </w:rPr>
        <w:t>Plochy smíšené nezastavěného území se obvykle samostatně vymezují v případech, kdy s ohledem na charakter nezastavěného území nebo jeho ochranu není účelné jeho členění, například na plochy vodní a vodohospodářské, zemědělské a lesní</w:t>
      </w:r>
      <w:r w:rsidRPr="009661E4">
        <w:rPr>
          <w:rFonts w:ascii="Candara" w:hAnsi="Candara"/>
          <w:b w:val="0"/>
          <w:i/>
          <w:color w:val="auto"/>
        </w:rPr>
        <w:t>.</w:t>
      </w:r>
      <w:r>
        <w:rPr>
          <w:rFonts w:ascii="Candara" w:hAnsi="Candara"/>
          <w:b w:val="0"/>
          <w:i/>
          <w:color w:val="auto"/>
        </w:rPr>
        <w:t>“</w:t>
      </w:r>
      <w:r>
        <w:rPr>
          <w:rFonts w:ascii="Candara" w:hAnsi="Candara"/>
          <w:b w:val="0"/>
          <w:color w:val="auto"/>
        </w:rPr>
        <w:t xml:space="preserve">. </w:t>
      </w:r>
      <w:r w:rsidRPr="00532232">
        <w:rPr>
          <w:rFonts w:ascii="Candara" w:hAnsi="Candara"/>
          <w:b w:val="0"/>
          <w:color w:val="auto"/>
        </w:rPr>
        <w:t xml:space="preserve">Z této definice vyplývá </w:t>
      </w:r>
      <w:r w:rsidRPr="00532232">
        <w:rPr>
          <w:rFonts w:ascii="Candara" w:hAnsi="Candara"/>
          <w:color w:val="auto"/>
          <w:u w:val="single"/>
        </w:rPr>
        <w:t>hlavní využití plochy (převažující účel využití):</w:t>
      </w:r>
      <w:r w:rsidRPr="009661E4">
        <w:rPr>
          <w:rFonts w:ascii="Candara" w:hAnsi="Candara"/>
          <w:color w:val="auto"/>
        </w:rPr>
        <w:t xml:space="preserve"> </w:t>
      </w:r>
      <w:r>
        <w:rPr>
          <w:rFonts w:ascii="Candara" w:hAnsi="Candara"/>
          <w:color w:val="auto"/>
        </w:rPr>
        <w:t>ekologická stabilizace krajiny.</w:t>
      </w:r>
    </w:p>
    <w:p w:rsidR="00640C8A" w:rsidRPr="004A00EE" w:rsidRDefault="00640C8A" w:rsidP="00640C8A">
      <w:pPr>
        <w:pStyle w:val="aMalnadpis-plochypodnadpisy"/>
        <w:spacing w:before="0" w:after="60"/>
        <w:ind w:firstLine="0"/>
        <w:rPr>
          <w:rFonts w:ascii="Candara" w:hAnsi="Candara"/>
          <w:color w:val="auto"/>
          <w:u w:val="single"/>
        </w:rPr>
      </w:pPr>
      <w:r>
        <w:rPr>
          <w:rFonts w:ascii="Candara" w:hAnsi="Candara"/>
          <w:color w:val="auto"/>
          <w:u w:val="single"/>
        </w:rPr>
        <w:t>Přípustné využití:</w:t>
      </w:r>
    </w:p>
    <w:p w:rsidR="00640C8A" w:rsidRPr="00D84D24" w:rsidRDefault="00640C8A" w:rsidP="00640C8A">
      <w:pPr>
        <w:pStyle w:val="aNormln"/>
        <w:tabs>
          <w:tab w:val="clear" w:pos="360"/>
        </w:tabs>
        <w:spacing w:after="0"/>
        <w:ind w:firstLine="0"/>
        <w:rPr>
          <w:rFonts w:ascii="Candara" w:hAnsi="Candara"/>
        </w:rPr>
      </w:pPr>
      <w:r>
        <w:rPr>
          <w:rStyle w:val="aNormlnmonostiplochyCharCharCharCharCharCharChar"/>
          <w:rFonts w:ascii="Candara" w:hAnsi="Candara"/>
        </w:rPr>
        <w:t>opatření k vytváření stabilnějších částí krajiny</w:t>
      </w:r>
    </w:p>
    <w:p w:rsidR="00640C8A" w:rsidRPr="004A00EE" w:rsidRDefault="00640C8A" w:rsidP="00640C8A">
      <w:pPr>
        <w:pStyle w:val="aNormln"/>
        <w:ind w:firstLine="0"/>
        <w:rPr>
          <w:rFonts w:ascii="Candara" w:hAnsi="Candara"/>
        </w:rPr>
      </w:pPr>
      <w:r w:rsidRPr="004A00EE">
        <w:rPr>
          <w:rFonts w:ascii="Candara" w:hAnsi="Candara"/>
        </w:rPr>
        <w:t xml:space="preserve">Plochy smíšené nezastavěného území jsou vymezeny na pozemcích, které jsou pro volnou krajinu důležité s ohledem na její mimoprodukční funkce. </w:t>
      </w:r>
      <w:r>
        <w:rPr>
          <w:rFonts w:ascii="Candara" w:hAnsi="Candara"/>
        </w:rPr>
        <w:t>J</w:t>
      </w:r>
      <w:r w:rsidRPr="004A00EE">
        <w:rPr>
          <w:rFonts w:ascii="Candara" w:hAnsi="Candara"/>
        </w:rPr>
        <w:t xml:space="preserve">edná </w:t>
      </w:r>
      <w:r>
        <w:rPr>
          <w:rFonts w:ascii="Candara" w:hAnsi="Candara"/>
        </w:rPr>
        <w:t xml:space="preserve">se </w:t>
      </w:r>
      <w:r w:rsidRPr="004A00EE">
        <w:rPr>
          <w:rFonts w:ascii="Candara" w:hAnsi="Candara"/>
        </w:rPr>
        <w:t xml:space="preserve">zejména o plochy cenné z hlediska krajiny jako celku a plochy biokoridorů územního systému ekologické stability. </w:t>
      </w:r>
      <w:r>
        <w:rPr>
          <w:rFonts w:ascii="Candara" w:hAnsi="Candara"/>
        </w:rPr>
        <w:t xml:space="preserve">Plochy smíšené </w:t>
      </w:r>
      <w:r w:rsidRPr="004A00EE">
        <w:rPr>
          <w:rFonts w:ascii="Candara" w:hAnsi="Candara"/>
        </w:rPr>
        <w:t>nezastavěného území jsou vymezeny za účelem podpory ekologické stability. Tyto plochy neumožňují rozhodující části organismů trvalou dlouhodobou existenci, avšak umožňují jejich migraci mezi biocentry a plní další stabilizující funkce v krajině. Tomu odpovídají stanov</w:t>
      </w:r>
      <w:r>
        <w:rPr>
          <w:rFonts w:ascii="Candara" w:hAnsi="Candara"/>
        </w:rPr>
        <w:t>ené podmínky pro využití plochy</w:t>
      </w:r>
      <w:r w:rsidRPr="004A00EE">
        <w:rPr>
          <w:rFonts w:ascii="Candara" w:hAnsi="Candara"/>
        </w:rPr>
        <w:t>, kterým</w:t>
      </w:r>
      <w:r>
        <w:rPr>
          <w:rFonts w:ascii="Candara" w:hAnsi="Candara"/>
        </w:rPr>
        <w:t>i</w:t>
      </w:r>
      <w:r w:rsidRPr="004A00EE">
        <w:rPr>
          <w:rFonts w:ascii="Candara" w:hAnsi="Candara"/>
        </w:rPr>
        <w:t xml:space="preserve"> j</w:t>
      </w:r>
      <w:r>
        <w:rPr>
          <w:rFonts w:ascii="Candara" w:hAnsi="Candara"/>
        </w:rPr>
        <w:t>sou</w:t>
      </w:r>
      <w:r w:rsidRPr="004A00EE">
        <w:rPr>
          <w:rFonts w:ascii="Candara" w:hAnsi="Candara"/>
        </w:rPr>
        <w:t xml:space="preserve"> migrace organismů mezi biocentry a zprostředkov</w:t>
      </w:r>
      <w:r>
        <w:rPr>
          <w:rFonts w:ascii="Candara" w:hAnsi="Candara"/>
        </w:rPr>
        <w:t>ání</w:t>
      </w:r>
      <w:r w:rsidRPr="004A00EE">
        <w:rPr>
          <w:rFonts w:ascii="Candara" w:hAnsi="Candara"/>
        </w:rPr>
        <w:t xml:space="preserve"> stabilizující</w:t>
      </w:r>
      <w:r>
        <w:rPr>
          <w:rFonts w:ascii="Candara" w:hAnsi="Candara"/>
        </w:rPr>
        <w:t>ch</w:t>
      </w:r>
      <w:r w:rsidRPr="004A00EE">
        <w:rPr>
          <w:rFonts w:ascii="Candara" w:hAnsi="Candara"/>
        </w:rPr>
        <w:t xml:space="preserve"> vliv</w:t>
      </w:r>
      <w:r>
        <w:rPr>
          <w:rFonts w:ascii="Candara" w:hAnsi="Candara"/>
        </w:rPr>
        <w:t>ů</w:t>
      </w:r>
      <w:r w:rsidRPr="004A00EE">
        <w:rPr>
          <w:rFonts w:ascii="Candara" w:hAnsi="Candara"/>
        </w:rPr>
        <w:t xml:space="preserve"> na okol</w:t>
      </w:r>
      <w:r>
        <w:rPr>
          <w:rFonts w:ascii="Candara" w:hAnsi="Candara"/>
        </w:rPr>
        <w:t>ní intenzivněji využívanou krajinu</w:t>
      </w:r>
      <w:r w:rsidRPr="004A00EE">
        <w:rPr>
          <w:rFonts w:ascii="Candara" w:hAnsi="Candara"/>
        </w:rPr>
        <w:t>. Využití by mělo směřovat k jejich funkčnosti, aby napomohly stabilizaci krajiny a migraci mezi jednotlivými stabilními částmi území.</w:t>
      </w:r>
    </w:p>
    <w:p w:rsidR="00640C8A" w:rsidRDefault="00640C8A" w:rsidP="00640C8A">
      <w:pPr>
        <w:pStyle w:val="aNormln"/>
        <w:spacing w:afterLines="60" w:after="144"/>
        <w:ind w:firstLine="0"/>
        <w:rPr>
          <w:rFonts w:ascii="Candara" w:hAnsi="Candara"/>
          <w:b/>
        </w:rPr>
      </w:pPr>
      <w:r w:rsidRPr="00D84D24">
        <w:rPr>
          <w:rFonts w:ascii="Candara" w:hAnsi="Candara"/>
          <w:b/>
        </w:rPr>
        <w:t xml:space="preserve">Další podmínky využití, které jsou stanoveny pro plochy </w:t>
      </w:r>
      <w:r>
        <w:rPr>
          <w:rFonts w:ascii="Candara" w:hAnsi="Candara"/>
          <w:b/>
        </w:rPr>
        <w:t>smíšené nezastavěného území</w:t>
      </w:r>
      <w:r w:rsidRPr="00D84D24">
        <w:rPr>
          <w:rFonts w:ascii="Candara" w:hAnsi="Candara"/>
          <w:b/>
        </w:rPr>
        <w:t>, jsou odůvodněny v plochách zemědělských.</w:t>
      </w:r>
    </w:p>
    <w:p w:rsidR="009009D1" w:rsidRDefault="009009D1" w:rsidP="00640C8A">
      <w:pPr>
        <w:pStyle w:val="aNormln"/>
        <w:spacing w:afterLines="60" w:after="144"/>
        <w:ind w:firstLine="0"/>
        <w:rPr>
          <w:rFonts w:ascii="Candara" w:hAnsi="Candara"/>
          <w:b/>
        </w:rPr>
      </w:pPr>
    </w:p>
    <w:p w:rsidR="009E21B0" w:rsidRPr="0053697E" w:rsidRDefault="00BD7A0B" w:rsidP="00B57868">
      <w:pPr>
        <w:pStyle w:val="aNadpispodkapitolyodvodnn"/>
        <w:numPr>
          <w:ilvl w:val="1"/>
          <w:numId w:val="9"/>
        </w:numPr>
        <w:tabs>
          <w:tab w:val="clear" w:pos="680"/>
          <w:tab w:val="num" w:pos="851"/>
        </w:tabs>
        <w:spacing w:before="360"/>
        <w:ind w:left="851" w:hanging="851"/>
        <w:rPr>
          <w:rFonts w:ascii="Candara" w:hAnsi="Candara"/>
          <w:sz w:val="24"/>
          <w:szCs w:val="24"/>
          <w:lang w:val="cs-CZ"/>
        </w:rPr>
      </w:pPr>
      <w:bookmarkStart w:id="59" w:name="_Toc362504975"/>
      <w:bookmarkStart w:id="60" w:name="_Toc364161718"/>
      <w:bookmarkStart w:id="61" w:name="_Toc469174700"/>
      <w:r w:rsidRPr="0053697E">
        <w:rPr>
          <w:rFonts w:ascii="Candara" w:hAnsi="Candara"/>
          <w:sz w:val="24"/>
          <w:szCs w:val="24"/>
          <w:lang w:val="cs-CZ"/>
        </w:rPr>
        <w:lastRenderedPageBreak/>
        <w:t>p</w:t>
      </w:r>
      <w:proofErr w:type="spellStart"/>
      <w:r w:rsidRPr="0053697E">
        <w:rPr>
          <w:rFonts w:ascii="Candara" w:hAnsi="Candara"/>
          <w:sz w:val="24"/>
          <w:szCs w:val="24"/>
        </w:rPr>
        <w:t>oužívané</w:t>
      </w:r>
      <w:proofErr w:type="spellEnd"/>
      <w:r w:rsidRPr="0053697E">
        <w:rPr>
          <w:rFonts w:ascii="Candara" w:hAnsi="Candara"/>
          <w:sz w:val="24"/>
          <w:szCs w:val="24"/>
        </w:rPr>
        <w:t xml:space="preserve"> </w:t>
      </w:r>
      <w:r w:rsidR="00546BE0" w:rsidRPr="0053697E">
        <w:rPr>
          <w:rFonts w:ascii="Candara" w:hAnsi="Candara"/>
          <w:sz w:val="24"/>
          <w:szCs w:val="24"/>
        </w:rPr>
        <w:t>pojmy pro účely územního plánu</w:t>
      </w:r>
      <w:bookmarkEnd w:id="59"/>
      <w:bookmarkEnd w:id="60"/>
      <w:bookmarkEnd w:id="61"/>
    </w:p>
    <w:p w:rsidR="00BA467E" w:rsidRPr="00BA467E" w:rsidRDefault="00BA467E" w:rsidP="00BA467E">
      <w:pPr>
        <w:pStyle w:val="aNormln"/>
        <w:spacing w:after="0"/>
        <w:ind w:firstLine="0"/>
        <w:rPr>
          <w:rFonts w:ascii="Candara" w:hAnsi="Candara"/>
          <w:u w:val="single"/>
        </w:rPr>
      </w:pPr>
      <w:r>
        <w:rPr>
          <w:rFonts w:ascii="Candara" w:hAnsi="Candara"/>
          <w:u w:val="single"/>
        </w:rPr>
        <w:t xml:space="preserve">1) </w:t>
      </w:r>
      <w:r w:rsidRPr="00BA467E">
        <w:rPr>
          <w:rFonts w:ascii="Candara" w:hAnsi="Candara"/>
          <w:u w:val="single"/>
        </w:rPr>
        <w:t>Nerušící výroba a služby</w:t>
      </w:r>
    </w:p>
    <w:p w:rsidR="005A6DAF" w:rsidRPr="00BA467E" w:rsidRDefault="00BA467E" w:rsidP="00BA467E">
      <w:pPr>
        <w:pStyle w:val="aNormln"/>
        <w:ind w:firstLine="0"/>
        <w:rPr>
          <w:rFonts w:ascii="Candara" w:hAnsi="Candara"/>
        </w:rPr>
      </w:pPr>
      <w:r w:rsidRPr="00BA467E">
        <w:rPr>
          <w:rFonts w:ascii="Candara" w:hAnsi="Candara"/>
        </w:rPr>
        <w:t>Výrobní činnost a služby, jejichž negativní vliv na okolí nepřekročí hranice pozemků sousedních vlastníků, a které nesnižují kvalitu prostředí a pohodu bydlení v území a slouží zejména obyvatelům obce.</w:t>
      </w:r>
    </w:p>
    <w:p w:rsidR="00BA467E" w:rsidRPr="0053697E" w:rsidRDefault="00BA467E" w:rsidP="00BA467E">
      <w:pPr>
        <w:pStyle w:val="aNormln"/>
        <w:spacing w:after="0"/>
        <w:ind w:firstLine="0"/>
        <w:rPr>
          <w:rFonts w:ascii="Candara" w:hAnsi="Candara"/>
          <w:u w:val="single"/>
        </w:rPr>
      </w:pPr>
      <w:r>
        <w:rPr>
          <w:rFonts w:ascii="Candara" w:hAnsi="Candara"/>
          <w:u w:val="single"/>
        </w:rPr>
        <w:t xml:space="preserve">2) </w:t>
      </w:r>
      <w:r w:rsidRPr="0053697E">
        <w:rPr>
          <w:rFonts w:ascii="Candara" w:hAnsi="Candara"/>
          <w:u w:val="single"/>
        </w:rPr>
        <w:t>Ovlivnění hodnot – „hodnotu ovlivňují“</w:t>
      </w:r>
    </w:p>
    <w:p w:rsidR="00BA467E" w:rsidRDefault="00BA467E" w:rsidP="00BA467E">
      <w:pPr>
        <w:pStyle w:val="aNormln"/>
        <w:ind w:firstLine="0"/>
        <w:rPr>
          <w:rFonts w:ascii="Candara" w:hAnsi="Candara"/>
          <w:u w:val="single"/>
        </w:rPr>
      </w:pPr>
      <w:r w:rsidRPr="0053697E">
        <w:rPr>
          <w:rFonts w:ascii="Candara" w:hAnsi="Candara"/>
        </w:rPr>
        <w:t>Stavebními záměry dochází k ovlivňování hodnot, které mohou působit na stávající hodnotu pozitivně či negativně. Stavební úřad by měl všechna negativní působení na hodnotu – ovlivňování hodnoty - posuzovat úměrně intenzitě vztahu mezi hodnotou a využíváním území. To znamená, že musí být prioritně vždy zváženo, jestli realizací stavebního záměru nepřeváží negativní působení na vymezenou hodnotu nebo její okolí nad působením pozitivním.</w:t>
      </w:r>
    </w:p>
    <w:p w:rsidR="00BA467E" w:rsidRPr="0053697E" w:rsidRDefault="00BA467E" w:rsidP="00BA467E">
      <w:pPr>
        <w:pStyle w:val="aNormln"/>
        <w:spacing w:after="0"/>
        <w:ind w:firstLine="0"/>
        <w:rPr>
          <w:rFonts w:ascii="Candara" w:hAnsi="Candara"/>
          <w:u w:val="single"/>
        </w:rPr>
      </w:pPr>
      <w:r>
        <w:rPr>
          <w:rFonts w:ascii="Candara" w:hAnsi="Candara"/>
          <w:u w:val="single"/>
        </w:rPr>
        <w:t xml:space="preserve">3) </w:t>
      </w:r>
      <w:r w:rsidRPr="0053697E">
        <w:rPr>
          <w:rFonts w:ascii="Candara" w:hAnsi="Candara"/>
          <w:u w:val="single"/>
        </w:rPr>
        <w:t>Charakteristické znaky hodnot</w:t>
      </w:r>
    </w:p>
    <w:p w:rsidR="00BA467E" w:rsidRPr="00BA467E" w:rsidRDefault="00BA467E" w:rsidP="00BA467E">
      <w:pPr>
        <w:pStyle w:val="aNormln"/>
        <w:ind w:firstLine="0"/>
        <w:rPr>
          <w:rFonts w:ascii="Candara" w:hAnsi="Candara"/>
        </w:rPr>
      </w:pPr>
      <w:r w:rsidRPr="0053697E">
        <w:rPr>
          <w:rFonts w:ascii="Candara" w:hAnsi="Candara"/>
        </w:rPr>
        <w:t>Jsou takové znaky, které svou podstatou určují základní princip chápání nějaké hodnoty. Při negativním narušení znaku takové hodnoty dochází ke ztrátě podstaty, kterou hodnota představuje a může dojít k úplnému potlačení její funkce (historická, krajinotvorná, protierozní,…). Charakteristické znaky jednotlivých hodnot jsou rozebrány v kapitole j</w:t>
      </w:r>
      <w:r>
        <w:rPr>
          <w:rFonts w:ascii="Candara" w:hAnsi="Candara"/>
        </w:rPr>
        <w:t xml:space="preserve">) 3 a j) 4 tohoto odůvodnění.  </w:t>
      </w:r>
    </w:p>
    <w:p w:rsidR="000F639C" w:rsidRPr="0053697E" w:rsidRDefault="008F2AAC" w:rsidP="000F639C">
      <w:pPr>
        <w:pStyle w:val="aNormln"/>
        <w:spacing w:after="0"/>
        <w:ind w:firstLine="0"/>
        <w:rPr>
          <w:rFonts w:ascii="Candara" w:hAnsi="Candara"/>
          <w:u w:val="single"/>
        </w:rPr>
      </w:pPr>
      <w:r>
        <w:rPr>
          <w:rFonts w:ascii="Candara" w:hAnsi="Candara"/>
          <w:u w:val="single"/>
        </w:rPr>
        <w:t>4</w:t>
      </w:r>
      <w:r w:rsidR="00BA467E">
        <w:rPr>
          <w:rFonts w:ascii="Candara" w:hAnsi="Candara"/>
          <w:u w:val="single"/>
        </w:rPr>
        <w:t>) Z</w:t>
      </w:r>
      <w:r w:rsidR="000F639C" w:rsidRPr="0053697E">
        <w:rPr>
          <w:rFonts w:ascii="Candara" w:hAnsi="Candara"/>
          <w:u w:val="single"/>
        </w:rPr>
        <w:t>ázemí</w:t>
      </w:r>
    </w:p>
    <w:p w:rsidR="0010084B" w:rsidRDefault="0010084B" w:rsidP="00371F73">
      <w:pPr>
        <w:pStyle w:val="aNormln"/>
        <w:ind w:firstLine="0"/>
        <w:rPr>
          <w:rFonts w:ascii="Candara" w:hAnsi="Candara"/>
        </w:rPr>
      </w:pPr>
      <w:r>
        <w:rPr>
          <w:rFonts w:ascii="Candara" w:hAnsi="Candara"/>
        </w:rPr>
        <w:t xml:space="preserve">Je soubor všech zařízení a staveb poskytující podporu </w:t>
      </w:r>
      <w:r w:rsidR="008F2AAC">
        <w:rPr>
          <w:rFonts w:ascii="Candara" w:hAnsi="Candara"/>
        </w:rPr>
        <w:t>stanoveného využití</w:t>
      </w:r>
      <w:r>
        <w:rPr>
          <w:rFonts w:ascii="Candara" w:hAnsi="Candara"/>
        </w:rPr>
        <w:t xml:space="preserve">. Zázemí samo o sobě nevypovídá o </w:t>
      </w:r>
      <w:r w:rsidR="008F2AAC">
        <w:rPr>
          <w:rFonts w:ascii="Candara" w:hAnsi="Candara"/>
        </w:rPr>
        <w:t>stanoveném využití</w:t>
      </w:r>
      <w:r>
        <w:rPr>
          <w:rFonts w:ascii="Candara" w:hAnsi="Candara"/>
        </w:rPr>
        <w:t xml:space="preserve"> území, ale úzce s</w:t>
      </w:r>
      <w:r w:rsidR="008F2AAC">
        <w:rPr>
          <w:rFonts w:ascii="Candara" w:hAnsi="Candara"/>
        </w:rPr>
        <w:t> </w:t>
      </w:r>
      <w:r>
        <w:rPr>
          <w:rFonts w:ascii="Candara" w:hAnsi="Candara"/>
        </w:rPr>
        <w:t>ní</w:t>
      </w:r>
      <w:r w:rsidR="008F2AAC">
        <w:rPr>
          <w:rFonts w:ascii="Candara" w:hAnsi="Candara"/>
        </w:rPr>
        <w:t>m</w:t>
      </w:r>
      <w:r>
        <w:rPr>
          <w:rFonts w:ascii="Candara" w:hAnsi="Candara"/>
        </w:rPr>
        <w:t xml:space="preserve"> souvisí a dotváří </w:t>
      </w:r>
      <w:r w:rsidR="008F2AAC">
        <w:rPr>
          <w:rFonts w:ascii="Candara" w:hAnsi="Candara"/>
        </w:rPr>
        <w:t>jej</w:t>
      </w:r>
      <w:r>
        <w:rPr>
          <w:rFonts w:ascii="Candara" w:hAnsi="Candara"/>
        </w:rPr>
        <w:t xml:space="preserve">. Jedná se o drobné doplňkové stavby, zpravidla </w:t>
      </w:r>
      <w:r w:rsidR="008F2AAC">
        <w:rPr>
          <w:rFonts w:ascii="Candara" w:hAnsi="Candara"/>
        </w:rPr>
        <w:t>pod společným oplocením,</w:t>
      </w:r>
      <w:r w:rsidR="008F2AAC" w:rsidRPr="008F2AAC">
        <w:rPr>
          <w:rFonts w:ascii="Candara" w:hAnsi="Candara"/>
        </w:rPr>
        <w:t xml:space="preserve"> </w:t>
      </w:r>
      <w:r w:rsidR="008F2AAC">
        <w:rPr>
          <w:rFonts w:ascii="Candara" w:hAnsi="Candara"/>
        </w:rPr>
        <w:t>podporující stanovené využití území</w:t>
      </w:r>
      <w:r>
        <w:rPr>
          <w:rFonts w:ascii="Candara" w:hAnsi="Candara"/>
        </w:rPr>
        <w:t>.</w:t>
      </w:r>
    </w:p>
    <w:p w:rsidR="008F2AAC" w:rsidRDefault="008F2AAC" w:rsidP="008F2AAC">
      <w:pPr>
        <w:pStyle w:val="aNormln"/>
        <w:spacing w:after="0"/>
        <w:ind w:firstLine="0"/>
        <w:rPr>
          <w:rFonts w:ascii="Candara" w:hAnsi="Candara"/>
          <w:u w:val="single"/>
        </w:rPr>
      </w:pPr>
      <w:r>
        <w:rPr>
          <w:rFonts w:ascii="Candara" w:hAnsi="Candara"/>
          <w:u w:val="single"/>
        </w:rPr>
        <w:t>5) Samozásobitelství</w:t>
      </w:r>
    </w:p>
    <w:p w:rsidR="008F2AAC" w:rsidRDefault="008F2AAC" w:rsidP="008F2AAC">
      <w:pPr>
        <w:pStyle w:val="aNormln"/>
        <w:ind w:firstLine="0"/>
        <w:rPr>
          <w:rFonts w:ascii="Candara" w:hAnsi="Candara"/>
          <w:u w:val="single"/>
        </w:rPr>
      </w:pPr>
      <w:r>
        <w:rPr>
          <w:rFonts w:ascii="Candara" w:hAnsi="Candara"/>
        </w:rPr>
        <w:t>Tím je</w:t>
      </w:r>
      <w:r w:rsidRPr="0053697E">
        <w:rPr>
          <w:rFonts w:ascii="Candara" w:hAnsi="Candara"/>
        </w:rPr>
        <w:t xml:space="preserve"> myšlena běžná spotřeba rodiny. Je možné chovat domácí zvířat</w:t>
      </w:r>
      <w:r>
        <w:rPr>
          <w:rFonts w:ascii="Candara" w:hAnsi="Candara"/>
        </w:rPr>
        <w:t>a, obhospodařo</w:t>
      </w:r>
      <w:r w:rsidRPr="0053697E">
        <w:rPr>
          <w:rFonts w:ascii="Candara" w:hAnsi="Candara"/>
        </w:rPr>
        <w:t>vat užitkovou zahradu, avšak pouze v malém měřítku, bez produkční funkce směřující k prodeji. Za samozásobitelství nelze považovat chov desítek kusů krav, koní, prasat, atp.</w:t>
      </w:r>
    </w:p>
    <w:p w:rsidR="004817B5" w:rsidRPr="0053697E" w:rsidRDefault="008A2562" w:rsidP="004817B5">
      <w:pPr>
        <w:pStyle w:val="aNormln"/>
        <w:spacing w:after="0"/>
        <w:ind w:firstLine="0"/>
        <w:rPr>
          <w:rFonts w:ascii="Candara" w:hAnsi="Candara"/>
          <w:u w:val="single"/>
        </w:rPr>
      </w:pPr>
      <w:r>
        <w:rPr>
          <w:rFonts w:ascii="Candara" w:hAnsi="Candara"/>
          <w:u w:val="single"/>
        </w:rPr>
        <w:t xml:space="preserve">6) </w:t>
      </w:r>
      <w:r w:rsidR="003D190A" w:rsidRPr="0053697E">
        <w:rPr>
          <w:rFonts w:ascii="Candara" w:hAnsi="Candara"/>
          <w:u w:val="single"/>
        </w:rPr>
        <w:t>Obecní</w:t>
      </w:r>
      <w:r w:rsidR="004817B5" w:rsidRPr="0053697E">
        <w:rPr>
          <w:rFonts w:ascii="Candara" w:hAnsi="Candara"/>
          <w:u w:val="single"/>
        </w:rPr>
        <w:t xml:space="preserve"> význam – „</w:t>
      </w:r>
      <w:r w:rsidR="003D190A" w:rsidRPr="0053697E">
        <w:rPr>
          <w:rFonts w:ascii="Candara" w:hAnsi="Candara"/>
          <w:u w:val="single"/>
        </w:rPr>
        <w:t xml:space="preserve">obecního </w:t>
      </w:r>
      <w:r w:rsidR="004817B5" w:rsidRPr="0053697E">
        <w:rPr>
          <w:rFonts w:ascii="Candara" w:hAnsi="Candara"/>
          <w:u w:val="single"/>
        </w:rPr>
        <w:t>významu“</w:t>
      </w:r>
    </w:p>
    <w:p w:rsidR="004817B5" w:rsidRPr="0053697E" w:rsidRDefault="003D190A" w:rsidP="00BA467E">
      <w:pPr>
        <w:pStyle w:val="aNormln"/>
        <w:ind w:firstLine="0"/>
        <w:rPr>
          <w:rFonts w:ascii="Candara" w:hAnsi="Candara"/>
        </w:rPr>
      </w:pPr>
      <w:r w:rsidRPr="0053697E">
        <w:rPr>
          <w:rFonts w:ascii="Candara" w:hAnsi="Candara"/>
        </w:rPr>
        <w:t>Obecní význam je místní</w:t>
      </w:r>
      <w:r w:rsidR="005A79C3" w:rsidRPr="0053697E">
        <w:rPr>
          <w:rFonts w:ascii="Candara" w:hAnsi="Candara"/>
        </w:rPr>
        <w:t xml:space="preserve"> význam</w:t>
      </w:r>
      <w:r w:rsidRPr="0053697E">
        <w:rPr>
          <w:rFonts w:ascii="Candara" w:hAnsi="Candara"/>
        </w:rPr>
        <w:t xml:space="preserve"> (tj. svým významem, rozsahem nebo využitím neovlivňuje území více obcí) anebo </w:t>
      </w:r>
      <w:r w:rsidR="005A79C3" w:rsidRPr="0053697E">
        <w:rPr>
          <w:rFonts w:ascii="Candara" w:hAnsi="Candara"/>
        </w:rPr>
        <w:t>nadmístní</w:t>
      </w:r>
      <w:r w:rsidRPr="0053697E">
        <w:rPr>
          <w:rFonts w:ascii="Candara" w:hAnsi="Candara"/>
        </w:rPr>
        <w:t xml:space="preserve"> </w:t>
      </w:r>
      <w:r w:rsidR="005A79C3" w:rsidRPr="0053697E">
        <w:rPr>
          <w:rFonts w:ascii="Candara" w:hAnsi="Candara"/>
        </w:rPr>
        <w:t>význam</w:t>
      </w:r>
      <w:r w:rsidRPr="0053697E">
        <w:rPr>
          <w:rFonts w:ascii="Candara" w:hAnsi="Candara"/>
        </w:rPr>
        <w:t xml:space="preserve"> nenaplňující atributy nadmístnosti stanovené v ZÚR.</w:t>
      </w:r>
      <w:r w:rsidR="0033020C" w:rsidRPr="0053697E">
        <w:rPr>
          <w:rFonts w:ascii="Candara" w:hAnsi="Candara"/>
        </w:rPr>
        <w:t xml:space="preserve"> Stavební záměry nadmístního významu, které nesplňují </w:t>
      </w:r>
      <w:r w:rsidR="00212DFF" w:rsidRPr="0053697E">
        <w:rPr>
          <w:rFonts w:ascii="Candara" w:hAnsi="Candara"/>
        </w:rPr>
        <w:t>atributy</w:t>
      </w:r>
      <w:r w:rsidR="0033020C" w:rsidRPr="0053697E">
        <w:rPr>
          <w:rFonts w:ascii="Candara" w:hAnsi="Candara"/>
        </w:rPr>
        <w:t xml:space="preserve"> nadmístnosti stanovené v zásadách územního rozvoje, </w:t>
      </w:r>
      <w:r w:rsidR="00E71D52" w:rsidRPr="0053697E">
        <w:rPr>
          <w:rFonts w:ascii="Candara" w:hAnsi="Candara"/>
        </w:rPr>
        <w:t>mohou být</w:t>
      </w:r>
      <w:r w:rsidR="0033020C" w:rsidRPr="0053697E">
        <w:rPr>
          <w:rFonts w:ascii="Candara" w:hAnsi="Candara"/>
        </w:rPr>
        <w:t xml:space="preserve"> součástí řešení územního plánu </w:t>
      </w:r>
      <w:r w:rsidR="00E71D52" w:rsidRPr="0053697E">
        <w:rPr>
          <w:rFonts w:ascii="Candara" w:hAnsi="Candara"/>
        </w:rPr>
        <w:t>a tudíž v rozhodovací pravomoci na úrovni obcí.</w:t>
      </w:r>
    </w:p>
    <w:p w:rsidR="00F53B19" w:rsidRDefault="00F53B19" w:rsidP="00F53B19">
      <w:pPr>
        <w:pStyle w:val="aNormln"/>
        <w:spacing w:after="0"/>
        <w:ind w:firstLine="0"/>
        <w:rPr>
          <w:rFonts w:ascii="Candara" w:eastAsia="Times New Roman" w:hAnsi="Candara"/>
          <w:lang w:eastAsia="cs-CZ"/>
        </w:rPr>
      </w:pPr>
      <w:r>
        <w:rPr>
          <w:rFonts w:ascii="Candara" w:eastAsia="Times New Roman" w:hAnsi="Candara"/>
          <w:u w:val="single"/>
          <w:lang w:eastAsia="cs-CZ"/>
        </w:rPr>
        <w:t xml:space="preserve">7) </w:t>
      </w:r>
      <w:r w:rsidRPr="0053697E">
        <w:rPr>
          <w:rFonts w:ascii="Candara" w:eastAsia="Times New Roman" w:hAnsi="Candara"/>
          <w:u w:val="single"/>
          <w:lang w:eastAsia="cs-CZ"/>
        </w:rPr>
        <w:t>Včelín bez pobytových místností</w:t>
      </w:r>
      <w:r>
        <w:rPr>
          <w:rFonts w:ascii="Candara" w:eastAsia="Times New Roman" w:hAnsi="Candara"/>
          <w:lang w:eastAsia="cs-CZ"/>
        </w:rPr>
        <w:t xml:space="preserve"> </w:t>
      </w:r>
    </w:p>
    <w:p w:rsidR="00F53B19" w:rsidRPr="00F53B19" w:rsidRDefault="00F53B19" w:rsidP="00371F73">
      <w:pPr>
        <w:pStyle w:val="aNormln"/>
        <w:ind w:firstLine="0"/>
        <w:rPr>
          <w:rFonts w:ascii="Candara" w:eastAsia="Times New Roman" w:hAnsi="Candara"/>
          <w:lang w:eastAsia="cs-CZ"/>
        </w:rPr>
      </w:pPr>
      <w:r>
        <w:rPr>
          <w:rFonts w:ascii="Candara" w:eastAsia="Times New Roman" w:hAnsi="Candara"/>
          <w:lang w:eastAsia="cs-CZ"/>
        </w:rPr>
        <w:t>J</w:t>
      </w:r>
      <w:r w:rsidRPr="0053697E">
        <w:rPr>
          <w:rFonts w:ascii="Candara" w:eastAsia="Times New Roman" w:hAnsi="Candara"/>
          <w:lang w:eastAsia="cs-CZ"/>
        </w:rPr>
        <w:t>edná se o typické stavby a zařízení sloužící pouze a jen pro chov včel. Tyto stavby, zařízení a objekty nesmí mít v žádném případě žádné jiné využití a to ani jako doprovodné, žádné pobytové místnosti, přípojky energií, vody, sociální zařízení atd. Jedná se čistě o možnost zastřešení úlů a uložení nezbytného včelařského nářadí.</w:t>
      </w:r>
    </w:p>
    <w:p w:rsidR="009E21B0" w:rsidRPr="0053697E" w:rsidRDefault="00F53B19" w:rsidP="00371F73">
      <w:pPr>
        <w:pStyle w:val="aNormln"/>
        <w:ind w:firstLine="0"/>
        <w:rPr>
          <w:rFonts w:ascii="Candara" w:hAnsi="Candara"/>
        </w:rPr>
      </w:pPr>
      <w:r>
        <w:rPr>
          <w:rFonts w:ascii="Candara" w:hAnsi="Candara"/>
          <w:u w:val="single"/>
        </w:rPr>
        <w:t xml:space="preserve">8) </w:t>
      </w:r>
      <w:r w:rsidR="00C11326" w:rsidRPr="0053697E">
        <w:rPr>
          <w:rFonts w:ascii="Candara" w:hAnsi="Candara"/>
          <w:u w:val="single"/>
        </w:rPr>
        <w:t xml:space="preserve">Přístřešek pro </w:t>
      </w:r>
      <w:r w:rsidR="00614DEC" w:rsidRPr="0053697E">
        <w:rPr>
          <w:rFonts w:ascii="Candara" w:hAnsi="Candara"/>
          <w:u w:val="single"/>
        </w:rPr>
        <w:t>hospodářská zvířata</w:t>
      </w:r>
      <w:r w:rsidR="00C11326" w:rsidRPr="0053697E">
        <w:rPr>
          <w:rFonts w:ascii="Candara" w:hAnsi="Candara"/>
          <w:b/>
        </w:rPr>
        <w:t xml:space="preserve"> </w:t>
      </w:r>
      <w:r w:rsidR="00C11326" w:rsidRPr="0053697E">
        <w:rPr>
          <w:rFonts w:ascii="Candara" w:hAnsi="Candara"/>
        </w:rPr>
        <w:t xml:space="preserve">– </w:t>
      </w:r>
      <w:r w:rsidR="00614DEC" w:rsidRPr="0053697E">
        <w:rPr>
          <w:rFonts w:ascii="Candara" w:hAnsi="Candara"/>
        </w:rPr>
        <w:t xml:space="preserve">otevřená </w:t>
      </w:r>
      <w:r w:rsidR="00C351B0" w:rsidRPr="0053697E">
        <w:rPr>
          <w:rFonts w:ascii="Candara" w:hAnsi="Candara"/>
        </w:rPr>
        <w:t xml:space="preserve">nízkopodlažní </w:t>
      </w:r>
      <w:r w:rsidR="00614DEC" w:rsidRPr="0053697E">
        <w:rPr>
          <w:rFonts w:ascii="Candara" w:hAnsi="Candara"/>
        </w:rPr>
        <w:t>stavba či zařízení</w:t>
      </w:r>
      <w:r w:rsidR="00C11326" w:rsidRPr="0053697E">
        <w:rPr>
          <w:rFonts w:ascii="Candara" w:hAnsi="Candara"/>
        </w:rPr>
        <w:t xml:space="preserve"> chránící </w:t>
      </w:r>
      <w:r w:rsidR="00614DEC" w:rsidRPr="0053697E">
        <w:rPr>
          <w:rFonts w:ascii="Candara" w:hAnsi="Candara"/>
        </w:rPr>
        <w:t>zvířata</w:t>
      </w:r>
      <w:r w:rsidR="00C11326" w:rsidRPr="0053697E">
        <w:rPr>
          <w:rFonts w:ascii="Candara" w:hAnsi="Candara"/>
        </w:rPr>
        <w:t xml:space="preserve"> před povětrnostními vlivy zejména před průvanem, deštěm, sněhem a sluncem. Tyto přístřešky musí splňovat požadavky první věty a v žádném případě nesmí plnit jinou funkci zejména obsahovat pobytové místnosti, hygienická zařízení, vytápění, neslouží</w:t>
      </w:r>
      <w:r w:rsidR="00E70626" w:rsidRPr="0053697E">
        <w:rPr>
          <w:rFonts w:ascii="Candara" w:hAnsi="Candara"/>
        </w:rPr>
        <w:t>cí</w:t>
      </w:r>
      <w:r w:rsidR="00C11326" w:rsidRPr="0053697E">
        <w:rPr>
          <w:rFonts w:ascii="Candara" w:hAnsi="Candara"/>
        </w:rPr>
        <w:t xml:space="preserve"> k </w:t>
      </w:r>
      <w:r w:rsidR="00E70626" w:rsidRPr="0053697E">
        <w:rPr>
          <w:rFonts w:ascii="Candara" w:hAnsi="Candara"/>
        </w:rPr>
        <w:t>úkrytu</w:t>
      </w:r>
      <w:r w:rsidR="00C11326" w:rsidRPr="0053697E">
        <w:rPr>
          <w:rFonts w:ascii="Candara" w:hAnsi="Candara"/>
        </w:rPr>
        <w:t xml:space="preserve"> zvířat.</w:t>
      </w:r>
      <w:r w:rsidR="00E70626" w:rsidRPr="0053697E">
        <w:rPr>
          <w:rFonts w:ascii="Candara" w:hAnsi="Candara"/>
        </w:rPr>
        <w:t xml:space="preserve"> Tyto stavby nejsou stavby pro zemědělství, definované v § 3 písm. f) </w:t>
      </w:r>
      <w:r w:rsidR="00E70626" w:rsidRPr="0053697E">
        <w:rPr>
          <w:rFonts w:ascii="Candara" w:hAnsi="Candara"/>
        </w:rPr>
        <w:lastRenderedPageBreak/>
        <w:t>vyhlášky č. 268/2009 Sb., jelikož jejich hlavní účel není chov hospodářských zvířat</w:t>
      </w:r>
      <w:r w:rsidR="006868BE" w:rsidRPr="0053697E">
        <w:rPr>
          <w:rFonts w:ascii="Candara" w:hAnsi="Candara"/>
        </w:rPr>
        <w:t xml:space="preserve"> </w:t>
      </w:r>
      <w:r w:rsidR="00E70626" w:rsidRPr="0053697E">
        <w:rPr>
          <w:rFonts w:ascii="Candara" w:hAnsi="Candara"/>
        </w:rPr>
        <w:t xml:space="preserve">s cílem </w:t>
      </w:r>
      <w:r w:rsidR="006868BE" w:rsidRPr="0053697E">
        <w:rPr>
          <w:rFonts w:ascii="Candara" w:hAnsi="Candara"/>
        </w:rPr>
        <w:t>produkce zemědělské prvovýroby a činnosti s touto prvovýrobou související</w:t>
      </w:r>
      <w:r w:rsidR="00BA467E">
        <w:rPr>
          <w:rFonts w:ascii="Candara" w:hAnsi="Candara"/>
        </w:rPr>
        <w:t>.</w:t>
      </w:r>
    </w:p>
    <w:p w:rsidR="00177897" w:rsidRPr="0053697E" w:rsidRDefault="00177897" w:rsidP="00B009F2">
      <w:pPr>
        <w:pStyle w:val="aNormln"/>
        <w:ind w:firstLine="0"/>
        <w:rPr>
          <w:rFonts w:ascii="Candara" w:eastAsia="Times New Roman" w:hAnsi="Candara"/>
          <w:lang w:eastAsia="cs-CZ"/>
        </w:rPr>
      </w:pPr>
    </w:p>
    <w:p w:rsidR="001B169E" w:rsidRPr="0053697E" w:rsidRDefault="001B169E" w:rsidP="00B57868">
      <w:pPr>
        <w:pStyle w:val="aNadpispodkapitolyodvodnn"/>
        <w:numPr>
          <w:ilvl w:val="1"/>
          <w:numId w:val="9"/>
        </w:numPr>
        <w:tabs>
          <w:tab w:val="clear" w:pos="680"/>
          <w:tab w:val="num" w:pos="851"/>
        </w:tabs>
        <w:spacing w:before="360"/>
        <w:ind w:left="851" w:hanging="851"/>
        <w:rPr>
          <w:rFonts w:ascii="Candara" w:hAnsi="Candara"/>
          <w:sz w:val="24"/>
          <w:szCs w:val="24"/>
        </w:rPr>
      </w:pPr>
      <w:bookmarkStart w:id="62" w:name="_Toc469174701"/>
      <w:r w:rsidRPr="0053697E">
        <w:rPr>
          <w:rFonts w:ascii="Candara" w:hAnsi="Candara"/>
          <w:sz w:val="24"/>
          <w:szCs w:val="24"/>
        </w:rPr>
        <w:t>odůvodnění vymezení veřejně prospěšných staveb, veřejně prospěšných opatření, staveb a opatření k zajišťování obrany a bezpečnosti státu a ploch pro asanaci, pro které lze práva k pozemkům a stavbám vyvlastnit</w:t>
      </w:r>
      <w:bookmarkEnd w:id="62"/>
    </w:p>
    <w:p w:rsidR="00D07753" w:rsidRDefault="00D07753" w:rsidP="00D07753">
      <w:pPr>
        <w:pStyle w:val="aNormln"/>
        <w:ind w:firstLine="0"/>
        <w:rPr>
          <w:rFonts w:ascii="Candara" w:eastAsia="Times New Roman" w:hAnsi="Candara"/>
          <w:lang w:eastAsia="cs-CZ"/>
        </w:rPr>
      </w:pPr>
      <w:r w:rsidRPr="001B169E">
        <w:rPr>
          <w:rFonts w:ascii="Candara" w:eastAsia="Times New Roman" w:hAnsi="Candara"/>
          <w:lang w:eastAsia="cs-CZ"/>
        </w:rPr>
        <w:t>Veřejně</w:t>
      </w:r>
      <w:r>
        <w:rPr>
          <w:rFonts w:ascii="Candara" w:eastAsia="Times New Roman" w:hAnsi="Candara"/>
          <w:lang w:eastAsia="cs-CZ"/>
        </w:rPr>
        <w:t xml:space="preserve"> prospěšné stavby, pro které lze práva k pozemkům a stavbám vyvlastnit, jsou v územním plánu vymezeny na úrovni technické infrastruktury. Jedná se o plochu TI-1 pro vybudování centrální čistírny odpadních vod</w:t>
      </w:r>
      <w:r w:rsidR="001F3E67">
        <w:rPr>
          <w:rFonts w:ascii="Candara" w:eastAsia="Times New Roman" w:hAnsi="Candara"/>
          <w:lang w:eastAsia="cs-CZ"/>
        </w:rPr>
        <w:t xml:space="preserve"> a TI-2 pro vybudování nového vodojemu</w:t>
      </w:r>
      <w:r>
        <w:rPr>
          <w:rFonts w:ascii="Candara" w:eastAsia="Times New Roman" w:hAnsi="Candara"/>
          <w:lang w:eastAsia="cs-CZ"/>
        </w:rPr>
        <w:t xml:space="preserve">. Jedná se </w:t>
      </w:r>
      <w:r w:rsidR="007F684A">
        <w:rPr>
          <w:rFonts w:ascii="Candara" w:eastAsia="Times New Roman" w:hAnsi="Candara"/>
          <w:lang w:eastAsia="cs-CZ"/>
        </w:rPr>
        <w:t xml:space="preserve">o </w:t>
      </w:r>
      <w:r>
        <w:rPr>
          <w:rFonts w:ascii="Candara" w:eastAsia="Times New Roman" w:hAnsi="Candara"/>
          <w:lang w:eastAsia="cs-CZ"/>
        </w:rPr>
        <w:t>důležit</w:t>
      </w:r>
      <w:r w:rsidR="001F3E67">
        <w:rPr>
          <w:rFonts w:ascii="Candara" w:eastAsia="Times New Roman" w:hAnsi="Candara"/>
          <w:lang w:eastAsia="cs-CZ"/>
        </w:rPr>
        <w:t>é</w:t>
      </w:r>
      <w:r>
        <w:rPr>
          <w:rFonts w:ascii="Candara" w:eastAsia="Times New Roman" w:hAnsi="Candara"/>
          <w:lang w:eastAsia="cs-CZ"/>
        </w:rPr>
        <w:t xml:space="preserve"> stavb</w:t>
      </w:r>
      <w:r w:rsidR="00C63D49">
        <w:rPr>
          <w:rFonts w:ascii="Candara" w:eastAsia="Times New Roman" w:hAnsi="Candara"/>
          <w:lang w:eastAsia="cs-CZ"/>
        </w:rPr>
        <w:t>y</w:t>
      </w:r>
      <w:r>
        <w:rPr>
          <w:rFonts w:ascii="Candara" w:eastAsia="Times New Roman" w:hAnsi="Candara"/>
          <w:lang w:eastAsia="cs-CZ"/>
        </w:rPr>
        <w:t xml:space="preserve"> pro rozvoj veřejné infrastruktury</w:t>
      </w:r>
      <w:r w:rsidR="007F684A">
        <w:rPr>
          <w:rFonts w:ascii="Candara" w:eastAsia="Times New Roman" w:hAnsi="Candara"/>
          <w:lang w:eastAsia="cs-CZ"/>
        </w:rPr>
        <w:t xml:space="preserve"> obce, a tudíž může být pro pozemky pod t</w:t>
      </w:r>
      <w:r w:rsidR="00C63D49">
        <w:rPr>
          <w:rFonts w:ascii="Candara" w:eastAsia="Times New Roman" w:hAnsi="Candara"/>
          <w:lang w:eastAsia="cs-CZ"/>
        </w:rPr>
        <w:t>ěmito</w:t>
      </w:r>
      <w:r w:rsidR="007F684A">
        <w:rPr>
          <w:rFonts w:ascii="Candara" w:eastAsia="Times New Roman" w:hAnsi="Candara"/>
          <w:lang w:eastAsia="cs-CZ"/>
        </w:rPr>
        <w:t xml:space="preserve"> stavb</w:t>
      </w:r>
      <w:r w:rsidR="00C63D49">
        <w:rPr>
          <w:rFonts w:ascii="Candara" w:eastAsia="Times New Roman" w:hAnsi="Candara"/>
          <w:lang w:eastAsia="cs-CZ"/>
        </w:rPr>
        <w:t>ami</w:t>
      </w:r>
      <w:r w:rsidR="007F684A">
        <w:rPr>
          <w:rFonts w:ascii="Candara" w:eastAsia="Times New Roman" w:hAnsi="Candara"/>
          <w:lang w:eastAsia="cs-CZ"/>
        </w:rPr>
        <w:t xml:space="preserve"> uplatněno vyvlastnění, j</w:t>
      </w:r>
      <w:r w:rsidR="00C63D49">
        <w:rPr>
          <w:rFonts w:ascii="Candara" w:eastAsia="Times New Roman" w:hAnsi="Candara"/>
          <w:lang w:eastAsia="cs-CZ"/>
        </w:rPr>
        <w:t>elikož se jedná o veřejný zájem.</w:t>
      </w:r>
    </w:p>
    <w:p w:rsidR="001B169E" w:rsidRDefault="00D07753" w:rsidP="001B169E">
      <w:pPr>
        <w:pStyle w:val="aNormln"/>
        <w:ind w:firstLine="0"/>
        <w:rPr>
          <w:rFonts w:ascii="Candara" w:eastAsia="Times New Roman" w:hAnsi="Candara"/>
          <w:lang w:eastAsia="cs-CZ"/>
        </w:rPr>
      </w:pPr>
      <w:r>
        <w:rPr>
          <w:rFonts w:ascii="Candara" w:eastAsia="Times New Roman" w:hAnsi="Candara"/>
          <w:lang w:eastAsia="cs-CZ"/>
        </w:rPr>
        <w:t>V</w:t>
      </w:r>
      <w:r w:rsidR="008F2E79">
        <w:rPr>
          <w:rFonts w:ascii="Candara" w:eastAsia="Times New Roman" w:hAnsi="Candara"/>
          <w:lang w:eastAsia="cs-CZ"/>
        </w:rPr>
        <w:t>eřejně prospěšn</w:t>
      </w:r>
      <w:r w:rsidR="001B169E" w:rsidRPr="0053697E">
        <w:rPr>
          <w:rFonts w:ascii="Candara" w:eastAsia="Times New Roman" w:hAnsi="Candara"/>
          <w:lang w:eastAsia="cs-CZ"/>
        </w:rPr>
        <w:t>á opatření, stavby a opatření k zajišťování obrany a bezpečnosti státu a plochy pro asanaci, pro která lze práva k pozemkům a stavbám vyvlastnit, nejsou v územním plánu vymezovány.</w:t>
      </w:r>
    </w:p>
    <w:p w:rsidR="00CB4EC4" w:rsidRPr="0053697E" w:rsidRDefault="00CB4EC4" w:rsidP="001B169E">
      <w:pPr>
        <w:pStyle w:val="aNormln"/>
        <w:ind w:firstLine="0"/>
        <w:rPr>
          <w:rFonts w:ascii="Candara" w:eastAsia="Times New Roman" w:hAnsi="Candara"/>
          <w:lang w:eastAsia="cs-CZ"/>
        </w:rPr>
      </w:pPr>
    </w:p>
    <w:p w:rsidR="00CB4EC4" w:rsidRPr="0053697E" w:rsidRDefault="00CB4EC4" w:rsidP="00CB4EC4">
      <w:pPr>
        <w:pStyle w:val="aNadpispodkapitolyodvodnn"/>
        <w:numPr>
          <w:ilvl w:val="1"/>
          <w:numId w:val="9"/>
        </w:numPr>
        <w:tabs>
          <w:tab w:val="clear" w:pos="85"/>
          <w:tab w:val="clear" w:pos="680"/>
          <w:tab w:val="left" w:pos="851"/>
        </w:tabs>
        <w:spacing w:before="360"/>
        <w:ind w:left="851" w:hanging="851"/>
        <w:rPr>
          <w:rFonts w:ascii="Candara" w:hAnsi="Candara"/>
          <w:sz w:val="24"/>
          <w:szCs w:val="24"/>
        </w:rPr>
      </w:pPr>
      <w:bookmarkStart w:id="63" w:name="_Toc469174702"/>
      <w:r w:rsidRPr="0053697E">
        <w:rPr>
          <w:rFonts w:ascii="Candara" w:hAnsi="Candara"/>
          <w:sz w:val="24"/>
          <w:szCs w:val="24"/>
        </w:rPr>
        <w:t>odůvodnění vymezení veřejně prospěšných staveb</w:t>
      </w:r>
      <w:r w:rsidRPr="0053697E">
        <w:rPr>
          <w:rFonts w:ascii="Candara" w:hAnsi="Candara"/>
          <w:sz w:val="24"/>
          <w:szCs w:val="24"/>
          <w:lang w:val="cs-CZ"/>
        </w:rPr>
        <w:t xml:space="preserve"> a veřejných prostranství, pro které lze uplatnit předkupní právo</w:t>
      </w:r>
      <w:bookmarkEnd w:id="63"/>
    </w:p>
    <w:p w:rsidR="00E34630" w:rsidRDefault="00CB4EC4" w:rsidP="001B169E">
      <w:pPr>
        <w:pStyle w:val="aNormln"/>
        <w:ind w:firstLine="0"/>
        <w:rPr>
          <w:rFonts w:ascii="Candara" w:eastAsia="Times New Roman" w:hAnsi="Candara"/>
          <w:lang w:eastAsia="cs-CZ"/>
        </w:rPr>
      </w:pPr>
      <w:r w:rsidRPr="0053697E">
        <w:rPr>
          <w:rFonts w:ascii="Candara" w:eastAsia="Times New Roman" w:hAnsi="Candara"/>
          <w:lang w:eastAsia="cs-CZ"/>
        </w:rPr>
        <w:t>Veřejně prospěšné stavby</w:t>
      </w:r>
      <w:r>
        <w:rPr>
          <w:rFonts w:ascii="Candara" w:eastAsia="Times New Roman" w:hAnsi="Candara"/>
          <w:lang w:eastAsia="cs-CZ"/>
        </w:rPr>
        <w:t xml:space="preserve"> a veřejná prostranství</w:t>
      </w:r>
      <w:r w:rsidRPr="0053697E">
        <w:rPr>
          <w:rFonts w:ascii="Candara" w:eastAsia="Times New Roman" w:hAnsi="Candara"/>
          <w:lang w:eastAsia="cs-CZ"/>
        </w:rPr>
        <w:t>, pro které lze uplatnit předkupní právo, nejsou v územním plánu vymez</w:t>
      </w:r>
      <w:r>
        <w:rPr>
          <w:rFonts w:ascii="Candara" w:eastAsia="Times New Roman" w:hAnsi="Candara"/>
          <w:lang w:eastAsia="cs-CZ"/>
        </w:rPr>
        <w:t>ovány.</w:t>
      </w:r>
    </w:p>
    <w:p w:rsidR="00CB4EC4" w:rsidRPr="00CB4EC4" w:rsidRDefault="00CB4EC4" w:rsidP="001B169E">
      <w:pPr>
        <w:pStyle w:val="aNormln"/>
        <w:ind w:firstLine="0"/>
        <w:rPr>
          <w:rFonts w:ascii="Candara" w:eastAsia="Times New Roman" w:hAnsi="Candara"/>
          <w:lang w:eastAsia="cs-CZ"/>
        </w:rPr>
      </w:pPr>
    </w:p>
    <w:p w:rsidR="00FB5E21" w:rsidRPr="0053697E" w:rsidRDefault="00FB5E21" w:rsidP="00B57868">
      <w:pPr>
        <w:pStyle w:val="aNadpispodkapitolyodvodnn"/>
        <w:numPr>
          <w:ilvl w:val="1"/>
          <w:numId w:val="9"/>
        </w:numPr>
        <w:tabs>
          <w:tab w:val="clear" w:pos="85"/>
          <w:tab w:val="clear" w:pos="680"/>
          <w:tab w:val="left" w:pos="851"/>
        </w:tabs>
        <w:spacing w:before="360"/>
        <w:ind w:left="851" w:hanging="851"/>
        <w:rPr>
          <w:rFonts w:ascii="Candara" w:hAnsi="Candara"/>
          <w:sz w:val="24"/>
          <w:szCs w:val="24"/>
        </w:rPr>
      </w:pPr>
      <w:bookmarkStart w:id="64" w:name="_Toc469174703"/>
      <w:r w:rsidRPr="0053697E">
        <w:rPr>
          <w:rFonts w:ascii="Candara" w:hAnsi="Candara"/>
          <w:sz w:val="24"/>
          <w:szCs w:val="24"/>
        </w:rPr>
        <w:t xml:space="preserve">odůvodnění </w:t>
      </w:r>
      <w:r>
        <w:rPr>
          <w:rFonts w:ascii="Candara" w:hAnsi="Candara"/>
          <w:sz w:val="24"/>
          <w:szCs w:val="24"/>
          <w:lang w:val="cs-CZ"/>
        </w:rPr>
        <w:t>stanovení kompenzačních opatření podle § 50 odst. 6 stavebního zákona</w:t>
      </w:r>
      <w:bookmarkEnd w:id="64"/>
    </w:p>
    <w:p w:rsidR="00FB5E21" w:rsidRPr="0053697E" w:rsidRDefault="00FB5E21" w:rsidP="00FB5E21">
      <w:pPr>
        <w:pStyle w:val="aNormln"/>
        <w:ind w:firstLine="0"/>
        <w:rPr>
          <w:rFonts w:ascii="Candara" w:eastAsia="Times New Roman" w:hAnsi="Candara"/>
          <w:lang w:eastAsia="cs-CZ"/>
        </w:rPr>
      </w:pPr>
      <w:r>
        <w:rPr>
          <w:rFonts w:ascii="Candara" w:eastAsia="Times New Roman" w:hAnsi="Candara"/>
          <w:lang w:eastAsia="cs-CZ"/>
        </w:rPr>
        <w:t>Kompenzační opatření nebyla stanovena</w:t>
      </w:r>
      <w:r w:rsidRPr="0053697E">
        <w:rPr>
          <w:rFonts w:ascii="Candara" w:eastAsia="Times New Roman" w:hAnsi="Candara"/>
          <w:lang w:eastAsia="cs-CZ"/>
        </w:rPr>
        <w:t>.</w:t>
      </w:r>
    </w:p>
    <w:p w:rsidR="00FB5E21" w:rsidRPr="0053697E" w:rsidRDefault="00FB5E21" w:rsidP="001B169E">
      <w:pPr>
        <w:pStyle w:val="aNormln"/>
        <w:ind w:firstLine="0"/>
      </w:pPr>
    </w:p>
    <w:p w:rsidR="00587B56" w:rsidRPr="0053697E" w:rsidRDefault="00587B56" w:rsidP="00B57868">
      <w:pPr>
        <w:pStyle w:val="aNadpispodkapitolyodvodnn"/>
        <w:numPr>
          <w:ilvl w:val="1"/>
          <w:numId w:val="9"/>
        </w:numPr>
        <w:tabs>
          <w:tab w:val="clear" w:pos="85"/>
          <w:tab w:val="clear" w:pos="680"/>
          <w:tab w:val="left" w:pos="851"/>
        </w:tabs>
        <w:spacing w:before="360"/>
        <w:ind w:left="851" w:hanging="851"/>
        <w:rPr>
          <w:rFonts w:ascii="Candara" w:hAnsi="Candara"/>
          <w:sz w:val="24"/>
          <w:szCs w:val="24"/>
        </w:rPr>
      </w:pPr>
      <w:bookmarkStart w:id="65" w:name="_Toc469174704"/>
      <w:r w:rsidRPr="0053697E">
        <w:rPr>
          <w:rFonts w:ascii="Candara" w:hAnsi="Candara"/>
          <w:sz w:val="24"/>
          <w:szCs w:val="24"/>
        </w:rPr>
        <w:t>odůvodnění vymezení veřejně prospěšných staveb</w:t>
      </w:r>
      <w:r w:rsidRPr="0053697E">
        <w:rPr>
          <w:rFonts w:ascii="Candara" w:hAnsi="Candara"/>
          <w:sz w:val="24"/>
          <w:szCs w:val="24"/>
          <w:lang w:val="cs-CZ"/>
        </w:rPr>
        <w:t xml:space="preserve"> a veřejných prostranství, pro které lze uplatnit předkupní právo</w:t>
      </w:r>
      <w:bookmarkEnd w:id="65"/>
    </w:p>
    <w:p w:rsidR="00B9156C" w:rsidRPr="0053697E" w:rsidRDefault="00B9156C" w:rsidP="00587B56">
      <w:pPr>
        <w:pStyle w:val="aNormln"/>
        <w:ind w:firstLine="0"/>
        <w:rPr>
          <w:rFonts w:ascii="Candara" w:eastAsia="Times New Roman" w:hAnsi="Candara"/>
          <w:lang w:eastAsia="cs-CZ"/>
        </w:rPr>
      </w:pPr>
      <w:r w:rsidRPr="0053697E">
        <w:rPr>
          <w:rFonts w:ascii="Candara" w:eastAsia="Times New Roman" w:hAnsi="Candara"/>
          <w:lang w:eastAsia="cs-CZ"/>
        </w:rPr>
        <w:t>Veřejně prospěšné stavby</w:t>
      </w:r>
      <w:r w:rsidR="00DF061F">
        <w:rPr>
          <w:rFonts w:ascii="Candara" w:eastAsia="Times New Roman" w:hAnsi="Candara"/>
          <w:lang w:eastAsia="cs-CZ"/>
        </w:rPr>
        <w:t xml:space="preserve"> a veřejná prostranství</w:t>
      </w:r>
      <w:r w:rsidRPr="0053697E">
        <w:rPr>
          <w:rFonts w:ascii="Candara" w:eastAsia="Times New Roman" w:hAnsi="Candara"/>
          <w:lang w:eastAsia="cs-CZ"/>
        </w:rPr>
        <w:t>, pro které lze uplatnit předkupní práv</w:t>
      </w:r>
      <w:r w:rsidR="00CA1DC2" w:rsidRPr="0053697E">
        <w:rPr>
          <w:rFonts w:ascii="Candara" w:eastAsia="Times New Roman" w:hAnsi="Candara"/>
          <w:lang w:eastAsia="cs-CZ"/>
        </w:rPr>
        <w:t>o, nejsou v územním plánu vymez</w:t>
      </w:r>
      <w:r w:rsidRPr="0053697E">
        <w:rPr>
          <w:rFonts w:ascii="Candara" w:eastAsia="Times New Roman" w:hAnsi="Candara"/>
          <w:lang w:eastAsia="cs-CZ"/>
        </w:rPr>
        <w:t>ovány.</w:t>
      </w:r>
    </w:p>
    <w:p w:rsidR="00587B56" w:rsidRPr="0053697E" w:rsidRDefault="00587B56" w:rsidP="00587B56">
      <w:pPr>
        <w:pStyle w:val="aNormln"/>
        <w:ind w:firstLine="0"/>
      </w:pPr>
    </w:p>
    <w:p w:rsidR="00587B56" w:rsidRPr="0053697E" w:rsidRDefault="00587B56" w:rsidP="00B57868">
      <w:pPr>
        <w:pStyle w:val="aNadpispodkapitolyodvodnn"/>
        <w:numPr>
          <w:ilvl w:val="1"/>
          <w:numId w:val="9"/>
        </w:numPr>
        <w:tabs>
          <w:tab w:val="clear" w:pos="85"/>
          <w:tab w:val="clear" w:pos="680"/>
          <w:tab w:val="left" w:pos="851"/>
        </w:tabs>
        <w:spacing w:before="360"/>
        <w:ind w:left="851" w:hanging="851"/>
        <w:rPr>
          <w:rFonts w:ascii="Candara" w:hAnsi="Candara"/>
          <w:sz w:val="24"/>
          <w:szCs w:val="24"/>
        </w:rPr>
      </w:pPr>
      <w:bookmarkStart w:id="66" w:name="_Toc469174705"/>
      <w:r w:rsidRPr="0053697E">
        <w:rPr>
          <w:rFonts w:ascii="Candara" w:hAnsi="Candara"/>
          <w:sz w:val="24"/>
          <w:szCs w:val="24"/>
        </w:rPr>
        <w:t xml:space="preserve">odůvodnění </w:t>
      </w:r>
      <w:bookmarkStart w:id="67" w:name="_Toc418510231"/>
      <w:r w:rsidRPr="0053697E">
        <w:rPr>
          <w:rFonts w:ascii="Candara" w:hAnsi="Candara"/>
          <w:sz w:val="24"/>
          <w:szCs w:val="24"/>
        </w:rPr>
        <w:t>vymezení ploch a koridorů, ve kterých je rozhodování o změnách v území podmíněno zpracováním územní studie, stanovení podmínek pro její pořízení a přiměřené lhůty pro vložení dat o této studii do evidence územně plánovací činnosti</w:t>
      </w:r>
      <w:bookmarkEnd w:id="66"/>
      <w:bookmarkEnd w:id="67"/>
    </w:p>
    <w:p w:rsidR="007F684A" w:rsidRPr="007F684A" w:rsidRDefault="007F684A" w:rsidP="007F684A">
      <w:pPr>
        <w:pStyle w:val="aNormln"/>
        <w:tabs>
          <w:tab w:val="left" w:pos="284"/>
        </w:tabs>
        <w:ind w:firstLine="0"/>
        <w:rPr>
          <w:rFonts w:ascii="Candara" w:eastAsia="Times New Roman" w:hAnsi="Candara"/>
          <w:lang w:eastAsia="cs-CZ"/>
        </w:rPr>
      </w:pPr>
      <w:r w:rsidRPr="007F684A">
        <w:rPr>
          <w:rFonts w:ascii="Candara" w:eastAsia="Times New Roman" w:hAnsi="Candara"/>
          <w:lang w:eastAsia="cs-CZ"/>
        </w:rPr>
        <w:t xml:space="preserve">Ve správním území obce </w:t>
      </w:r>
      <w:r>
        <w:rPr>
          <w:rFonts w:ascii="Candara" w:eastAsia="Times New Roman" w:hAnsi="Candara"/>
          <w:lang w:eastAsia="cs-CZ"/>
        </w:rPr>
        <w:t>Habří</w:t>
      </w:r>
      <w:r w:rsidR="002A0DD8">
        <w:rPr>
          <w:rFonts w:ascii="Candara" w:eastAsia="Times New Roman" w:hAnsi="Candara"/>
          <w:lang w:eastAsia="cs-CZ"/>
        </w:rPr>
        <w:t xml:space="preserve"> byly vymezeny</w:t>
      </w:r>
      <w:r w:rsidR="007439C1">
        <w:rPr>
          <w:rFonts w:ascii="Candara" w:eastAsia="Times New Roman" w:hAnsi="Candara"/>
          <w:lang w:eastAsia="cs-CZ"/>
        </w:rPr>
        <w:t xml:space="preserve"> zastavitelné plochy – Z2</w:t>
      </w:r>
      <w:r w:rsidR="002A0DD8">
        <w:rPr>
          <w:rFonts w:ascii="Candara" w:eastAsia="Times New Roman" w:hAnsi="Candara"/>
          <w:lang w:eastAsia="cs-CZ"/>
        </w:rPr>
        <w:t xml:space="preserve"> a </w:t>
      </w:r>
      <w:r w:rsidRPr="007F684A">
        <w:rPr>
          <w:rFonts w:ascii="Candara" w:eastAsia="Times New Roman" w:hAnsi="Candara"/>
          <w:lang w:eastAsia="cs-CZ"/>
        </w:rPr>
        <w:t>Z</w:t>
      </w:r>
      <w:r w:rsidR="007439C1">
        <w:rPr>
          <w:rFonts w:ascii="Candara" w:eastAsia="Times New Roman" w:hAnsi="Candara"/>
          <w:lang w:eastAsia="cs-CZ"/>
        </w:rPr>
        <w:t>11</w:t>
      </w:r>
      <w:r w:rsidRPr="007F684A">
        <w:rPr>
          <w:rFonts w:ascii="Candara" w:eastAsia="Times New Roman" w:hAnsi="Candara"/>
          <w:lang w:eastAsia="cs-CZ"/>
        </w:rPr>
        <w:t xml:space="preserve"> - které jsou podmíněny zpracováním územní studie, při jakémkoli rozhodování o změnách v území. </w:t>
      </w:r>
      <w:r w:rsidRPr="007F684A">
        <w:rPr>
          <w:rFonts w:ascii="Candara" w:eastAsia="Times New Roman" w:hAnsi="Candara"/>
          <w:lang w:eastAsia="cs-CZ"/>
        </w:rPr>
        <w:lastRenderedPageBreak/>
        <w:t>Tzn., že jakýkoli stavební záměr v</w:t>
      </w:r>
      <w:r w:rsidR="002A0DD8">
        <w:rPr>
          <w:rFonts w:ascii="Candara" w:eastAsia="Times New Roman" w:hAnsi="Candara"/>
          <w:lang w:eastAsia="cs-CZ"/>
        </w:rPr>
        <w:t> těchto plochách</w:t>
      </w:r>
      <w:r w:rsidRPr="007F684A">
        <w:rPr>
          <w:rFonts w:ascii="Candara" w:eastAsia="Times New Roman" w:hAnsi="Candara"/>
          <w:lang w:eastAsia="cs-CZ"/>
        </w:rPr>
        <w:t>, může být realizován až poté, co bude zpracována územní studie, která prověří podrobně</w:t>
      </w:r>
      <w:r w:rsidR="007439C1">
        <w:rPr>
          <w:rFonts w:ascii="Candara" w:eastAsia="Times New Roman" w:hAnsi="Candara"/>
          <w:lang w:eastAsia="cs-CZ"/>
        </w:rPr>
        <w:t>jší podmínky pro využití plochy</w:t>
      </w:r>
      <w:r w:rsidRPr="007F684A">
        <w:rPr>
          <w:rFonts w:ascii="Candara" w:eastAsia="Times New Roman" w:hAnsi="Candara"/>
          <w:lang w:eastAsia="cs-CZ"/>
        </w:rPr>
        <w:t>, a o níž budou data vložena do evidence územně plánovací činnosti.</w:t>
      </w:r>
    </w:p>
    <w:p w:rsidR="007F684A" w:rsidRPr="007F684A" w:rsidRDefault="007F684A" w:rsidP="007F684A">
      <w:pPr>
        <w:pStyle w:val="aNormln"/>
        <w:tabs>
          <w:tab w:val="left" w:pos="284"/>
        </w:tabs>
        <w:ind w:firstLine="0"/>
        <w:rPr>
          <w:rFonts w:ascii="Candara" w:eastAsia="Times New Roman" w:hAnsi="Candara"/>
          <w:lang w:eastAsia="cs-CZ"/>
        </w:rPr>
      </w:pPr>
      <w:r w:rsidRPr="007F684A">
        <w:rPr>
          <w:rFonts w:ascii="Candara" w:eastAsia="Times New Roman" w:hAnsi="Candara"/>
          <w:lang w:eastAsia="cs-CZ"/>
        </w:rPr>
        <w:t>Podmínky pro pořízení územní studie jsou vztaženy zejména k řešení dopravní a technické infrastruktury</w:t>
      </w:r>
      <w:r w:rsidR="007439C1">
        <w:rPr>
          <w:rFonts w:ascii="Candara" w:eastAsia="Times New Roman" w:hAnsi="Candara"/>
          <w:lang w:eastAsia="cs-CZ"/>
        </w:rPr>
        <w:t>, dostatečně kapacitního veřejného prostranství</w:t>
      </w:r>
      <w:r w:rsidRPr="007F684A">
        <w:rPr>
          <w:rFonts w:ascii="Candara" w:eastAsia="Times New Roman" w:hAnsi="Candara"/>
          <w:lang w:eastAsia="cs-CZ"/>
        </w:rPr>
        <w:t xml:space="preserve"> a racionálního rozvržení stavebních pozemků.</w:t>
      </w:r>
    </w:p>
    <w:p w:rsidR="00726CB6" w:rsidRDefault="007F684A" w:rsidP="00CD6691">
      <w:pPr>
        <w:pStyle w:val="aNormln"/>
        <w:tabs>
          <w:tab w:val="clear" w:pos="360"/>
          <w:tab w:val="left" w:pos="284"/>
        </w:tabs>
        <w:ind w:firstLine="0"/>
        <w:rPr>
          <w:rFonts w:ascii="Candara" w:eastAsia="Times New Roman" w:hAnsi="Candara"/>
          <w:lang w:eastAsia="cs-CZ"/>
        </w:rPr>
      </w:pPr>
      <w:r w:rsidRPr="007F684A">
        <w:rPr>
          <w:rFonts w:ascii="Candara" w:eastAsia="Times New Roman" w:hAnsi="Candara"/>
          <w:lang w:eastAsia="cs-CZ"/>
        </w:rPr>
        <w:t>Lhůta pro pořízení územní studie a její vložení do evidence územně plánovací činnosti byla stanovena přiměřeně, vzhledem k platnosti územního plánu, místních podmínek a znalosti poměrů v území a je stanovena do šesti let od nabytí účinnosti tohoto územního plánu.</w:t>
      </w:r>
      <w:bookmarkStart w:id="68" w:name="_Toc347751381"/>
      <w:bookmarkStart w:id="69" w:name="_Toc469174706"/>
    </w:p>
    <w:p w:rsidR="00CD6691" w:rsidRDefault="00CD6691" w:rsidP="00CD6691">
      <w:pPr>
        <w:pStyle w:val="aNormln"/>
        <w:tabs>
          <w:tab w:val="clear" w:pos="360"/>
          <w:tab w:val="left" w:pos="284"/>
        </w:tabs>
        <w:ind w:firstLine="0"/>
        <w:rPr>
          <w:rFonts w:ascii="Candara" w:eastAsia="Times New Roman" w:hAnsi="Candara"/>
          <w:lang w:eastAsia="cs-CZ"/>
        </w:rPr>
      </w:pPr>
    </w:p>
    <w:p w:rsidR="00CD6691" w:rsidRDefault="00CD6691" w:rsidP="00CD6691">
      <w:pPr>
        <w:pStyle w:val="aNormln"/>
        <w:tabs>
          <w:tab w:val="clear" w:pos="360"/>
          <w:tab w:val="left" w:pos="284"/>
        </w:tabs>
        <w:ind w:firstLine="0"/>
        <w:rPr>
          <w:highlight w:val="lightGray"/>
        </w:rPr>
      </w:pPr>
    </w:p>
    <w:p w:rsidR="009E21B0" w:rsidRPr="00F00DC9" w:rsidRDefault="00546BE0" w:rsidP="00B57868">
      <w:pPr>
        <w:pStyle w:val="aNapiskapitolyodvodnn"/>
        <w:numPr>
          <w:ilvl w:val="0"/>
          <w:numId w:val="8"/>
        </w:numPr>
        <w:rPr>
          <w:rFonts w:ascii="Candara" w:hAnsi="Candara"/>
          <w:color w:val="000000" w:themeColor="text1"/>
          <w:spacing w:val="10"/>
          <w:sz w:val="28"/>
          <w:szCs w:val="28"/>
        </w:rPr>
      </w:pPr>
      <w:r w:rsidRPr="00F00DC9">
        <w:rPr>
          <w:rFonts w:ascii="Candara" w:hAnsi="Candara"/>
          <w:color w:val="000000" w:themeColor="text1"/>
          <w:sz w:val="28"/>
          <w:szCs w:val="28"/>
          <w:highlight w:val="lightGray"/>
        </w:rPr>
        <w:t>vyhodnocení</w:t>
      </w:r>
      <w:r w:rsidRPr="00F00DC9">
        <w:rPr>
          <w:rFonts w:ascii="Candara" w:hAnsi="Candara"/>
          <w:color w:val="000000" w:themeColor="text1"/>
          <w:spacing w:val="10"/>
          <w:sz w:val="28"/>
          <w:szCs w:val="28"/>
          <w:highlight w:val="lightGray"/>
        </w:rPr>
        <w:t xml:space="preserve"> účelného využití zastavěného území a vyhodnocení potřeby vymezení zastavitelných ploch</w:t>
      </w:r>
      <w:bookmarkEnd w:id="68"/>
      <w:bookmarkEnd w:id="69"/>
    </w:p>
    <w:p w:rsidR="009742CE" w:rsidRDefault="00542A57" w:rsidP="009742CE">
      <w:pPr>
        <w:pStyle w:val="aNormln"/>
        <w:ind w:firstLine="0"/>
        <w:rPr>
          <w:rFonts w:ascii="Candara" w:hAnsi="Candara"/>
        </w:rPr>
      </w:pPr>
      <w:r w:rsidRPr="0053697E">
        <w:rPr>
          <w:rFonts w:ascii="Candara" w:hAnsi="Candara"/>
        </w:rPr>
        <w:t xml:space="preserve">Lze konstatovat, že zastavěné území je účelně využíváno. Přednostně je k zastavění umožněno využívat volných pozemků v zastavěném území, stavebních proluk a ploch získaných zbořením přežilých budov a zařízení. </w:t>
      </w:r>
      <w:r>
        <w:rPr>
          <w:rFonts w:ascii="Candara" w:hAnsi="Candara"/>
        </w:rPr>
        <w:t>Pro zabezpečení racionálního rozvoje obce b</w:t>
      </w:r>
      <w:r w:rsidRPr="0053697E">
        <w:rPr>
          <w:rFonts w:ascii="Candara" w:hAnsi="Candara"/>
        </w:rPr>
        <w:t xml:space="preserve">yly vymezeny zastavitelné plochy, </w:t>
      </w:r>
      <w:r>
        <w:rPr>
          <w:rFonts w:ascii="Candara" w:hAnsi="Candara"/>
        </w:rPr>
        <w:t>které navazují na zastavěné území a doplňují rostlou urbanistikou strukturu sídla.</w:t>
      </w:r>
    </w:p>
    <w:p w:rsidR="006F099E" w:rsidRDefault="00542A57" w:rsidP="009742CE">
      <w:pPr>
        <w:pStyle w:val="aNormln"/>
        <w:ind w:firstLine="0"/>
        <w:rPr>
          <w:rFonts w:ascii="Candara" w:hAnsi="Candara"/>
        </w:rPr>
      </w:pPr>
      <w:r>
        <w:rPr>
          <w:rFonts w:ascii="Candara" w:hAnsi="Candara"/>
        </w:rPr>
        <w:t xml:space="preserve">V územním plánu jsou vymezeny zastavitelné plochy, které umožňují rozvoj obce na urbanisticky nejvhodnějších místech. Všechny vymezené zastavitelné plochy jsou přebírány ze současně platné územně plánovací dokumentace obce Habří, která byla velice nakloněna dalšímu rozvoji sídla. </w:t>
      </w:r>
      <w:r w:rsidR="00021CBF">
        <w:rPr>
          <w:rFonts w:ascii="Candara" w:hAnsi="Candara"/>
        </w:rPr>
        <w:t xml:space="preserve">Návrh nového územního plánu všechny rozvojové lokality </w:t>
      </w:r>
      <w:r w:rsidR="00A720B0">
        <w:rPr>
          <w:rFonts w:ascii="Candara" w:hAnsi="Candara"/>
        </w:rPr>
        <w:t>navržené v současně</w:t>
      </w:r>
      <w:r w:rsidR="00021CBF">
        <w:rPr>
          <w:rFonts w:ascii="Candara" w:hAnsi="Candara"/>
        </w:rPr>
        <w:t xml:space="preserve"> platném územním plánu prověřil, a s ohledem na postavení obce v systému osídlení a rozvojový potenciál obce, z části redukoval.</w:t>
      </w:r>
    </w:p>
    <w:p w:rsidR="00021CBF" w:rsidRDefault="006F700B" w:rsidP="009742CE">
      <w:pPr>
        <w:pStyle w:val="aNormln"/>
        <w:ind w:firstLine="0"/>
        <w:rPr>
          <w:rFonts w:ascii="Candara" w:hAnsi="Candara"/>
        </w:rPr>
      </w:pPr>
      <w:r>
        <w:rPr>
          <w:rFonts w:ascii="Candara" w:hAnsi="Candara"/>
        </w:rPr>
        <w:t>Obec Habří dosáhla k 31. 12. 2015 počtu 93 obyvatel. Historicky tedy počet obyvatel kolísá pod úrovní 100 obyvatel. Celkově je v obci Habří evidováno 54 domů</w:t>
      </w:r>
      <w:r w:rsidR="00A720B0">
        <w:rPr>
          <w:rFonts w:ascii="Candara" w:hAnsi="Candara"/>
        </w:rPr>
        <w:t>,</w:t>
      </w:r>
      <w:r>
        <w:rPr>
          <w:rFonts w:ascii="Candara" w:hAnsi="Candara"/>
        </w:rPr>
        <w:t xml:space="preserve"> z toho 5 rodinných domů bylo postaveno mezi roky 2001 – 2011.</w:t>
      </w:r>
    </w:p>
    <w:p w:rsidR="00021CBF" w:rsidRPr="006F700B" w:rsidRDefault="006F700B" w:rsidP="006F700B">
      <w:pPr>
        <w:pStyle w:val="aNormln"/>
        <w:spacing w:after="0"/>
        <w:ind w:firstLine="0"/>
        <w:rPr>
          <w:rFonts w:ascii="Candara" w:hAnsi="Candara"/>
          <w:i/>
          <w:sz w:val="22"/>
          <w:szCs w:val="22"/>
        </w:rPr>
      </w:pPr>
      <w:r w:rsidRPr="006F700B">
        <w:rPr>
          <w:rFonts w:ascii="Candara" w:hAnsi="Candara"/>
          <w:i/>
          <w:sz w:val="22"/>
          <w:szCs w:val="22"/>
        </w:rPr>
        <w:t>Graf vývoje počtu obyvatel obce Habří - zdroj ČSÚ</w:t>
      </w:r>
    </w:p>
    <w:p w:rsidR="00021CBF" w:rsidRDefault="00021CBF" w:rsidP="009742CE">
      <w:pPr>
        <w:pStyle w:val="aNormln"/>
        <w:ind w:firstLine="0"/>
        <w:rPr>
          <w:rFonts w:ascii="Candara" w:hAnsi="Candara"/>
        </w:rPr>
      </w:pPr>
      <w:r>
        <w:rPr>
          <w:noProof/>
          <w:lang w:eastAsia="cs-CZ"/>
        </w:rPr>
        <w:drawing>
          <wp:anchor distT="0" distB="0" distL="114300" distR="114300" simplePos="0" relativeHeight="251665408" behindDoc="0" locked="0" layoutInCell="1" allowOverlap="1" wp14:anchorId="7F43A031" wp14:editId="606561D3">
            <wp:simplePos x="0" y="0"/>
            <wp:positionH relativeFrom="margin">
              <wp:align>right</wp:align>
            </wp:positionH>
            <wp:positionV relativeFrom="paragraph">
              <wp:posOffset>26035</wp:posOffset>
            </wp:positionV>
            <wp:extent cx="5723467" cy="1718310"/>
            <wp:effectExtent l="19050" t="19050" r="10795" b="15240"/>
            <wp:wrapNone/>
            <wp:docPr id="38"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margin">
              <wp14:pctWidth>0</wp14:pctWidth>
            </wp14:sizeRelH>
            <wp14:sizeRelV relativeFrom="margin">
              <wp14:pctHeight>0</wp14:pctHeight>
            </wp14:sizeRelV>
          </wp:anchor>
        </w:drawing>
      </w:r>
    </w:p>
    <w:p w:rsidR="00021CBF" w:rsidRDefault="00021CBF" w:rsidP="009742CE">
      <w:pPr>
        <w:pStyle w:val="aNormln"/>
        <w:ind w:firstLine="0"/>
        <w:rPr>
          <w:rFonts w:ascii="Candara" w:hAnsi="Candara"/>
        </w:rPr>
      </w:pPr>
    </w:p>
    <w:p w:rsidR="00021CBF" w:rsidRDefault="00021CBF" w:rsidP="009742CE">
      <w:pPr>
        <w:pStyle w:val="aNormln"/>
        <w:ind w:firstLine="0"/>
        <w:rPr>
          <w:rFonts w:ascii="Candara" w:hAnsi="Candara"/>
        </w:rPr>
      </w:pPr>
    </w:p>
    <w:p w:rsidR="00021CBF" w:rsidRDefault="00021CBF" w:rsidP="009742CE">
      <w:pPr>
        <w:pStyle w:val="aNormln"/>
        <w:ind w:firstLine="0"/>
        <w:rPr>
          <w:rFonts w:ascii="Candara" w:hAnsi="Candara"/>
        </w:rPr>
      </w:pPr>
    </w:p>
    <w:p w:rsidR="00021CBF" w:rsidRDefault="00021CBF" w:rsidP="009742CE">
      <w:pPr>
        <w:pStyle w:val="aNormln"/>
        <w:ind w:firstLine="0"/>
        <w:rPr>
          <w:rFonts w:ascii="Candara" w:hAnsi="Candara"/>
        </w:rPr>
      </w:pPr>
    </w:p>
    <w:p w:rsidR="00021CBF" w:rsidRDefault="00021CBF" w:rsidP="009742CE">
      <w:pPr>
        <w:pStyle w:val="aNormln"/>
        <w:ind w:firstLine="0"/>
        <w:rPr>
          <w:rFonts w:ascii="Candara" w:hAnsi="Candara"/>
        </w:rPr>
      </w:pPr>
    </w:p>
    <w:p w:rsidR="00726CB6" w:rsidRDefault="00726CB6" w:rsidP="00C45EF6">
      <w:pPr>
        <w:pStyle w:val="aNormln"/>
        <w:spacing w:before="240" w:after="0"/>
        <w:ind w:firstLine="0"/>
        <w:rPr>
          <w:rFonts w:ascii="Candara" w:hAnsi="Candara"/>
          <w:i/>
          <w:sz w:val="22"/>
          <w:szCs w:val="22"/>
        </w:rPr>
      </w:pPr>
    </w:p>
    <w:p w:rsidR="00CD6691" w:rsidRDefault="00CD6691" w:rsidP="00C45EF6">
      <w:pPr>
        <w:pStyle w:val="aNormln"/>
        <w:spacing w:before="240" w:after="0"/>
        <w:ind w:firstLine="0"/>
        <w:rPr>
          <w:rFonts w:ascii="Candara" w:hAnsi="Candara"/>
          <w:i/>
          <w:sz w:val="22"/>
          <w:szCs w:val="22"/>
        </w:rPr>
      </w:pPr>
    </w:p>
    <w:p w:rsidR="00CD6691" w:rsidRDefault="00CD6691" w:rsidP="00C45EF6">
      <w:pPr>
        <w:pStyle w:val="aNormln"/>
        <w:spacing w:before="240" w:after="0"/>
        <w:ind w:firstLine="0"/>
        <w:rPr>
          <w:rFonts w:ascii="Candara" w:hAnsi="Candara"/>
          <w:i/>
          <w:sz w:val="22"/>
          <w:szCs w:val="22"/>
        </w:rPr>
      </w:pPr>
    </w:p>
    <w:p w:rsidR="006F700B" w:rsidRPr="006F700B" w:rsidRDefault="006F700B" w:rsidP="00C45EF6">
      <w:pPr>
        <w:pStyle w:val="aNormln"/>
        <w:spacing w:before="240" w:after="0"/>
        <w:ind w:firstLine="0"/>
        <w:rPr>
          <w:rFonts w:ascii="Candara" w:hAnsi="Candara"/>
          <w:i/>
          <w:sz w:val="22"/>
          <w:szCs w:val="22"/>
        </w:rPr>
      </w:pPr>
      <w:r w:rsidRPr="006F700B">
        <w:rPr>
          <w:rFonts w:ascii="Candara" w:hAnsi="Candara"/>
          <w:i/>
          <w:sz w:val="22"/>
          <w:szCs w:val="22"/>
        </w:rPr>
        <w:lastRenderedPageBreak/>
        <w:t>Domovní fond - zdroj ČSÚ</w:t>
      </w:r>
    </w:p>
    <w:p w:rsidR="006F700B" w:rsidRDefault="006F700B" w:rsidP="009742CE">
      <w:pPr>
        <w:pStyle w:val="aNormln"/>
        <w:ind w:firstLine="0"/>
        <w:rPr>
          <w:rFonts w:ascii="Candara" w:hAnsi="Candara"/>
        </w:rPr>
      </w:pPr>
      <w:r>
        <w:rPr>
          <w:rFonts w:ascii="Candara" w:hAnsi="Candara"/>
          <w:noProof/>
          <w:lang w:eastAsia="cs-CZ"/>
        </w:rPr>
        <w:drawing>
          <wp:inline distT="0" distB="0" distL="0" distR="0">
            <wp:extent cx="5757545" cy="236220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7545" cy="2362200"/>
                    </a:xfrm>
                    <a:prstGeom prst="rect">
                      <a:avLst/>
                    </a:prstGeom>
                    <a:noFill/>
                    <a:ln>
                      <a:noFill/>
                    </a:ln>
                  </pic:spPr>
                </pic:pic>
              </a:graphicData>
            </a:graphic>
          </wp:inline>
        </w:drawing>
      </w:r>
    </w:p>
    <w:p w:rsidR="00C45EF6" w:rsidRDefault="00C45EF6" w:rsidP="009742CE">
      <w:pPr>
        <w:pStyle w:val="aNormln"/>
        <w:ind w:firstLine="0"/>
        <w:rPr>
          <w:rFonts w:ascii="Candara" w:hAnsi="Candara"/>
        </w:rPr>
      </w:pPr>
      <w:r>
        <w:rPr>
          <w:rFonts w:ascii="Candara" w:hAnsi="Candara"/>
        </w:rPr>
        <w:t xml:space="preserve">V posledních letech je evidována výstavba v obci zhruba 1 RD za rok. Odborný odhad potřeby výstavby pro bydlení na 15-ti leté období je tedy cca 15 RD. </w:t>
      </w:r>
      <w:r w:rsidRPr="001F158F">
        <w:rPr>
          <w:rFonts w:ascii="Candara" w:hAnsi="Candara"/>
        </w:rPr>
        <w:t xml:space="preserve">Vzhledem ke kontinuálnímu vývoji území a opakovanému zpracovávání nové územně plánovací dokumentace </w:t>
      </w:r>
      <w:r>
        <w:rPr>
          <w:rFonts w:ascii="Candara" w:hAnsi="Candara"/>
        </w:rPr>
        <w:t>- zhruba po 15 letech -</w:t>
      </w:r>
      <w:r w:rsidRPr="001F158F">
        <w:rPr>
          <w:rFonts w:ascii="Candara" w:hAnsi="Candara"/>
        </w:rPr>
        <w:t xml:space="preserve"> je výhodné stanovovat koncepci celého územního plánu, a tudíž i návrh rozvojových ploch, </w:t>
      </w:r>
      <w:r>
        <w:rPr>
          <w:rFonts w:ascii="Candara" w:hAnsi="Candara"/>
        </w:rPr>
        <w:t xml:space="preserve">právě </w:t>
      </w:r>
      <w:r w:rsidRPr="001F158F">
        <w:rPr>
          <w:rFonts w:ascii="Candara" w:hAnsi="Candara"/>
        </w:rPr>
        <w:t>na 15</w:t>
      </w:r>
      <w:r>
        <w:rPr>
          <w:rFonts w:ascii="Candara" w:hAnsi="Candara"/>
        </w:rPr>
        <w:t>-</w:t>
      </w:r>
      <w:r w:rsidRPr="001F158F">
        <w:rPr>
          <w:rFonts w:ascii="Candara" w:hAnsi="Candara"/>
        </w:rPr>
        <w:t>ti leté období.</w:t>
      </w:r>
      <w:r>
        <w:rPr>
          <w:rFonts w:ascii="Candara" w:hAnsi="Candara"/>
        </w:rPr>
        <w:t xml:space="preserve"> </w:t>
      </w:r>
      <w:r w:rsidRPr="008E6FA5">
        <w:rPr>
          <w:rFonts w:ascii="Candara" w:hAnsi="Candara"/>
        </w:rPr>
        <w:t xml:space="preserve">Při průměrné velikosti jednoho stavebního pozemku </w:t>
      </w:r>
      <w:r>
        <w:rPr>
          <w:rFonts w:ascii="Candara" w:hAnsi="Candara"/>
        </w:rPr>
        <w:t xml:space="preserve">- </w:t>
      </w:r>
      <w:r w:rsidRPr="008E6FA5">
        <w:rPr>
          <w:rFonts w:ascii="Candara" w:hAnsi="Candara"/>
        </w:rPr>
        <w:t>1</w:t>
      </w:r>
      <w:r>
        <w:rPr>
          <w:rFonts w:ascii="Candara" w:hAnsi="Candara"/>
        </w:rPr>
        <w:t>5</w:t>
      </w:r>
      <w:r w:rsidRPr="008E6FA5">
        <w:rPr>
          <w:rFonts w:ascii="Candara" w:hAnsi="Candara"/>
        </w:rPr>
        <w:t>00 m</w:t>
      </w:r>
      <w:r w:rsidRPr="008E6FA5">
        <w:rPr>
          <w:rFonts w:ascii="Candara" w:hAnsi="Candara"/>
          <w:vertAlign w:val="superscript"/>
        </w:rPr>
        <w:t>2</w:t>
      </w:r>
      <w:r>
        <w:rPr>
          <w:rFonts w:ascii="Candara" w:hAnsi="Candara"/>
        </w:rPr>
        <w:t xml:space="preserve"> - </w:t>
      </w:r>
      <w:r w:rsidRPr="008E6FA5">
        <w:rPr>
          <w:rFonts w:ascii="Candara" w:hAnsi="Candara"/>
        </w:rPr>
        <w:t>která vychází z charakteru zástavby</w:t>
      </w:r>
      <w:r>
        <w:rPr>
          <w:rFonts w:ascii="Candara" w:hAnsi="Candara"/>
        </w:rPr>
        <w:t xml:space="preserve"> sídla</w:t>
      </w:r>
      <w:r w:rsidRPr="008E6FA5">
        <w:rPr>
          <w:rFonts w:ascii="Candara" w:hAnsi="Candara"/>
        </w:rPr>
        <w:t xml:space="preserve"> (bohuže</w:t>
      </w:r>
      <w:r>
        <w:rPr>
          <w:rFonts w:ascii="Candara" w:hAnsi="Candara"/>
        </w:rPr>
        <w:t>l nelze stanovit paušálně), je pro výhledové období</w:t>
      </w:r>
      <w:r w:rsidRPr="008E6FA5">
        <w:rPr>
          <w:rFonts w:ascii="Candara" w:hAnsi="Candara"/>
        </w:rPr>
        <w:t xml:space="preserve"> pro výstavbu požadováno cca </w:t>
      </w:r>
      <w:r>
        <w:rPr>
          <w:rFonts w:ascii="Candara" w:hAnsi="Candara"/>
        </w:rPr>
        <w:t>2,25 ha</w:t>
      </w:r>
      <w:r w:rsidRPr="008E6FA5">
        <w:rPr>
          <w:rFonts w:ascii="Candara" w:hAnsi="Candara"/>
        </w:rPr>
        <w:t xml:space="preserve"> </w:t>
      </w:r>
      <w:r>
        <w:rPr>
          <w:rFonts w:ascii="Candara" w:hAnsi="Candara"/>
        </w:rPr>
        <w:t>(1500 x 15)</w:t>
      </w:r>
      <w:r w:rsidRPr="008E6FA5">
        <w:rPr>
          <w:rFonts w:ascii="Candara" w:hAnsi="Candara"/>
        </w:rPr>
        <w:t xml:space="preserve"> zastavitelných ploch pro bydlení</w:t>
      </w:r>
      <w:r>
        <w:rPr>
          <w:rFonts w:ascii="Candara" w:hAnsi="Candara"/>
        </w:rPr>
        <w:t xml:space="preserve">. </w:t>
      </w:r>
    </w:p>
    <w:p w:rsidR="00C45EF6" w:rsidRDefault="00C45EF6" w:rsidP="009742CE">
      <w:pPr>
        <w:pStyle w:val="aNormln"/>
        <w:ind w:firstLine="0"/>
        <w:rPr>
          <w:rFonts w:ascii="Candara" w:hAnsi="Candara"/>
        </w:rPr>
      </w:pPr>
      <w:r>
        <w:rPr>
          <w:rFonts w:ascii="Candara" w:hAnsi="Candara"/>
        </w:rPr>
        <w:t xml:space="preserve">Současně platný územní plán obce Habří vymezuje celkem </w:t>
      </w:r>
      <w:r w:rsidR="002B5683">
        <w:rPr>
          <w:rFonts w:ascii="Candara" w:hAnsi="Candara"/>
        </w:rPr>
        <w:t>12,5 ha zastavitelných ploch (mimo vymezené zastavěné území). Návrh nového územního plánu Habří celkově vymezuje 8</w:t>
      </w:r>
      <w:r w:rsidR="00E41F54">
        <w:rPr>
          <w:rFonts w:ascii="Candara" w:hAnsi="Candara"/>
        </w:rPr>
        <w:t>,5</w:t>
      </w:r>
      <w:r w:rsidR="002B5683">
        <w:rPr>
          <w:rFonts w:ascii="Candara" w:hAnsi="Candara"/>
        </w:rPr>
        <w:t xml:space="preserve"> ha zastavitelných ploch (mimo vymezené zastavěné území). Tzn., že návrh nového územního plánu redukuje zastavitelné plochy ze současně pl</w:t>
      </w:r>
      <w:r w:rsidR="00E41F54">
        <w:rPr>
          <w:rFonts w:ascii="Candara" w:hAnsi="Candara"/>
        </w:rPr>
        <w:t>atného územního plánu obce o 4</w:t>
      </w:r>
      <w:r w:rsidR="002B5683">
        <w:rPr>
          <w:rFonts w:ascii="Candara" w:hAnsi="Candara"/>
        </w:rPr>
        <w:t xml:space="preserve"> ha a nevymezuje nové zastavitelné plochy nad rámec těch stávajících </w:t>
      </w:r>
      <w:r w:rsidR="006C2F4A">
        <w:rPr>
          <w:rFonts w:ascii="Candara" w:hAnsi="Candara"/>
        </w:rPr>
        <w:t xml:space="preserve">- </w:t>
      </w:r>
      <w:r w:rsidR="002B5683">
        <w:rPr>
          <w:rFonts w:ascii="Candara" w:hAnsi="Candara"/>
        </w:rPr>
        <w:t>ze současn</w:t>
      </w:r>
      <w:r w:rsidR="00726CB6">
        <w:rPr>
          <w:rFonts w:ascii="Candara" w:hAnsi="Candara"/>
        </w:rPr>
        <w:t>ě platného územního plánu obce.</w:t>
      </w:r>
    </w:p>
    <w:p w:rsidR="00652B05" w:rsidRDefault="006C2F4A" w:rsidP="009742CE">
      <w:pPr>
        <w:pStyle w:val="aNormln"/>
        <w:ind w:firstLine="0"/>
        <w:rPr>
          <w:rFonts w:ascii="Candara" w:hAnsi="Candara"/>
        </w:rPr>
      </w:pPr>
      <w:r>
        <w:rPr>
          <w:rFonts w:ascii="Candara" w:hAnsi="Candara"/>
        </w:rPr>
        <w:t xml:space="preserve">Jelikož pořizovatel upozornil na nutnost deklarovat </w:t>
      </w:r>
      <w:r w:rsidRPr="0053697E">
        <w:rPr>
          <w:rFonts w:ascii="Candara" w:hAnsi="Candara"/>
        </w:rPr>
        <w:t xml:space="preserve">v území určitý kontinuální vývoj </w:t>
      </w:r>
      <w:r>
        <w:rPr>
          <w:rFonts w:ascii="Candara" w:hAnsi="Candara"/>
        </w:rPr>
        <w:t xml:space="preserve">plánovacích dokumentací </w:t>
      </w:r>
      <w:r w:rsidRPr="0053697E">
        <w:rPr>
          <w:rFonts w:ascii="Candara" w:hAnsi="Candara"/>
        </w:rPr>
        <w:t xml:space="preserve">v čase a </w:t>
      </w:r>
      <w:r>
        <w:rPr>
          <w:rFonts w:ascii="Candara" w:hAnsi="Candara"/>
        </w:rPr>
        <w:t xml:space="preserve">nezbytnost zachovat </w:t>
      </w:r>
      <w:r w:rsidRPr="0053697E">
        <w:rPr>
          <w:rFonts w:ascii="Candara" w:hAnsi="Candara"/>
        </w:rPr>
        <w:t>předvídatelnost</w:t>
      </w:r>
      <w:r>
        <w:rPr>
          <w:rFonts w:ascii="Candara" w:hAnsi="Candara"/>
        </w:rPr>
        <w:t xml:space="preserve"> rozhodování správním orgánům, nebylo přistoupeno k další redukci zastavitelných ploch, která by více odpovídala odbornému odhadu potřeby vymezení zastavitelných ploch. V některých zastavitelných plochách totiž došlo k zainvestování pozemků pro navrhovaný způsob využití a obec se obává náhrad za změny v území dle § 102 stavebního zákona.</w:t>
      </w:r>
    </w:p>
    <w:p w:rsidR="00652B05" w:rsidRDefault="00652B05" w:rsidP="009742CE">
      <w:pPr>
        <w:pStyle w:val="aNormln"/>
        <w:ind w:firstLine="0"/>
        <w:rPr>
          <w:rFonts w:ascii="Candara" w:hAnsi="Candara"/>
        </w:rPr>
      </w:pPr>
      <w:r>
        <w:rPr>
          <w:rFonts w:ascii="Candara" w:hAnsi="Candara"/>
        </w:rPr>
        <w:t>Správní území obce Habří se z velké části nachází v Chráněné krajinné oblasti Blanský les, kde jsou stanoveny přísnější podmínky na umísťování staveb a zachování charakteristických znaků krajinného rázu</w:t>
      </w:r>
      <w:r w:rsidR="003D3EA6">
        <w:rPr>
          <w:rFonts w:ascii="Candara" w:hAnsi="Candara"/>
        </w:rPr>
        <w:t xml:space="preserve"> a rozptýlené zástavby zemědělských usedlostí</w:t>
      </w:r>
      <w:r>
        <w:rPr>
          <w:rFonts w:ascii="Candara" w:hAnsi="Candara"/>
        </w:rPr>
        <w:t xml:space="preserve">. </w:t>
      </w:r>
      <w:r w:rsidR="00FA3284">
        <w:rPr>
          <w:rFonts w:ascii="Candara" w:hAnsi="Candara"/>
        </w:rPr>
        <w:t>V sídle Habří není účelné maximálně zahušťovat stávající zástavbu, zejména v centrální části sídla. Sídlo má dostatek zastavitelných ploch, na kterých se může rozvíjet právě z důvodu, aby nedocházelo k nežádoucímu zahušťování zástavby, která by mohla vést, až k popření historického urbanismu a vzniku sídelní kaše.</w:t>
      </w:r>
    </w:p>
    <w:p w:rsidR="00542A57" w:rsidRDefault="00021CBF" w:rsidP="009742CE">
      <w:pPr>
        <w:pStyle w:val="aNormln"/>
        <w:ind w:firstLine="0"/>
        <w:rPr>
          <w:rFonts w:ascii="Candara" w:hAnsi="Candara"/>
        </w:rPr>
      </w:pPr>
      <w:r w:rsidRPr="0053697E">
        <w:rPr>
          <w:rFonts w:ascii="Candara" w:hAnsi="Candara"/>
        </w:rPr>
        <w:t xml:space="preserve">Při stanovování potřeby vymezení nových zastavitelných ploch a vyhodnocování účelného využití zastavěného území bylo přihlédnuto k metodickému pokynu vydanému Ministerstvem pro místní rozvoj v srpnu roku 2008 s názvem Vyhodnocení účelného využití </w:t>
      </w:r>
      <w:r w:rsidRPr="0053697E">
        <w:rPr>
          <w:rFonts w:ascii="Candara" w:hAnsi="Candara"/>
        </w:rPr>
        <w:lastRenderedPageBreak/>
        <w:t>zastavěného území a vyhodnocení potřeby vymezení zastavitelných ploch, dle kterého byl také zhotoven výpočet (odborný odhad)</w:t>
      </w:r>
      <w:r>
        <w:rPr>
          <w:rFonts w:ascii="Candara" w:hAnsi="Candara"/>
        </w:rPr>
        <w:t xml:space="preserve"> potřeby zastavitelných ploch.</w:t>
      </w:r>
    </w:p>
    <w:p w:rsidR="000D2BCD" w:rsidRPr="0053697E" w:rsidRDefault="000D2BCD" w:rsidP="009742CE">
      <w:pPr>
        <w:pStyle w:val="aNormln"/>
        <w:ind w:firstLine="0"/>
        <w:rPr>
          <w:rFonts w:ascii="Candara" w:hAnsi="Candara"/>
        </w:rPr>
      </w:pPr>
    </w:p>
    <w:p w:rsidR="009E21B0" w:rsidRPr="0053697E" w:rsidRDefault="00546BE0" w:rsidP="00B57868">
      <w:pPr>
        <w:pStyle w:val="aNapiskapitolyodvodnn"/>
        <w:numPr>
          <w:ilvl w:val="0"/>
          <w:numId w:val="8"/>
        </w:numPr>
        <w:rPr>
          <w:rFonts w:ascii="Candara" w:hAnsi="Candara"/>
          <w:sz w:val="28"/>
          <w:szCs w:val="28"/>
        </w:rPr>
      </w:pPr>
      <w:bookmarkStart w:id="70" w:name="_Toc469174707"/>
      <w:bookmarkStart w:id="71" w:name="_Toc290898966"/>
      <w:bookmarkStart w:id="72" w:name="_Toc292349194"/>
      <w:bookmarkStart w:id="73" w:name="_Toc292350085"/>
      <w:r w:rsidRPr="0053697E">
        <w:rPr>
          <w:rFonts w:ascii="Candara" w:hAnsi="Candara"/>
          <w:sz w:val="28"/>
          <w:szCs w:val="28"/>
          <w:highlight w:val="lightGray"/>
        </w:rPr>
        <w:t>výčet záležitostí nadmístního významu, které nejsou řešeny v zásadách územního rozvoje (§ 43 odst. 1 stavebního zákona), s odůvodněním potřeby jejich vymezení</w:t>
      </w:r>
      <w:bookmarkEnd w:id="70"/>
    </w:p>
    <w:p w:rsidR="009E21B0" w:rsidRPr="0053697E" w:rsidRDefault="00546BE0" w:rsidP="00B009F2">
      <w:pPr>
        <w:pStyle w:val="aNormln"/>
        <w:ind w:firstLine="0"/>
        <w:rPr>
          <w:rFonts w:ascii="Candara" w:hAnsi="Candara"/>
        </w:rPr>
      </w:pPr>
      <w:r w:rsidRPr="0053697E">
        <w:rPr>
          <w:rFonts w:ascii="Candara" w:hAnsi="Candara"/>
        </w:rPr>
        <w:t>Územní plán neobsahuje záležitosti nadmístního významu, které nejsou řešeny v zásadách územního rozvoje Jihočeského kraje.</w:t>
      </w:r>
    </w:p>
    <w:p w:rsidR="006F099E" w:rsidRDefault="006F099E" w:rsidP="006F099E">
      <w:pPr>
        <w:rPr>
          <w:highlight w:val="lightGray"/>
        </w:rPr>
        <w:sectPr w:rsidR="006F099E" w:rsidSect="00CD6691">
          <w:headerReference w:type="default" r:id="rId15"/>
          <w:footerReference w:type="default" r:id="rId16"/>
          <w:footnotePr>
            <w:pos w:val="beneathText"/>
          </w:footnotePr>
          <w:pgSz w:w="11906" w:h="16838"/>
          <w:pgMar w:top="1418" w:right="1418" w:bottom="1418" w:left="1418" w:header="709" w:footer="709" w:gutter="0"/>
          <w:pgNumType w:start="37"/>
          <w:cols w:space="708"/>
          <w:docGrid w:linePitch="360"/>
        </w:sectPr>
      </w:pPr>
      <w:bookmarkStart w:id="74" w:name="_Toc290898967"/>
      <w:bookmarkStart w:id="75" w:name="_Toc292349195"/>
      <w:bookmarkStart w:id="76" w:name="_Toc292350086"/>
    </w:p>
    <w:p w:rsidR="009E21B0" w:rsidRDefault="00546BE0" w:rsidP="00AE4AF3">
      <w:pPr>
        <w:pStyle w:val="aNapiskapitolyodvodnn"/>
        <w:numPr>
          <w:ilvl w:val="0"/>
          <w:numId w:val="8"/>
        </w:numPr>
        <w:spacing w:before="120"/>
        <w:rPr>
          <w:rFonts w:ascii="Candara" w:hAnsi="Candara"/>
          <w:color w:val="000000" w:themeColor="text1"/>
          <w:sz w:val="28"/>
          <w:szCs w:val="28"/>
        </w:rPr>
      </w:pPr>
      <w:bookmarkStart w:id="77" w:name="_Toc469174708"/>
      <w:r w:rsidRPr="006F099E">
        <w:rPr>
          <w:rFonts w:ascii="Candara" w:hAnsi="Candara"/>
          <w:color w:val="000000" w:themeColor="text1"/>
          <w:sz w:val="28"/>
          <w:szCs w:val="28"/>
          <w:highlight w:val="lightGray"/>
        </w:rPr>
        <w:lastRenderedPageBreak/>
        <w:t>vyhodnocení předpokládaných důsledků navrhovaného řešení na zemědělský půdní fond a pozemky určené pro plnění funkcí lesa</w:t>
      </w:r>
      <w:bookmarkEnd w:id="74"/>
      <w:bookmarkEnd w:id="75"/>
      <w:bookmarkEnd w:id="76"/>
      <w:bookmarkEnd w:id="77"/>
    </w:p>
    <w:p w:rsidR="00A720B0" w:rsidRPr="00A720B0" w:rsidRDefault="00A720B0" w:rsidP="00A720B0">
      <w:pPr>
        <w:pStyle w:val="aNormln"/>
        <w:ind w:firstLine="0"/>
        <w:rPr>
          <w:rFonts w:ascii="Candara" w:hAnsi="Candara"/>
        </w:rPr>
      </w:pPr>
      <w:r w:rsidRPr="0053697E">
        <w:rPr>
          <w:rFonts w:ascii="Candara" w:hAnsi="Candara"/>
        </w:rPr>
        <w:t>Tabulka vyhodnocení předpokládaných důsledků navrhovaného řešení na zemědělský půdní fond a pozemky určené pro plnění funkcí lesa (vše</w:t>
      </w:r>
      <w:r w:rsidR="0042018D">
        <w:rPr>
          <w:rFonts w:ascii="Candara" w:hAnsi="Candara"/>
        </w:rPr>
        <w:t>chny výměry jsou uvedeny v ha).</w:t>
      </w:r>
    </w:p>
    <w:tbl>
      <w:tblPr>
        <w:tblW w:w="13921" w:type="dxa"/>
        <w:jc w:val="center"/>
        <w:tblCellMar>
          <w:left w:w="70" w:type="dxa"/>
          <w:right w:w="70" w:type="dxa"/>
        </w:tblCellMar>
        <w:tblLook w:val="04A0" w:firstRow="1" w:lastRow="0" w:firstColumn="1" w:lastColumn="0" w:noHBand="0" w:noVBand="1"/>
      </w:tblPr>
      <w:tblGrid>
        <w:gridCol w:w="1120"/>
        <w:gridCol w:w="1285"/>
        <w:gridCol w:w="982"/>
        <w:gridCol w:w="860"/>
        <w:gridCol w:w="883"/>
        <w:gridCol w:w="902"/>
        <w:gridCol w:w="928"/>
        <w:gridCol w:w="928"/>
        <w:gridCol w:w="928"/>
        <w:gridCol w:w="928"/>
        <w:gridCol w:w="928"/>
        <w:gridCol w:w="1665"/>
        <w:gridCol w:w="1593"/>
      </w:tblGrid>
      <w:tr w:rsidR="00726CB6" w:rsidRPr="00726CB6" w:rsidTr="00E41F54">
        <w:trPr>
          <w:trHeight w:val="787"/>
          <w:jc w:val="center"/>
        </w:trPr>
        <w:tc>
          <w:tcPr>
            <w:tcW w:w="1120" w:type="dxa"/>
            <w:vMerge w:val="restart"/>
            <w:tcBorders>
              <w:top w:val="double" w:sz="4" w:space="0" w:color="auto"/>
              <w:left w:val="double" w:sz="4" w:space="0" w:color="auto"/>
              <w:bottom w:val="single" w:sz="12" w:space="0" w:color="000000"/>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označení plochy</w:t>
            </w:r>
          </w:p>
        </w:tc>
        <w:tc>
          <w:tcPr>
            <w:tcW w:w="1285" w:type="dxa"/>
            <w:vMerge w:val="restart"/>
            <w:tcBorders>
              <w:top w:val="double" w:sz="4" w:space="0" w:color="auto"/>
              <w:left w:val="single" w:sz="4" w:space="0" w:color="000000"/>
              <w:bottom w:val="single" w:sz="12" w:space="0" w:color="000000"/>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celkový zábor ZPF</w:t>
            </w:r>
          </w:p>
        </w:tc>
        <w:tc>
          <w:tcPr>
            <w:tcW w:w="3618" w:type="dxa"/>
            <w:gridSpan w:val="4"/>
            <w:tcBorders>
              <w:top w:val="double" w:sz="4" w:space="0" w:color="auto"/>
              <w:left w:val="nil"/>
              <w:bottom w:val="single" w:sz="4" w:space="0" w:color="000000"/>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druh pozemku dle katastru</w:t>
            </w:r>
          </w:p>
        </w:tc>
        <w:tc>
          <w:tcPr>
            <w:tcW w:w="4640" w:type="dxa"/>
            <w:gridSpan w:val="5"/>
            <w:tcBorders>
              <w:top w:val="double" w:sz="4" w:space="0" w:color="auto"/>
              <w:left w:val="nil"/>
              <w:bottom w:val="single" w:sz="4" w:space="0" w:color="000000"/>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třída ochrany/výměra</w:t>
            </w:r>
          </w:p>
        </w:tc>
        <w:tc>
          <w:tcPr>
            <w:tcW w:w="1665" w:type="dxa"/>
            <w:vMerge w:val="restart"/>
            <w:tcBorders>
              <w:top w:val="double" w:sz="4" w:space="0" w:color="auto"/>
              <w:left w:val="nil"/>
              <w:right w:val="single" w:sz="4" w:space="0" w:color="000000"/>
            </w:tcBorders>
            <w:shd w:val="clear" w:color="auto" w:fill="auto"/>
            <w:vAlign w:val="center"/>
            <w:hideMark/>
          </w:tcPr>
          <w:p w:rsidR="00726CB6" w:rsidRPr="00726CB6" w:rsidRDefault="00726CB6" w:rsidP="00726CB6">
            <w:pPr>
              <w:jc w:val="center"/>
              <w:rPr>
                <w:rFonts w:ascii="Candara" w:eastAsia="Times New Roman" w:hAnsi="Candara" w:cs="Arial"/>
                <w:sz w:val="20"/>
                <w:szCs w:val="22"/>
                <w:lang w:eastAsia="cs-CZ"/>
              </w:rPr>
            </w:pPr>
            <w:r w:rsidRPr="00726CB6">
              <w:rPr>
                <w:rFonts w:ascii="Candara" w:eastAsia="Times New Roman" w:hAnsi="Candara" w:cs="Arial"/>
                <w:sz w:val="20"/>
                <w:szCs w:val="22"/>
                <w:lang w:eastAsia="cs-CZ"/>
              </w:rPr>
              <w:t>vyhodnocené navrhované řešení v předešlých ÚPD</w:t>
            </w:r>
            <w:r>
              <w:rPr>
                <w:rFonts w:ascii="Candara" w:eastAsia="Times New Roman" w:hAnsi="Candara" w:cs="Arial"/>
                <w:sz w:val="20"/>
                <w:szCs w:val="22"/>
                <w:lang w:eastAsia="cs-CZ"/>
              </w:rPr>
              <w:t xml:space="preserve"> </w:t>
            </w:r>
            <w:r w:rsidRPr="00726CB6">
              <w:rPr>
                <w:rFonts w:ascii="Candara" w:eastAsia="Times New Roman" w:hAnsi="Candara" w:cs="Arial"/>
                <w:sz w:val="20"/>
                <w:szCs w:val="22"/>
                <w:lang w:eastAsia="cs-CZ"/>
              </w:rPr>
              <w:t>(pouze pozemky zařazené do ZPF)</w:t>
            </w:r>
          </w:p>
        </w:tc>
        <w:tc>
          <w:tcPr>
            <w:tcW w:w="1593" w:type="dxa"/>
            <w:vMerge w:val="restart"/>
            <w:tcBorders>
              <w:top w:val="double" w:sz="4" w:space="0" w:color="auto"/>
              <w:left w:val="single" w:sz="4" w:space="0" w:color="000000"/>
              <w:bottom w:val="single" w:sz="12" w:space="0" w:color="000000"/>
              <w:right w:val="double" w:sz="4" w:space="0" w:color="auto"/>
            </w:tcBorders>
            <w:shd w:val="clear" w:color="auto" w:fill="auto"/>
            <w:hideMark/>
          </w:tcPr>
          <w:p w:rsidR="00726CB6" w:rsidRPr="00726CB6" w:rsidRDefault="00726CB6" w:rsidP="00726CB6">
            <w:pPr>
              <w:jc w:val="center"/>
              <w:rPr>
                <w:rFonts w:ascii="Candara" w:eastAsia="Times New Roman" w:hAnsi="Candara"/>
                <w:color w:val="1C1C1C"/>
                <w:sz w:val="20"/>
                <w:szCs w:val="22"/>
                <w:lang w:eastAsia="cs-CZ"/>
              </w:rPr>
            </w:pPr>
            <w:r w:rsidRPr="00726CB6">
              <w:rPr>
                <w:rFonts w:ascii="Candara" w:eastAsia="Times New Roman" w:hAnsi="Candara"/>
                <w:color w:val="1C1C1C"/>
                <w:sz w:val="20"/>
                <w:szCs w:val="22"/>
                <w:lang w:eastAsia="cs-CZ"/>
              </w:rPr>
              <w:t>zasažení staveb a zařízení uskutečněných za účelem zlepšení půdní úrodnosti (ANO/NE)</w:t>
            </w:r>
          </w:p>
        </w:tc>
      </w:tr>
      <w:tr w:rsidR="00726CB6" w:rsidRPr="00726CB6" w:rsidTr="00E41F54">
        <w:trPr>
          <w:trHeight w:val="826"/>
          <w:jc w:val="center"/>
        </w:trPr>
        <w:tc>
          <w:tcPr>
            <w:tcW w:w="1120" w:type="dxa"/>
            <w:vMerge/>
            <w:tcBorders>
              <w:top w:val="single" w:sz="4" w:space="0" w:color="000000"/>
              <w:left w:val="double" w:sz="4" w:space="0" w:color="auto"/>
              <w:bottom w:val="double" w:sz="4" w:space="0" w:color="auto"/>
              <w:right w:val="single" w:sz="4" w:space="0" w:color="000000"/>
            </w:tcBorders>
            <w:vAlign w:val="center"/>
            <w:hideMark/>
          </w:tcPr>
          <w:p w:rsidR="00726CB6" w:rsidRPr="00726CB6" w:rsidRDefault="00726CB6" w:rsidP="00726CB6">
            <w:pPr>
              <w:rPr>
                <w:rFonts w:ascii="Candara" w:eastAsia="Times New Roman" w:hAnsi="Candara" w:cs="Arial"/>
                <w:sz w:val="22"/>
                <w:szCs w:val="22"/>
                <w:lang w:eastAsia="cs-CZ"/>
              </w:rPr>
            </w:pPr>
          </w:p>
        </w:tc>
        <w:tc>
          <w:tcPr>
            <w:tcW w:w="1285" w:type="dxa"/>
            <w:vMerge/>
            <w:tcBorders>
              <w:top w:val="single" w:sz="4" w:space="0" w:color="000000"/>
              <w:left w:val="single" w:sz="4" w:space="0" w:color="000000"/>
              <w:bottom w:val="double" w:sz="4" w:space="0" w:color="auto"/>
              <w:right w:val="single" w:sz="4" w:space="0" w:color="000000"/>
            </w:tcBorders>
            <w:vAlign w:val="center"/>
            <w:hideMark/>
          </w:tcPr>
          <w:p w:rsidR="00726CB6" w:rsidRPr="00726CB6" w:rsidRDefault="00726CB6" w:rsidP="00726CB6">
            <w:pPr>
              <w:rPr>
                <w:rFonts w:ascii="Candara" w:eastAsia="Times New Roman" w:hAnsi="Candara" w:cs="Arial"/>
                <w:sz w:val="22"/>
                <w:szCs w:val="22"/>
                <w:lang w:eastAsia="cs-CZ"/>
              </w:rPr>
            </w:pPr>
          </w:p>
        </w:tc>
        <w:tc>
          <w:tcPr>
            <w:tcW w:w="982" w:type="dxa"/>
            <w:tcBorders>
              <w:top w:val="nil"/>
              <w:left w:val="nil"/>
              <w:bottom w:val="double" w:sz="4" w:space="0" w:color="auto"/>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orná p.</w:t>
            </w:r>
          </w:p>
        </w:tc>
        <w:tc>
          <w:tcPr>
            <w:tcW w:w="851" w:type="dxa"/>
            <w:tcBorders>
              <w:top w:val="nil"/>
              <w:left w:val="nil"/>
              <w:bottom w:val="double" w:sz="4" w:space="0" w:color="auto"/>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TTP</w:t>
            </w:r>
          </w:p>
        </w:tc>
        <w:tc>
          <w:tcPr>
            <w:tcW w:w="883" w:type="dxa"/>
            <w:tcBorders>
              <w:top w:val="nil"/>
              <w:left w:val="nil"/>
              <w:bottom w:val="double" w:sz="4" w:space="0" w:color="auto"/>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zahrada</w:t>
            </w:r>
          </w:p>
        </w:tc>
        <w:tc>
          <w:tcPr>
            <w:tcW w:w="902" w:type="dxa"/>
            <w:tcBorders>
              <w:top w:val="nil"/>
              <w:left w:val="nil"/>
              <w:bottom w:val="double" w:sz="4" w:space="0" w:color="auto"/>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PUPFL</w:t>
            </w:r>
          </w:p>
        </w:tc>
        <w:tc>
          <w:tcPr>
            <w:tcW w:w="928" w:type="dxa"/>
            <w:tcBorders>
              <w:top w:val="nil"/>
              <w:left w:val="nil"/>
              <w:bottom w:val="double" w:sz="4" w:space="0" w:color="auto"/>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I.</w:t>
            </w:r>
          </w:p>
        </w:tc>
        <w:tc>
          <w:tcPr>
            <w:tcW w:w="928" w:type="dxa"/>
            <w:tcBorders>
              <w:top w:val="nil"/>
              <w:left w:val="nil"/>
              <w:bottom w:val="double" w:sz="4" w:space="0" w:color="auto"/>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II.</w:t>
            </w:r>
          </w:p>
        </w:tc>
        <w:tc>
          <w:tcPr>
            <w:tcW w:w="928" w:type="dxa"/>
            <w:tcBorders>
              <w:top w:val="nil"/>
              <w:left w:val="nil"/>
              <w:bottom w:val="double" w:sz="4" w:space="0" w:color="auto"/>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III.</w:t>
            </w:r>
          </w:p>
        </w:tc>
        <w:tc>
          <w:tcPr>
            <w:tcW w:w="928" w:type="dxa"/>
            <w:tcBorders>
              <w:top w:val="nil"/>
              <w:left w:val="nil"/>
              <w:bottom w:val="double" w:sz="4" w:space="0" w:color="auto"/>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IV.</w:t>
            </w:r>
          </w:p>
        </w:tc>
        <w:tc>
          <w:tcPr>
            <w:tcW w:w="928" w:type="dxa"/>
            <w:tcBorders>
              <w:top w:val="nil"/>
              <w:left w:val="nil"/>
              <w:bottom w:val="double" w:sz="4" w:space="0" w:color="auto"/>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r w:rsidRPr="00726CB6">
              <w:rPr>
                <w:rFonts w:ascii="Candara" w:eastAsia="Times New Roman" w:hAnsi="Candara" w:cs="Arial"/>
                <w:sz w:val="22"/>
                <w:szCs w:val="22"/>
                <w:lang w:eastAsia="cs-CZ"/>
              </w:rPr>
              <w:t>V.</w:t>
            </w:r>
          </w:p>
        </w:tc>
        <w:tc>
          <w:tcPr>
            <w:tcW w:w="1665" w:type="dxa"/>
            <w:vMerge/>
            <w:tcBorders>
              <w:left w:val="nil"/>
              <w:bottom w:val="double" w:sz="4" w:space="0" w:color="auto"/>
              <w:right w:val="single" w:sz="4" w:space="0" w:color="000000"/>
            </w:tcBorders>
            <w:shd w:val="clear" w:color="auto" w:fill="auto"/>
            <w:noWrap/>
            <w:vAlign w:val="center"/>
            <w:hideMark/>
          </w:tcPr>
          <w:p w:rsidR="00726CB6" w:rsidRPr="00726CB6" w:rsidRDefault="00726CB6" w:rsidP="00726CB6">
            <w:pPr>
              <w:jc w:val="center"/>
              <w:rPr>
                <w:rFonts w:ascii="Candara" w:eastAsia="Times New Roman" w:hAnsi="Candara" w:cs="Arial"/>
                <w:sz w:val="22"/>
                <w:szCs w:val="22"/>
                <w:lang w:eastAsia="cs-CZ"/>
              </w:rPr>
            </w:pPr>
          </w:p>
        </w:tc>
        <w:tc>
          <w:tcPr>
            <w:tcW w:w="1593" w:type="dxa"/>
            <w:vMerge/>
            <w:tcBorders>
              <w:top w:val="single" w:sz="4" w:space="0" w:color="000000"/>
              <w:left w:val="single" w:sz="4" w:space="0" w:color="000000"/>
              <w:bottom w:val="double" w:sz="4" w:space="0" w:color="auto"/>
              <w:right w:val="double" w:sz="4" w:space="0" w:color="auto"/>
            </w:tcBorders>
            <w:vAlign w:val="center"/>
            <w:hideMark/>
          </w:tcPr>
          <w:p w:rsidR="00726CB6" w:rsidRPr="00726CB6" w:rsidRDefault="00726CB6" w:rsidP="00726CB6">
            <w:pPr>
              <w:rPr>
                <w:rFonts w:ascii="Candara" w:eastAsia="Times New Roman" w:hAnsi="Candara"/>
                <w:color w:val="1C1C1C"/>
                <w:sz w:val="22"/>
                <w:szCs w:val="22"/>
                <w:lang w:eastAsia="cs-CZ"/>
              </w:rPr>
            </w:pPr>
          </w:p>
        </w:tc>
      </w:tr>
      <w:tr w:rsidR="00726CB6" w:rsidRPr="00726CB6" w:rsidTr="00E41F54">
        <w:trPr>
          <w:trHeight w:val="454"/>
          <w:jc w:val="center"/>
        </w:trPr>
        <w:tc>
          <w:tcPr>
            <w:tcW w:w="1120" w:type="dxa"/>
            <w:tcBorders>
              <w:top w:val="double" w:sz="4" w:space="0" w:color="auto"/>
              <w:left w:val="double" w:sz="4" w:space="0" w:color="auto"/>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B-2</w:t>
            </w:r>
          </w:p>
        </w:tc>
        <w:tc>
          <w:tcPr>
            <w:tcW w:w="1285" w:type="dxa"/>
            <w:tcBorders>
              <w:top w:val="double" w:sz="4" w:space="0" w:color="auto"/>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1,5346</w:t>
            </w:r>
          </w:p>
        </w:tc>
        <w:tc>
          <w:tcPr>
            <w:tcW w:w="982" w:type="dxa"/>
            <w:tcBorders>
              <w:top w:val="double" w:sz="4" w:space="0" w:color="auto"/>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1,5346</w:t>
            </w:r>
          </w:p>
        </w:tc>
        <w:tc>
          <w:tcPr>
            <w:tcW w:w="851" w:type="dxa"/>
            <w:tcBorders>
              <w:top w:val="double" w:sz="4" w:space="0" w:color="auto"/>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83" w:type="dxa"/>
            <w:tcBorders>
              <w:top w:val="double" w:sz="4" w:space="0" w:color="auto"/>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double" w:sz="4" w:space="0" w:color="auto"/>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double" w:sz="4" w:space="0" w:color="auto"/>
              <w:left w:val="nil"/>
              <w:bottom w:val="single" w:sz="4" w:space="0" w:color="000000"/>
              <w:right w:val="single" w:sz="4" w:space="0" w:color="000000"/>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double" w:sz="4" w:space="0" w:color="auto"/>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1,5346</w:t>
            </w:r>
          </w:p>
        </w:tc>
        <w:tc>
          <w:tcPr>
            <w:tcW w:w="928" w:type="dxa"/>
            <w:tcBorders>
              <w:top w:val="double" w:sz="4" w:space="0" w:color="auto"/>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double" w:sz="4" w:space="0" w:color="auto"/>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double" w:sz="4" w:space="0" w:color="auto"/>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double" w:sz="4" w:space="0" w:color="auto"/>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1,5346</w:t>
            </w:r>
          </w:p>
        </w:tc>
        <w:tc>
          <w:tcPr>
            <w:tcW w:w="1593" w:type="dxa"/>
            <w:tcBorders>
              <w:top w:val="double" w:sz="4" w:space="0" w:color="auto"/>
              <w:left w:val="nil"/>
              <w:bottom w:val="single" w:sz="4" w:space="0" w:color="000000"/>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- 1,17356</w:t>
            </w:r>
          </w:p>
        </w:tc>
      </w:tr>
      <w:tr w:rsidR="00726CB6" w:rsidRPr="00726CB6" w:rsidTr="00E41F54">
        <w:trPr>
          <w:trHeight w:val="454"/>
          <w:jc w:val="center"/>
        </w:trPr>
        <w:tc>
          <w:tcPr>
            <w:tcW w:w="1120" w:type="dxa"/>
            <w:tcBorders>
              <w:top w:val="nil"/>
              <w:left w:val="double" w:sz="4" w:space="0" w:color="auto"/>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B-3</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0,2794</w:t>
            </w:r>
          </w:p>
        </w:tc>
        <w:tc>
          <w:tcPr>
            <w:tcW w:w="982"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51"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0,2794</w:t>
            </w:r>
          </w:p>
        </w:tc>
        <w:tc>
          <w:tcPr>
            <w:tcW w:w="883"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000000"/>
              <w:right w:val="single" w:sz="4" w:space="0" w:color="000000"/>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0,1923</w:t>
            </w:r>
          </w:p>
        </w:tc>
        <w:tc>
          <w:tcPr>
            <w:tcW w:w="928"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0,0871</w:t>
            </w:r>
          </w:p>
        </w:tc>
        <w:tc>
          <w:tcPr>
            <w:tcW w:w="928"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0,2794</w:t>
            </w:r>
          </w:p>
        </w:tc>
        <w:tc>
          <w:tcPr>
            <w:tcW w:w="1593" w:type="dxa"/>
            <w:tcBorders>
              <w:top w:val="nil"/>
              <w:left w:val="nil"/>
              <w:bottom w:val="single" w:sz="4" w:space="0" w:color="000000"/>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- 0,2850</w:t>
            </w:r>
          </w:p>
        </w:tc>
      </w:tr>
      <w:tr w:rsidR="00726CB6" w:rsidRPr="00726CB6" w:rsidTr="00E41F54">
        <w:trPr>
          <w:trHeight w:val="454"/>
          <w:jc w:val="center"/>
        </w:trPr>
        <w:tc>
          <w:tcPr>
            <w:tcW w:w="1120" w:type="dxa"/>
            <w:tcBorders>
              <w:top w:val="nil"/>
              <w:left w:val="double" w:sz="4" w:space="0" w:color="auto"/>
              <w:bottom w:val="nil"/>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B-4</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0,1654</w:t>
            </w:r>
          </w:p>
        </w:tc>
        <w:tc>
          <w:tcPr>
            <w:tcW w:w="982" w:type="dxa"/>
            <w:tcBorders>
              <w:top w:val="nil"/>
              <w:left w:val="nil"/>
              <w:bottom w:val="nil"/>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51" w:type="dxa"/>
            <w:tcBorders>
              <w:top w:val="nil"/>
              <w:left w:val="nil"/>
              <w:bottom w:val="nil"/>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0,1654</w:t>
            </w:r>
          </w:p>
        </w:tc>
        <w:tc>
          <w:tcPr>
            <w:tcW w:w="883" w:type="dxa"/>
            <w:tcBorders>
              <w:top w:val="nil"/>
              <w:left w:val="nil"/>
              <w:bottom w:val="nil"/>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nil"/>
              <w:bottom w:val="nil"/>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nil"/>
              <w:right w:val="single" w:sz="4" w:space="0" w:color="000000"/>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nil"/>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0,1410</w:t>
            </w:r>
          </w:p>
        </w:tc>
        <w:tc>
          <w:tcPr>
            <w:tcW w:w="928" w:type="dxa"/>
            <w:tcBorders>
              <w:top w:val="nil"/>
              <w:left w:val="nil"/>
              <w:bottom w:val="nil"/>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0,0244</w:t>
            </w:r>
          </w:p>
        </w:tc>
        <w:tc>
          <w:tcPr>
            <w:tcW w:w="928" w:type="dxa"/>
            <w:tcBorders>
              <w:top w:val="nil"/>
              <w:left w:val="nil"/>
              <w:bottom w:val="nil"/>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nil"/>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0,1654</w:t>
            </w:r>
          </w:p>
        </w:tc>
        <w:tc>
          <w:tcPr>
            <w:tcW w:w="1593" w:type="dxa"/>
            <w:tcBorders>
              <w:top w:val="nil"/>
              <w:left w:val="nil"/>
              <w:bottom w:val="single" w:sz="4" w:space="0" w:color="000000"/>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- 0,2052</w:t>
            </w:r>
          </w:p>
        </w:tc>
      </w:tr>
      <w:tr w:rsidR="00726CB6" w:rsidRPr="00726CB6" w:rsidTr="00E41F54">
        <w:trPr>
          <w:trHeight w:val="454"/>
          <w:jc w:val="center"/>
        </w:trPr>
        <w:tc>
          <w:tcPr>
            <w:tcW w:w="1120" w:type="dxa"/>
            <w:tcBorders>
              <w:top w:val="single" w:sz="4" w:space="0" w:color="000000"/>
              <w:left w:val="double" w:sz="4" w:space="0" w:color="auto"/>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B-5</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0,1936</w:t>
            </w:r>
          </w:p>
        </w:tc>
        <w:tc>
          <w:tcPr>
            <w:tcW w:w="982" w:type="dxa"/>
            <w:tcBorders>
              <w:top w:val="single" w:sz="4" w:space="0" w:color="000000"/>
              <w:left w:val="nil"/>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51" w:type="dxa"/>
            <w:tcBorders>
              <w:top w:val="single" w:sz="4" w:space="0" w:color="000000"/>
              <w:left w:val="nil"/>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0,1936</w:t>
            </w:r>
          </w:p>
        </w:tc>
        <w:tc>
          <w:tcPr>
            <w:tcW w:w="883" w:type="dxa"/>
            <w:tcBorders>
              <w:top w:val="single" w:sz="4" w:space="0" w:color="000000"/>
              <w:left w:val="nil"/>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single" w:sz="4" w:space="0" w:color="000000"/>
              <w:left w:val="nil"/>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single" w:sz="4" w:space="0" w:color="000000"/>
              <w:left w:val="nil"/>
              <w:bottom w:val="single" w:sz="4" w:space="0" w:color="auto"/>
              <w:right w:val="single" w:sz="4" w:space="0" w:color="000000"/>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single" w:sz="4" w:space="0" w:color="000000"/>
              <w:left w:val="nil"/>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0,1936</w:t>
            </w:r>
          </w:p>
        </w:tc>
        <w:tc>
          <w:tcPr>
            <w:tcW w:w="928" w:type="dxa"/>
            <w:tcBorders>
              <w:top w:val="single" w:sz="4" w:space="0" w:color="000000"/>
              <w:left w:val="nil"/>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single" w:sz="4" w:space="0" w:color="000000"/>
              <w:left w:val="nil"/>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single" w:sz="4" w:space="0" w:color="000000"/>
              <w:left w:val="nil"/>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0,1913</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- 0,1936</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B-6</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0,2516</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0,2516</w:t>
            </w:r>
          </w:p>
        </w:tc>
        <w:tc>
          <w:tcPr>
            <w:tcW w:w="883"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0,2516</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0,2442</w:t>
            </w:r>
          </w:p>
        </w:tc>
        <w:tc>
          <w:tcPr>
            <w:tcW w:w="1593" w:type="dxa"/>
            <w:tcBorders>
              <w:top w:val="nil"/>
              <w:left w:val="nil"/>
              <w:bottom w:val="nil"/>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- 0,1467</w:t>
            </w:r>
          </w:p>
        </w:tc>
      </w:tr>
      <w:tr w:rsidR="00726CB6" w:rsidRPr="00726CB6" w:rsidTr="00E41F54">
        <w:trPr>
          <w:trHeight w:val="454"/>
          <w:jc w:val="center"/>
        </w:trPr>
        <w:tc>
          <w:tcPr>
            <w:tcW w:w="1120" w:type="dxa"/>
            <w:tcBorders>
              <w:top w:val="nil"/>
              <w:left w:val="double" w:sz="4" w:space="0" w:color="auto"/>
              <w:bottom w:val="nil"/>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B-7</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0,9541</w:t>
            </w:r>
          </w:p>
        </w:tc>
        <w:tc>
          <w:tcPr>
            <w:tcW w:w="982" w:type="dxa"/>
            <w:tcBorders>
              <w:top w:val="nil"/>
              <w:left w:val="nil"/>
              <w:bottom w:val="nil"/>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0,7773</w:t>
            </w:r>
          </w:p>
        </w:tc>
        <w:tc>
          <w:tcPr>
            <w:tcW w:w="851" w:type="dxa"/>
            <w:tcBorders>
              <w:top w:val="nil"/>
              <w:left w:val="nil"/>
              <w:bottom w:val="nil"/>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83" w:type="dxa"/>
            <w:tcBorders>
              <w:top w:val="nil"/>
              <w:left w:val="nil"/>
              <w:bottom w:val="nil"/>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0,1768</w:t>
            </w:r>
          </w:p>
        </w:tc>
        <w:tc>
          <w:tcPr>
            <w:tcW w:w="902" w:type="dxa"/>
            <w:tcBorders>
              <w:top w:val="nil"/>
              <w:left w:val="nil"/>
              <w:bottom w:val="nil"/>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nil"/>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nil"/>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0,9367</w:t>
            </w:r>
          </w:p>
        </w:tc>
        <w:tc>
          <w:tcPr>
            <w:tcW w:w="928" w:type="dxa"/>
            <w:tcBorders>
              <w:top w:val="nil"/>
              <w:left w:val="nil"/>
              <w:bottom w:val="nil"/>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nil"/>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0,0174</w:t>
            </w:r>
          </w:p>
        </w:tc>
        <w:tc>
          <w:tcPr>
            <w:tcW w:w="1665" w:type="dxa"/>
            <w:tcBorders>
              <w:top w:val="nil"/>
              <w:left w:val="nil"/>
              <w:bottom w:val="nil"/>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0,6158</w:t>
            </w:r>
          </w:p>
        </w:tc>
        <w:tc>
          <w:tcPr>
            <w:tcW w:w="1593" w:type="dxa"/>
            <w:tcBorders>
              <w:top w:val="single" w:sz="4" w:space="0" w:color="auto"/>
              <w:left w:val="nil"/>
              <w:bottom w:val="nil"/>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- 0,3897</w:t>
            </w:r>
          </w:p>
        </w:tc>
      </w:tr>
      <w:tr w:rsidR="00726CB6" w:rsidRPr="00726CB6" w:rsidTr="00E41F54">
        <w:trPr>
          <w:trHeight w:val="454"/>
          <w:jc w:val="center"/>
        </w:trPr>
        <w:tc>
          <w:tcPr>
            <w:tcW w:w="1120" w:type="dxa"/>
            <w:tcBorders>
              <w:top w:val="single" w:sz="4" w:space="0" w:color="auto"/>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B-9</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0,4343</w:t>
            </w:r>
          </w:p>
        </w:tc>
        <w:tc>
          <w:tcPr>
            <w:tcW w:w="982" w:type="dxa"/>
            <w:tcBorders>
              <w:top w:val="single" w:sz="4" w:space="0" w:color="auto"/>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0,4343</w:t>
            </w:r>
          </w:p>
        </w:tc>
        <w:tc>
          <w:tcPr>
            <w:tcW w:w="883" w:type="dxa"/>
            <w:tcBorders>
              <w:top w:val="single" w:sz="4" w:space="0" w:color="auto"/>
              <w:left w:val="nil"/>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single" w:sz="4" w:space="0" w:color="auto"/>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single" w:sz="4" w:space="0" w:color="auto"/>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single" w:sz="4" w:space="0" w:color="auto"/>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0,4343</w:t>
            </w:r>
          </w:p>
        </w:tc>
        <w:tc>
          <w:tcPr>
            <w:tcW w:w="928" w:type="dxa"/>
            <w:tcBorders>
              <w:top w:val="single" w:sz="4" w:space="0" w:color="auto"/>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single" w:sz="4" w:space="0" w:color="auto"/>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single" w:sz="4" w:space="0" w:color="auto"/>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0,4291</w:t>
            </w:r>
          </w:p>
        </w:tc>
        <w:tc>
          <w:tcPr>
            <w:tcW w:w="1593" w:type="dxa"/>
            <w:tcBorders>
              <w:top w:val="single" w:sz="4" w:space="0" w:color="auto"/>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- 0,2502</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B-10</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0,0900</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0,0900</w:t>
            </w:r>
          </w:p>
        </w:tc>
        <w:tc>
          <w:tcPr>
            <w:tcW w:w="883"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0,0900</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0,0803</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- 0,0871</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B-11</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0,4544</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0,4544</w:t>
            </w:r>
          </w:p>
        </w:tc>
        <w:tc>
          <w:tcPr>
            <w:tcW w:w="883"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0,0607</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0,3937</w:t>
            </w: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0,4544</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NE</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B-12</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0,9624</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0,9624</w:t>
            </w: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83"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0,9624</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0,9078</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- 0,8581</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SO-2</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0,9962</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0,9962</w:t>
            </w: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83"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0,9962</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0,7889</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- 0,8088</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lastRenderedPageBreak/>
              <w:t>Zsv-1</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0,3181</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0,3181</w:t>
            </w: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83"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0,3181</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0,3181</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- 0,3130</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Zsv-2</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0,0398</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0,0398</w:t>
            </w:r>
          </w:p>
        </w:tc>
        <w:tc>
          <w:tcPr>
            <w:tcW w:w="883"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0,0325</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0,0073</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0,0398</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- 0,0398</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Zsv-3</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0,0997</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0,0997</w:t>
            </w:r>
          </w:p>
        </w:tc>
        <w:tc>
          <w:tcPr>
            <w:tcW w:w="883"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0,0808</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0,0189</w:t>
            </w: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0,0997</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- 0,0612</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VP-1</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0,1329</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0,1329</w:t>
            </w: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83"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0,1329</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0,0000</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- 0,0596</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VP-3</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0,0025</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0,0025</w:t>
            </w:r>
          </w:p>
        </w:tc>
        <w:tc>
          <w:tcPr>
            <w:tcW w:w="883"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0,0025</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0,0025</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NE</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VP-4</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0,1000</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0,1000</w:t>
            </w: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83"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0,1000</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0,0000</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NE</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VS-1</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0,5667</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0,5667</w:t>
            </w: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83"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0,5667</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0,5495</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- 0,4398</w:t>
            </w:r>
          </w:p>
        </w:tc>
      </w:tr>
      <w:tr w:rsidR="00726CB6" w:rsidRPr="00726CB6" w:rsidTr="00E41F54">
        <w:trPr>
          <w:trHeight w:val="454"/>
          <w:jc w:val="center"/>
        </w:trPr>
        <w:tc>
          <w:tcPr>
            <w:tcW w:w="1120" w:type="dxa"/>
            <w:tcBorders>
              <w:top w:val="nil"/>
              <w:left w:val="doub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VS-2</w:t>
            </w:r>
          </w:p>
        </w:tc>
        <w:tc>
          <w:tcPr>
            <w:tcW w:w="1285" w:type="dxa"/>
            <w:tcBorders>
              <w:top w:val="nil"/>
              <w:left w:val="nil"/>
              <w:bottom w:val="single" w:sz="4" w:space="0" w:color="000000"/>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0,2642</w:t>
            </w:r>
          </w:p>
        </w:tc>
        <w:tc>
          <w:tcPr>
            <w:tcW w:w="98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0,2642</w:t>
            </w:r>
          </w:p>
        </w:tc>
        <w:tc>
          <w:tcPr>
            <w:tcW w:w="851"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83"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0,1300</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0,1342</w:t>
            </w: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0,2642</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- 0,0848</w:t>
            </w:r>
          </w:p>
        </w:tc>
      </w:tr>
      <w:tr w:rsidR="00726CB6" w:rsidRPr="00726CB6" w:rsidTr="00E41F54">
        <w:trPr>
          <w:trHeight w:val="454"/>
          <w:jc w:val="center"/>
        </w:trPr>
        <w:tc>
          <w:tcPr>
            <w:tcW w:w="1120" w:type="dxa"/>
            <w:tcBorders>
              <w:top w:val="nil"/>
              <w:left w:val="doub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TI-1</w:t>
            </w:r>
          </w:p>
        </w:tc>
        <w:tc>
          <w:tcPr>
            <w:tcW w:w="1285" w:type="dxa"/>
            <w:tcBorders>
              <w:top w:val="nil"/>
              <w:left w:val="single" w:sz="4" w:space="0" w:color="000000"/>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0,2251</w:t>
            </w:r>
          </w:p>
        </w:tc>
        <w:tc>
          <w:tcPr>
            <w:tcW w:w="982"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0,2251</w:t>
            </w:r>
          </w:p>
        </w:tc>
        <w:tc>
          <w:tcPr>
            <w:tcW w:w="851"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83"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single" w:sz="4" w:space="0" w:color="auto"/>
              <w:bottom w:val="single" w:sz="4" w:space="0" w:color="auto"/>
              <w:right w:val="nil"/>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0,2251</w:t>
            </w:r>
          </w:p>
        </w:tc>
        <w:tc>
          <w:tcPr>
            <w:tcW w:w="928"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0,2251</w:t>
            </w:r>
          </w:p>
        </w:tc>
        <w:tc>
          <w:tcPr>
            <w:tcW w:w="1593" w:type="dxa"/>
            <w:tcBorders>
              <w:top w:val="nil"/>
              <w:left w:val="single" w:sz="4" w:space="0" w:color="auto"/>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0,0525</w:t>
            </w:r>
          </w:p>
        </w:tc>
      </w:tr>
      <w:tr w:rsidR="00726CB6" w:rsidRPr="00726CB6" w:rsidTr="00E41F54">
        <w:trPr>
          <w:trHeight w:val="454"/>
          <w:jc w:val="center"/>
        </w:trPr>
        <w:tc>
          <w:tcPr>
            <w:tcW w:w="1120" w:type="dxa"/>
            <w:tcBorders>
              <w:top w:val="nil"/>
              <w:left w:val="doub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TI-2</w:t>
            </w:r>
          </w:p>
        </w:tc>
        <w:tc>
          <w:tcPr>
            <w:tcW w:w="1285" w:type="dxa"/>
            <w:tcBorders>
              <w:top w:val="nil"/>
              <w:left w:val="single" w:sz="4" w:space="0" w:color="000000"/>
              <w:bottom w:val="sing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0,0999</w:t>
            </w:r>
          </w:p>
        </w:tc>
        <w:tc>
          <w:tcPr>
            <w:tcW w:w="982" w:type="dxa"/>
            <w:tcBorders>
              <w:top w:val="nil"/>
              <w:left w:val="nil"/>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851"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0,0999</w:t>
            </w:r>
          </w:p>
        </w:tc>
        <w:tc>
          <w:tcPr>
            <w:tcW w:w="883"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single" w:sz="4" w:space="0" w:color="auto"/>
              <w:bottom w:val="single" w:sz="4" w:space="0" w:color="auto"/>
              <w:right w:val="nil"/>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0,0089</w:t>
            </w:r>
          </w:p>
        </w:tc>
        <w:tc>
          <w:tcPr>
            <w:tcW w:w="928"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single" w:sz="4" w:space="0" w:color="auto"/>
              <w:bottom w:val="sing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0,091</w:t>
            </w:r>
          </w:p>
        </w:tc>
        <w:tc>
          <w:tcPr>
            <w:tcW w:w="1665" w:type="dxa"/>
            <w:tcBorders>
              <w:top w:val="nil"/>
              <w:left w:val="single" w:sz="4" w:space="0" w:color="auto"/>
              <w:bottom w:val="sing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0,0000</w:t>
            </w:r>
          </w:p>
        </w:tc>
        <w:tc>
          <w:tcPr>
            <w:tcW w:w="1593" w:type="dxa"/>
            <w:tcBorders>
              <w:top w:val="nil"/>
              <w:left w:val="nil"/>
              <w:bottom w:val="sing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NE</w:t>
            </w:r>
          </w:p>
        </w:tc>
      </w:tr>
      <w:tr w:rsidR="00726CB6" w:rsidRPr="00726CB6" w:rsidTr="00E41F54">
        <w:trPr>
          <w:trHeight w:val="454"/>
          <w:jc w:val="center"/>
        </w:trPr>
        <w:tc>
          <w:tcPr>
            <w:tcW w:w="1120" w:type="dxa"/>
            <w:tcBorders>
              <w:top w:val="nil"/>
              <w:left w:val="double" w:sz="4" w:space="0" w:color="auto"/>
              <w:bottom w:val="double" w:sz="4" w:space="0" w:color="auto"/>
              <w:right w:val="nil"/>
            </w:tcBorders>
            <w:shd w:val="clear" w:color="auto" w:fill="auto"/>
            <w:noWrap/>
            <w:vAlign w:val="center"/>
            <w:hideMark/>
          </w:tcPr>
          <w:p w:rsidR="00726CB6" w:rsidRPr="006419DB" w:rsidRDefault="00726CB6" w:rsidP="00E41F54">
            <w:pPr>
              <w:jc w:val="center"/>
              <w:rPr>
                <w:rFonts w:ascii="Candara" w:eastAsia="Times New Roman" w:hAnsi="Candara" w:cs="Arial"/>
                <w:szCs w:val="22"/>
                <w:lang w:eastAsia="cs-CZ"/>
              </w:rPr>
            </w:pPr>
            <w:r w:rsidRPr="006419DB">
              <w:rPr>
                <w:rFonts w:ascii="Candara" w:eastAsia="Times New Roman" w:hAnsi="Candara" w:cs="Arial"/>
                <w:szCs w:val="22"/>
                <w:lang w:eastAsia="cs-CZ"/>
              </w:rPr>
              <w:t>TI-3</w:t>
            </w:r>
          </w:p>
        </w:tc>
        <w:tc>
          <w:tcPr>
            <w:tcW w:w="1285" w:type="dxa"/>
            <w:tcBorders>
              <w:top w:val="nil"/>
              <w:left w:val="single" w:sz="4" w:space="0" w:color="000000"/>
              <w:bottom w:val="doub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0,3564</w:t>
            </w:r>
          </w:p>
        </w:tc>
        <w:tc>
          <w:tcPr>
            <w:tcW w:w="982" w:type="dxa"/>
            <w:tcBorders>
              <w:top w:val="nil"/>
              <w:left w:val="nil"/>
              <w:bottom w:val="doub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0,2227</w:t>
            </w:r>
          </w:p>
        </w:tc>
        <w:tc>
          <w:tcPr>
            <w:tcW w:w="851" w:type="dxa"/>
            <w:tcBorders>
              <w:top w:val="nil"/>
              <w:left w:val="nil"/>
              <w:bottom w:val="doub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0,1337</w:t>
            </w:r>
          </w:p>
        </w:tc>
        <w:tc>
          <w:tcPr>
            <w:tcW w:w="883" w:type="dxa"/>
            <w:tcBorders>
              <w:top w:val="nil"/>
              <w:left w:val="nil"/>
              <w:bottom w:val="doub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02" w:type="dxa"/>
            <w:tcBorders>
              <w:top w:val="nil"/>
              <w:left w:val="nil"/>
              <w:bottom w:val="doub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double" w:sz="4" w:space="0" w:color="auto"/>
              <w:right w:val="single" w:sz="4" w:space="0" w:color="auto"/>
            </w:tcBorders>
            <w:shd w:val="clear" w:color="000000" w:fill="FFFFFF"/>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doub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0,1812</w:t>
            </w:r>
          </w:p>
        </w:tc>
        <w:tc>
          <w:tcPr>
            <w:tcW w:w="928" w:type="dxa"/>
            <w:tcBorders>
              <w:top w:val="nil"/>
              <w:left w:val="nil"/>
              <w:bottom w:val="doub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0,1752</w:t>
            </w:r>
          </w:p>
        </w:tc>
        <w:tc>
          <w:tcPr>
            <w:tcW w:w="928" w:type="dxa"/>
            <w:tcBorders>
              <w:top w:val="nil"/>
              <w:left w:val="nil"/>
              <w:bottom w:val="doub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928" w:type="dxa"/>
            <w:tcBorders>
              <w:top w:val="nil"/>
              <w:left w:val="nil"/>
              <w:bottom w:val="doub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p>
        </w:tc>
        <w:tc>
          <w:tcPr>
            <w:tcW w:w="1665" w:type="dxa"/>
            <w:tcBorders>
              <w:top w:val="nil"/>
              <w:left w:val="nil"/>
              <w:bottom w:val="double" w:sz="4" w:space="0" w:color="auto"/>
              <w:right w:val="sing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0,0000</w:t>
            </w:r>
          </w:p>
        </w:tc>
        <w:tc>
          <w:tcPr>
            <w:tcW w:w="1593" w:type="dxa"/>
            <w:tcBorders>
              <w:top w:val="nil"/>
              <w:left w:val="nil"/>
              <w:bottom w:val="doub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lang w:eastAsia="cs-CZ"/>
              </w:rPr>
            </w:pPr>
            <w:r w:rsidRPr="006419DB">
              <w:rPr>
                <w:rFonts w:ascii="Candara" w:eastAsia="Times New Roman" w:hAnsi="Candara" w:cs="Arial"/>
                <w:lang w:eastAsia="cs-CZ"/>
              </w:rPr>
              <w:t>ANO - 0,3564</w:t>
            </w:r>
          </w:p>
        </w:tc>
      </w:tr>
      <w:tr w:rsidR="00726CB6" w:rsidRPr="00726CB6" w:rsidTr="00E41F54">
        <w:trPr>
          <w:trHeight w:val="454"/>
          <w:jc w:val="center"/>
        </w:trPr>
        <w:tc>
          <w:tcPr>
            <w:tcW w:w="1120" w:type="dxa"/>
            <w:tcBorders>
              <w:top w:val="double" w:sz="4" w:space="0" w:color="auto"/>
              <w:left w:val="double" w:sz="4" w:space="0" w:color="auto"/>
              <w:bottom w:val="double" w:sz="4" w:space="0" w:color="auto"/>
              <w:right w:val="single" w:sz="4" w:space="0" w:color="000000"/>
            </w:tcBorders>
            <w:shd w:val="clear" w:color="auto" w:fill="auto"/>
            <w:noWrap/>
            <w:vAlign w:val="center"/>
            <w:hideMark/>
          </w:tcPr>
          <w:p w:rsidR="00726CB6" w:rsidRPr="00726CB6" w:rsidRDefault="00726CB6" w:rsidP="00E41F54">
            <w:pPr>
              <w:jc w:val="center"/>
              <w:rPr>
                <w:rFonts w:ascii="Candara" w:eastAsia="Times New Roman" w:hAnsi="Candara" w:cs="Arial"/>
                <w:b/>
                <w:bCs/>
                <w:sz w:val="22"/>
                <w:szCs w:val="22"/>
                <w:lang w:eastAsia="cs-CZ"/>
              </w:rPr>
            </w:pPr>
            <w:r w:rsidRPr="00726CB6">
              <w:rPr>
                <w:rFonts w:ascii="Candara" w:eastAsia="Times New Roman" w:hAnsi="Candara" w:cs="Arial"/>
                <w:b/>
                <w:bCs/>
                <w:sz w:val="22"/>
                <w:szCs w:val="22"/>
                <w:lang w:eastAsia="cs-CZ"/>
              </w:rPr>
              <w:t>CELKEM</w:t>
            </w:r>
          </w:p>
        </w:tc>
        <w:tc>
          <w:tcPr>
            <w:tcW w:w="1285" w:type="dxa"/>
            <w:tcBorders>
              <w:top w:val="double" w:sz="4" w:space="0" w:color="auto"/>
              <w:left w:val="nil"/>
              <w:bottom w:val="doub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b/>
                <w:lang w:eastAsia="cs-CZ"/>
              </w:rPr>
            </w:pPr>
            <w:r w:rsidRPr="006419DB">
              <w:rPr>
                <w:rFonts w:ascii="Candara" w:eastAsia="Times New Roman" w:hAnsi="Candara" w:cs="Arial"/>
                <w:b/>
                <w:lang w:eastAsia="cs-CZ"/>
              </w:rPr>
              <w:t>8,5213</w:t>
            </w:r>
          </w:p>
        </w:tc>
        <w:tc>
          <w:tcPr>
            <w:tcW w:w="982" w:type="dxa"/>
            <w:tcBorders>
              <w:top w:val="double" w:sz="4" w:space="0" w:color="auto"/>
              <w:left w:val="nil"/>
              <w:bottom w:val="doub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b/>
                <w:bCs/>
                <w:lang w:eastAsia="cs-CZ"/>
              </w:rPr>
            </w:pPr>
            <w:r w:rsidRPr="006419DB">
              <w:rPr>
                <w:rFonts w:ascii="Candara" w:eastAsia="Times New Roman" w:hAnsi="Candara" w:cs="Arial"/>
                <w:b/>
                <w:bCs/>
                <w:lang w:eastAsia="cs-CZ"/>
              </w:rPr>
              <w:t>6,1002</w:t>
            </w:r>
          </w:p>
        </w:tc>
        <w:tc>
          <w:tcPr>
            <w:tcW w:w="851" w:type="dxa"/>
            <w:tcBorders>
              <w:top w:val="double" w:sz="4" w:space="0" w:color="auto"/>
              <w:left w:val="nil"/>
              <w:bottom w:val="doub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b/>
                <w:bCs/>
                <w:lang w:eastAsia="cs-CZ"/>
              </w:rPr>
            </w:pPr>
            <w:r w:rsidRPr="006419DB">
              <w:rPr>
                <w:rFonts w:ascii="Candara" w:eastAsia="Times New Roman" w:hAnsi="Candara" w:cs="Arial"/>
                <w:b/>
                <w:bCs/>
                <w:lang w:eastAsia="cs-CZ"/>
              </w:rPr>
              <w:t>2,2443</w:t>
            </w:r>
          </w:p>
        </w:tc>
        <w:tc>
          <w:tcPr>
            <w:tcW w:w="883" w:type="dxa"/>
            <w:tcBorders>
              <w:top w:val="double" w:sz="4" w:space="0" w:color="auto"/>
              <w:left w:val="nil"/>
              <w:bottom w:val="doub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b/>
                <w:bCs/>
                <w:lang w:eastAsia="cs-CZ"/>
              </w:rPr>
            </w:pPr>
            <w:r w:rsidRPr="006419DB">
              <w:rPr>
                <w:rFonts w:ascii="Candara" w:eastAsia="Times New Roman" w:hAnsi="Candara" w:cs="Arial"/>
                <w:b/>
                <w:bCs/>
                <w:lang w:eastAsia="cs-CZ"/>
              </w:rPr>
              <w:t>0,1768</w:t>
            </w:r>
          </w:p>
        </w:tc>
        <w:tc>
          <w:tcPr>
            <w:tcW w:w="902" w:type="dxa"/>
            <w:tcBorders>
              <w:top w:val="double" w:sz="4" w:space="0" w:color="auto"/>
              <w:left w:val="nil"/>
              <w:bottom w:val="doub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b/>
                <w:bCs/>
                <w:lang w:eastAsia="cs-CZ"/>
              </w:rPr>
            </w:pPr>
            <w:r w:rsidRPr="006419DB">
              <w:rPr>
                <w:rFonts w:ascii="Candara" w:eastAsia="Times New Roman" w:hAnsi="Candara" w:cs="Arial"/>
                <w:b/>
                <w:bCs/>
                <w:lang w:eastAsia="cs-CZ"/>
              </w:rPr>
              <w:t>0,0000</w:t>
            </w:r>
          </w:p>
        </w:tc>
        <w:tc>
          <w:tcPr>
            <w:tcW w:w="928" w:type="dxa"/>
            <w:tcBorders>
              <w:top w:val="double" w:sz="4" w:space="0" w:color="auto"/>
              <w:left w:val="nil"/>
              <w:bottom w:val="double" w:sz="4" w:space="0" w:color="auto"/>
              <w:right w:val="single" w:sz="4" w:space="0" w:color="000000"/>
            </w:tcBorders>
            <w:shd w:val="clear" w:color="000000" w:fill="FFFFFF"/>
            <w:noWrap/>
            <w:vAlign w:val="center"/>
            <w:hideMark/>
          </w:tcPr>
          <w:p w:rsidR="00726CB6" w:rsidRPr="006419DB" w:rsidRDefault="00726CB6" w:rsidP="00E41F54">
            <w:pPr>
              <w:jc w:val="center"/>
              <w:rPr>
                <w:rFonts w:ascii="Candara" w:eastAsia="Times New Roman" w:hAnsi="Candara" w:cs="Arial"/>
                <w:b/>
                <w:bCs/>
                <w:lang w:eastAsia="cs-CZ"/>
              </w:rPr>
            </w:pPr>
            <w:r w:rsidRPr="006419DB">
              <w:rPr>
                <w:rFonts w:ascii="Candara" w:eastAsia="Times New Roman" w:hAnsi="Candara" w:cs="Arial"/>
                <w:b/>
                <w:bCs/>
                <w:lang w:eastAsia="cs-CZ"/>
              </w:rPr>
              <w:t>0,0000</w:t>
            </w:r>
          </w:p>
        </w:tc>
        <w:tc>
          <w:tcPr>
            <w:tcW w:w="928" w:type="dxa"/>
            <w:tcBorders>
              <w:top w:val="double" w:sz="4" w:space="0" w:color="auto"/>
              <w:left w:val="nil"/>
              <w:bottom w:val="doub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b/>
                <w:bCs/>
                <w:lang w:eastAsia="cs-CZ"/>
              </w:rPr>
            </w:pPr>
            <w:r w:rsidRPr="006419DB">
              <w:rPr>
                <w:rFonts w:ascii="Candara" w:eastAsia="Times New Roman" w:hAnsi="Candara" w:cs="Arial"/>
                <w:b/>
                <w:bCs/>
                <w:lang w:eastAsia="cs-CZ"/>
              </w:rPr>
              <w:t>4,6394</w:t>
            </w:r>
          </w:p>
        </w:tc>
        <w:tc>
          <w:tcPr>
            <w:tcW w:w="928" w:type="dxa"/>
            <w:tcBorders>
              <w:top w:val="double" w:sz="4" w:space="0" w:color="auto"/>
              <w:left w:val="nil"/>
              <w:bottom w:val="doub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b/>
                <w:bCs/>
                <w:lang w:eastAsia="cs-CZ"/>
              </w:rPr>
            </w:pPr>
            <w:r w:rsidRPr="006419DB">
              <w:rPr>
                <w:rFonts w:ascii="Candara" w:eastAsia="Times New Roman" w:hAnsi="Candara" w:cs="Arial"/>
                <w:b/>
                <w:bCs/>
                <w:lang w:eastAsia="cs-CZ"/>
              </w:rPr>
              <w:t>3,3609</w:t>
            </w:r>
          </w:p>
        </w:tc>
        <w:tc>
          <w:tcPr>
            <w:tcW w:w="928" w:type="dxa"/>
            <w:tcBorders>
              <w:top w:val="double" w:sz="4" w:space="0" w:color="auto"/>
              <w:left w:val="nil"/>
              <w:bottom w:val="doub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b/>
                <w:bCs/>
                <w:lang w:eastAsia="cs-CZ"/>
              </w:rPr>
            </w:pPr>
            <w:r w:rsidRPr="006419DB">
              <w:rPr>
                <w:rFonts w:ascii="Candara" w:eastAsia="Times New Roman" w:hAnsi="Candara" w:cs="Arial"/>
                <w:b/>
                <w:bCs/>
                <w:lang w:eastAsia="cs-CZ"/>
              </w:rPr>
              <w:t>0,0000</w:t>
            </w:r>
          </w:p>
        </w:tc>
        <w:tc>
          <w:tcPr>
            <w:tcW w:w="928" w:type="dxa"/>
            <w:tcBorders>
              <w:top w:val="double" w:sz="4" w:space="0" w:color="auto"/>
              <w:left w:val="nil"/>
              <w:bottom w:val="doub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b/>
                <w:bCs/>
                <w:lang w:eastAsia="cs-CZ"/>
              </w:rPr>
            </w:pPr>
            <w:r w:rsidRPr="006419DB">
              <w:rPr>
                <w:rFonts w:ascii="Candara" w:eastAsia="Times New Roman" w:hAnsi="Candara" w:cs="Arial"/>
                <w:b/>
                <w:bCs/>
                <w:lang w:eastAsia="cs-CZ"/>
              </w:rPr>
              <w:t>0,5210</w:t>
            </w:r>
          </w:p>
        </w:tc>
        <w:tc>
          <w:tcPr>
            <w:tcW w:w="1665" w:type="dxa"/>
            <w:tcBorders>
              <w:top w:val="double" w:sz="4" w:space="0" w:color="auto"/>
              <w:left w:val="nil"/>
              <w:bottom w:val="double" w:sz="4" w:space="0" w:color="auto"/>
              <w:right w:val="single" w:sz="4" w:space="0" w:color="000000"/>
            </w:tcBorders>
            <w:shd w:val="clear" w:color="auto" w:fill="auto"/>
            <w:noWrap/>
            <w:vAlign w:val="center"/>
            <w:hideMark/>
          </w:tcPr>
          <w:p w:rsidR="00726CB6" w:rsidRPr="006419DB" w:rsidRDefault="00726CB6" w:rsidP="00E41F54">
            <w:pPr>
              <w:jc w:val="center"/>
              <w:rPr>
                <w:rFonts w:ascii="Candara" w:eastAsia="Times New Roman" w:hAnsi="Candara" w:cs="Arial"/>
                <w:b/>
                <w:bCs/>
                <w:lang w:eastAsia="cs-CZ"/>
              </w:rPr>
            </w:pPr>
            <w:r w:rsidRPr="006419DB">
              <w:rPr>
                <w:rFonts w:ascii="Candara" w:eastAsia="Times New Roman" w:hAnsi="Candara" w:cs="Arial"/>
                <w:b/>
                <w:bCs/>
                <w:lang w:eastAsia="cs-CZ"/>
              </w:rPr>
              <w:t>7,1901</w:t>
            </w:r>
          </w:p>
        </w:tc>
        <w:tc>
          <w:tcPr>
            <w:tcW w:w="1593" w:type="dxa"/>
            <w:tcBorders>
              <w:top w:val="double" w:sz="4" w:space="0" w:color="auto"/>
              <w:left w:val="nil"/>
              <w:bottom w:val="double" w:sz="4" w:space="0" w:color="auto"/>
              <w:right w:val="double" w:sz="4" w:space="0" w:color="auto"/>
            </w:tcBorders>
            <w:shd w:val="clear" w:color="auto" w:fill="auto"/>
            <w:noWrap/>
            <w:vAlign w:val="center"/>
            <w:hideMark/>
          </w:tcPr>
          <w:p w:rsidR="00726CB6" w:rsidRPr="006419DB" w:rsidRDefault="00726CB6" w:rsidP="00E41F54">
            <w:pPr>
              <w:jc w:val="center"/>
              <w:rPr>
                <w:rFonts w:ascii="Candara" w:eastAsia="Times New Roman" w:hAnsi="Candara" w:cs="Arial"/>
                <w:b/>
                <w:bCs/>
                <w:lang w:eastAsia="cs-CZ"/>
              </w:rPr>
            </w:pPr>
          </w:p>
        </w:tc>
      </w:tr>
    </w:tbl>
    <w:p w:rsidR="00A720B0" w:rsidRDefault="00A720B0" w:rsidP="006F099E">
      <w:pPr>
        <w:pStyle w:val="aNormln"/>
        <w:ind w:firstLine="0"/>
        <w:rPr>
          <w:rFonts w:ascii="Candara" w:hAnsi="Candara"/>
        </w:rPr>
      </w:pPr>
    </w:p>
    <w:p w:rsidR="00A720B0" w:rsidRDefault="00A720B0" w:rsidP="006F099E">
      <w:pPr>
        <w:pStyle w:val="aNormln"/>
        <w:ind w:firstLine="0"/>
        <w:rPr>
          <w:rFonts w:ascii="Candara" w:hAnsi="Candara"/>
        </w:rPr>
        <w:sectPr w:rsidR="00A720B0" w:rsidSect="006F099E">
          <w:footnotePr>
            <w:pos w:val="beneathText"/>
          </w:footnotePr>
          <w:pgSz w:w="16838" w:h="11906" w:orient="landscape"/>
          <w:pgMar w:top="1418" w:right="1418" w:bottom="1418" w:left="1418" w:header="709" w:footer="709" w:gutter="0"/>
          <w:cols w:space="708"/>
          <w:docGrid w:linePitch="360"/>
        </w:sectPr>
      </w:pPr>
    </w:p>
    <w:p w:rsidR="00AE4AF3" w:rsidRDefault="00AE4AF3" w:rsidP="00AE4AF3">
      <w:pPr>
        <w:pStyle w:val="aNormln"/>
        <w:ind w:firstLine="0"/>
        <w:rPr>
          <w:rFonts w:ascii="Candara" w:hAnsi="Candara"/>
        </w:rPr>
      </w:pPr>
      <w:bookmarkStart w:id="78" w:name="_Toc290898968"/>
      <w:bookmarkStart w:id="79" w:name="_Toc292349196"/>
      <w:bookmarkStart w:id="80" w:name="_Toc292350087"/>
      <w:bookmarkEnd w:id="71"/>
      <w:bookmarkEnd w:id="72"/>
      <w:bookmarkEnd w:id="73"/>
      <w:r w:rsidRPr="0053697E">
        <w:rPr>
          <w:rFonts w:ascii="Candara" w:hAnsi="Candara"/>
        </w:rPr>
        <w:lastRenderedPageBreak/>
        <w:t>Řešení návrhu územního plánu navazuje na řešení stávající územně plánovací dokumentace</w:t>
      </w:r>
      <w:r>
        <w:rPr>
          <w:rFonts w:ascii="Candara" w:hAnsi="Candara"/>
        </w:rPr>
        <w:t xml:space="preserve"> obce s redukcí zastavitelných ploch, které nevyhovovaly současnému vývojovému trendu</w:t>
      </w:r>
      <w:r w:rsidR="0042018D">
        <w:rPr>
          <w:rFonts w:ascii="Candara" w:hAnsi="Candara"/>
        </w:rPr>
        <w:t>.</w:t>
      </w:r>
    </w:p>
    <w:p w:rsidR="00AE4AF3" w:rsidRPr="00BC384C" w:rsidRDefault="00AE4AF3" w:rsidP="00AE4AF3">
      <w:pPr>
        <w:pStyle w:val="aNormln"/>
        <w:spacing w:after="0"/>
        <w:ind w:firstLine="0"/>
        <w:rPr>
          <w:rFonts w:ascii="Candara" w:hAnsi="Candara"/>
          <w:b/>
        </w:rPr>
      </w:pPr>
      <w:r>
        <w:rPr>
          <w:rFonts w:ascii="Candara" w:hAnsi="Candara"/>
          <w:b/>
        </w:rPr>
        <w:t>Celkem je v územním plánu</w:t>
      </w:r>
      <w:r w:rsidRPr="00BC384C">
        <w:rPr>
          <w:rFonts w:ascii="Candara" w:hAnsi="Candara"/>
          <w:b/>
        </w:rPr>
        <w:t xml:space="preserve"> navrženo </w:t>
      </w:r>
      <w:r>
        <w:rPr>
          <w:rFonts w:ascii="Candara" w:hAnsi="Candara"/>
          <w:b/>
        </w:rPr>
        <w:t>8</w:t>
      </w:r>
      <w:r w:rsidR="00726CB6">
        <w:rPr>
          <w:rFonts w:ascii="Candara" w:hAnsi="Candara"/>
          <w:b/>
        </w:rPr>
        <w:t>,5</w:t>
      </w:r>
      <w:r>
        <w:rPr>
          <w:rFonts w:ascii="Candara" w:hAnsi="Candara"/>
          <w:b/>
        </w:rPr>
        <w:t xml:space="preserve"> ha </w:t>
      </w:r>
      <w:r w:rsidRPr="00BC384C">
        <w:rPr>
          <w:rFonts w:ascii="Candara" w:hAnsi="Candara"/>
          <w:b/>
        </w:rPr>
        <w:t xml:space="preserve">zastavitelných ploch </w:t>
      </w:r>
      <w:r>
        <w:rPr>
          <w:rFonts w:ascii="Candara" w:hAnsi="Candara"/>
          <w:b/>
        </w:rPr>
        <w:t>pro zábor ZPF</w:t>
      </w:r>
      <w:r w:rsidRPr="00BC384C">
        <w:rPr>
          <w:rFonts w:ascii="Candara" w:hAnsi="Candara"/>
          <w:b/>
        </w:rPr>
        <w:t>:</w:t>
      </w:r>
    </w:p>
    <w:p w:rsidR="00AE4AF3" w:rsidRDefault="00AE4AF3" w:rsidP="00AE4AF3">
      <w:pPr>
        <w:pStyle w:val="aNormln"/>
        <w:widowControl w:val="0"/>
        <w:numPr>
          <w:ilvl w:val="0"/>
          <w:numId w:val="18"/>
        </w:numPr>
        <w:suppressAutoHyphens/>
        <w:spacing w:after="0"/>
        <w:rPr>
          <w:rFonts w:ascii="Candara" w:hAnsi="Candara"/>
          <w:b/>
        </w:rPr>
      </w:pPr>
      <w:r>
        <w:rPr>
          <w:rFonts w:ascii="Candara" w:hAnsi="Candara"/>
          <w:b/>
        </w:rPr>
        <w:t xml:space="preserve">bydlení – </w:t>
      </w:r>
      <w:r w:rsidR="00726CB6">
        <w:rPr>
          <w:rFonts w:ascii="Candara" w:hAnsi="Candara"/>
          <w:b/>
        </w:rPr>
        <w:t>5,3</w:t>
      </w:r>
      <w:r w:rsidRPr="00BC384C">
        <w:rPr>
          <w:rFonts w:ascii="Candara" w:hAnsi="Candara"/>
          <w:b/>
        </w:rPr>
        <w:t xml:space="preserve"> ha;</w:t>
      </w:r>
    </w:p>
    <w:p w:rsidR="00AE4AF3" w:rsidRPr="00AE4AF3" w:rsidRDefault="00AE4AF3" w:rsidP="00AE4AF3">
      <w:pPr>
        <w:pStyle w:val="aNormln"/>
        <w:widowControl w:val="0"/>
        <w:numPr>
          <w:ilvl w:val="0"/>
          <w:numId w:val="18"/>
        </w:numPr>
        <w:suppressAutoHyphens/>
        <w:spacing w:after="0"/>
        <w:rPr>
          <w:rFonts w:ascii="Candara" w:hAnsi="Candara"/>
          <w:b/>
        </w:rPr>
      </w:pPr>
      <w:r>
        <w:rPr>
          <w:rFonts w:ascii="Candara" w:hAnsi="Candara"/>
          <w:b/>
        </w:rPr>
        <w:t xml:space="preserve">smíšená obytná funkce – </w:t>
      </w:r>
      <w:r w:rsidR="00726CB6">
        <w:rPr>
          <w:rFonts w:ascii="Candara" w:hAnsi="Candara"/>
          <w:b/>
        </w:rPr>
        <w:t>1</w:t>
      </w:r>
      <w:r>
        <w:rPr>
          <w:rFonts w:ascii="Candara" w:hAnsi="Candara"/>
          <w:b/>
        </w:rPr>
        <w:t xml:space="preserve"> ha;</w:t>
      </w:r>
    </w:p>
    <w:p w:rsidR="00AE4AF3" w:rsidRDefault="00AE4AF3" w:rsidP="00AE4AF3">
      <w:pPr>
        <w:pStyle w:val="aNormln"/>
        <w:widowControl w:val="0"/>
        <w:numPr>
          <w:ilvl w:val="0"/>
          <w:numId w:val="18"/>
        </w:numPr>
        <w:suppressAutoHyphens/>
        <w:spacing w:after="0"/>
        <w:rPr>
          <w:rFonts w:ascii="Candara" w:hAnsi="Candara"/>
          <w:b/>
        </w:rPr>
      </w:pPr>
      <w:r>
        <w:rPr>
          <w:rFonts w:ascii="Candara" w:hAnsi="Candara"/>
          <w:b/>
        </w:rPr>
        <w:t>veřejná prostranství – 0,2</w:t>
      </w:r>
      <w:r w:rsidRPr="00BC384C">
        <w:rPr>
          <w:rFonts w:ascii="Candara" w:hAnsi="Candara"/>
          <w:b/>
        </w:rPr>
        <w:t xml:space="preserve"> ha;</w:t>
      </w:r>
    </w:p>
    <w:p w:rsidR="00AE4AF3" w:rsidRPr="00BC384C" w:rsidRDefault="00AE4AF3" w:rsidP="00AE4AF3">
      <w:pPr>
        <w:pStyle w:val="aNormln"/>
        <w:widowControl w:val="0"/>
        <w:numPr>
          <w:ilvl w:val="0"/>
          <w:numId w:val="18"/>
        </w:numPr>
        <w:suppressAutoHyphens/>
        <w:spacing w:after="0"/>
        <w:rPr>
          <w:rFonts w:ascii="Candara" w:hAnsi="Candara"/>
          <w:b/>
        </w:rPr>
      </w:pPr>
      <w:r>
        <w:rPr>
          <w:rFonts w:ascii="Candara" w:hAnsi="Candara"/>
          <w:b/>
        </w:rPr>
        <w:t>výroba a skladování – 0,8;</w:t>
      </w:r>
    </w:p>
    <w:p w:rsidR="00AE4AF3" w:rsidRPr="00AE4AF3" w:rsidRDefault="00726CB6" w:rsidP="00AE4AF3">
      <w:pPr>
        <w:pStyle w:val="aNormln"/>
        <w:widowControl w:val="0"/>
        <w:numPr>
          <w:ilvl w:val="0"/>
          <w:numId w:val="18"/>
        </w:numPr>
        <w:suppressAutoHyphens/>
        <w:rPr>
          <w:rFonts w:ascii="Candara" w:hAnsi="Candara"/>
          <w:b/>
        </w:rPr>
      </w:pPr>
      <w:r>
        <w:rPr>
          <w:rFonts w:ascii="Candara" w:hAnsi="Candara"/>
          <w:b/>
        </w:rPr>
        <w:t>technická infrastruktura – 0,7</w:t>
      </w:r>
      <w:r w:rsidR="00AE4AF3" w:rsidRPr="00BC384C">
        <w:rPr>
          <w:rFonts w:ascii="Candara" w:hAnsi="Candara"/>
          <w:b/>
        </w:rPr>
        <w:t xml:space="preserve"> ha.</w:t>
      </w:r>
    </w:p>
    <w:p w:rsidR="004C79CB" w:rsidRDefault="004C79CB" w:rsidP="00AE4AF3">
      <w:pPr>
        <w:pStyle w:val="aNormln"/>
        <w:ind w:firstLine="0"/>
        <w:rPr>
          <w:rFonts w:ascii="Candara" w:hAnsi="Candara"/>
        </w:rPr>
      </w:pPr>
      <w:r>
        <w:rPr>
          <w:rFonts w:ascii="Candara" w:hAnsi="Candara"/>
        </w:rPr>
        <w:t xml:space="preserve">Většina zastavitelných ploch se rozkládá na II. a III. třídách ochrany zemědělského půdního fondu </w:t>
      </w:r>
      <w:r w:rsidRPr="00AE4AF3">
        <w:rPr>
          <w:rFonts w:ascii="Candara" w:hAnsi="Candara"/>
        </w:rPr>
        <w:t>(dále také „ZPF“)</w:t>
      </w:r>
      <w:r>
        <w:rPr>
          <w:rFonts w:ascii="Candara" w:hAnsi="Candara"/>
        </w:rPr>
        <w:t xml:space="preserve">. Jelikož však byly všechny vymezené zastavitelné plochy vyhodnoceny v současně platné územně plánovací dokumentaci obce, není v odůvodnění prokazován převažující veřejný zájem, jak ukládá § 4 odst. 3 a 4 zákona č. 334/1992 Sb. o ochraně zemědělského půdního fondu, v platném znění. </w:t>
      </w:r>
    </w:p>
    <w:p w:rsidR="0083273C" w:rsidRDefault="0083273C" w:rsidP="00AE4AF3">
      <w:pPr>
        <w:pStyle w:val="aNormln"/>
        <w:ind w:firstLine="0"/>
        <w:rPr>
          <w:rFonts w:ascii="Candara" w:hAnsi="Candara"/>
        </w:rPr>
      </w:pPr>
      <w:r>
        <w:rPr>
          <w:rFonts w:ascii="Candara" w:hAnsi="Candara"/>
        </w:rPr>
        <w:t>Pro plochu B-2 byla v minulosti zpracována územní studie, která však byla krajským úřadem zrušena. Tato plocha představuje velice žádaný rozvojový směr, který je držen novým územním plánem i do budoucna. Podmínka zpracování územní studie pro plochu B-2 zůstává zachována, obdobně jako v původním územním plánu.</w:t>
      </w:r>
      <w:r w:rsidR="00E41F54">
        <w:rPr>
          <w:rFonts w:ascii="Candara" w:hAnsi="Candara"/>
        </w:rPr>
        <w:t xml:space="preserve"> K této ploše byla vymezena plocha TI-3 (stejně jako v platném územním plánu), pro vybudování čistírny odpadních vod, která bude odvádět odpadní vody zejména z této zastavitelné plochy.</w:t>
      </w:r>
      <w:r>
        <w:rPr>
          <w:rFonts w:ascii="Candara" w:hAnsi="Candara"/>
        </w:rPr>
        <w:t xml:space="preserve"> V návaznosti na plochu B-2 bylo navrženo i veřejné prostranství VP-2, které přechází do plochy veřejného prostranství VP-1. Tato veřejná prostranství jsou navržena z důvodu nutnosti obsloužení nových rozvojových ploch. Dne 22. 2. 2017 pod č. j.: SÚ/6945/2016-10 bylo stavebním úřadem vydáno územní rozhodnutí na umístění stavby ZTV v ploše VP-1 a </w:t>
      </w:r>
      <w:r w:rsidR="00E41F54">
        <w:rPr>
          <w:rFonts w:ascii="Candara" w:hAnsi="Candara"/>
        </w:rPr>
        <w:t>B-12</w:t>
      </w:r>
      <w:r>
        <w:rPr>
          <w:rFonts w:ascii="Candara" w:hAnsi="Candara"/>
        </w:rPr>
        <w:t xml:space="preserve">. </w:t>
      </w:r>
      <w:r w:rsidR="001961CE">
        <w:rPr>
          <w:rFonts w:ascii="Candara" w:hAnsi="Candara"/>
        </w:rPr>
        <w:t>Rozvojové plochy v severní části sídla Habří jsou z urbanistického hlediska velice výhodné a je to rozvojový směr, který je dlouhodobě preferován obcí.</w:t>
      </w:r>
      <w:r w:rsidR="00110011">
        <w:rPr>
          <w:rFonts w:ascii="Candara" w:hAnsi="Candara"/>
        </w:rPr>
        <w:t xml:space="preserve"> Rozvojové plochy B-2 a </w:t>
      </w:r>
      <w:r w:rsidR="00E41F54">
        <w:rPr>
          <w:rFonts w:ascii="Candara" w:hAnsi="Candara"/>
        </w:rPr>
        <w:t>B-12</w:t>
      </w:r>
      <w:r w:rsidR="00110011">
        <w:rPr>
          <w:rFonts w:ascii="Candara" w:hAnsi="Candara"/>
        </w:rPr>
        <w:t xml:space="preserve"> jsou dobře </w:t>
      </w:r>
      <w:proofErr w:type="spellStart"/>
      <w:r w:rsidR="00110011">
        <w:rPr>
          <w:rFonts w:ascii="Candara" w:hAnsi="Candara"/>
        </w:rPr>
        <w:t>napojite</w:t>
      </w:r>
      <w:r w:rsidR="00E41F54">
        <w:rPr>
          <w:rFonts w:ascii="Candara" w:hAnsi="Candara"/>
        </w:rPr>
        <w:t>lné</w:t>
      </w:r>
      <w:proofErr w:type="spellEnd"/>
      <w:r w:rsidR="00E41F54">
        <w:rPr>
          <w:rFonts w:ascii="Candara" w:hAnsi="Candara"/>
        </w:rPr>
        <w:t xml:space="preserve"> na veřejnou infrastrukturu.</w:t>
      </w:r>
    </w:p>
    <w:p w:rsidR="00110011" w:rsidRDefault="00110011" w:rsidP="00AE4AF3">
      <w:pPr>
        <w:pStyle w:val="aNormln"/>
        <w:ind w:firstLine="0"/>
        <w:rPr>
          <w:rFonts w:ascii="Candara" w:hAnsi="Candara"/>
        </w:rPr>
      </w:pPr>
      <w:r>
        <w:rPr>
          <w:rFonts w:ascii="Candara" w:hAnsi="Candara"/>
        </w:rPr>
        <w:t>Plocha B-3 vyplňuje zemědělsky nevyužívaný pozemek, resp. hůře obdělávatelný klín zemědělské půdy mezi dvěma místními asfaltovými komunikacemi. Oproti platnému územnímu plánu byla plocha redukována v severní části tak, aby umožnila výstavbu pouze v jedné uliční frontě</w:t>
      </w:r>
      <w:r w:rsidR="006419DB">
        <w:rPr>
          <w:rFonts w:ascii="Candara" w:hAnsi="Candara"/>
        </w:rPr>
        <w:t>.</w:t>
      </w:r>
    </w:p>
    <w:p w:rsidR="00110011" w:rsidRDefault="00110011" w:rsidP="00AE4AF3">
      <w:pPr>
        <w:pStyle w:val="aNormln"/>
        <w:ind w:firstLine="0"/>
        <w:rPr>
          <w:rFonts w:ascii="Candara" w:hAnsi="Candara"/>
        </w:rPr>
      </w:pPr>
      <w:r>
        <w:rPr>
          <w:rFonts w:ascii="Candara" w:hAnsi="Candara"/>
        </w:rPr>
        <w:t xml:space="preserve">Plocha B-4 byla oproti platnému územnímu plánu redukována v jižní části tak, aby navazovala na stávající zástavbu. Pozemek v této ploše je již investičně připraven pro stavbu rodinného domu. </w:t>
      </w:r>
    </w:p>
    <w:p w:rsidR="00761BDB" w:rsidRDefault="00761BDB" w:rsidP="00AE4AF3">
      <w:pPr>
        <w:pStyle w:val="aNormln"/>
        <w:ind w:firstLine="0"/>
        <w:rPr>
          <w:rFonts w:ascii="Candara" w:hAnsi="Candara"/>
        </w:rPr>
      </w:pPr>
      <w:r>
        <w:rPr>
          <w:rFonts w:ascii="Candara" w:hAnsi="Candara"/>
        </w:rPr>
        <w:t xml:space="preserve">Plocha B-5 a B-6 vyplňuje stavební proluky ve stávající zapojené zástavbě v rozsahu dle platného územního plánu obce Habří. </w:t>
      </w:r>
    </w:p>
    <w:p w:rsidR="00110011" w:rsidRDefault="00170819" w:rsidP="00AE4AF3">
      <w:pPr>
        <w:pStyle w:val="aNormln"/>
        <w:ind w:firstLine="0"/>
        <w:rPr>
          <w:rFonts w:ascii="Candara" w:hAnsi="Candara"/>
        </w:rPr>
      </w:pPr>
      <w:r>
        <w:rPr>
          <w:rFonts w:ascii="Candara" w:hAnsi="Candara"/>
        </w:rPr>
        <w:t xml:space="preserve">Plochy VS-1 a VS-2 jsou navrženy v návaznosti na stávající areál zemědělské výroby, aby umožnili jeho racionální rozvoj. Výrobní funkce není možné v rámci sídla Habří rozvíjet jinde a na méně kvalitních půdách. Proto jsou rozvojové plochy pro výrobu a skladování vymezeny ve východní části sídla, což je velice urbanisticky výhodné. Plochy jsou dobře dopravně a technicky </w:t>
      </w:r>
      <w:proofErr w:type="spellStart"/>
      <w:r>
        <w:rPr>
          <w:rFonts w:ascii="Candara" w:hAnsi="Candara"/>
        </w:rPr>
        <w:t>napojitelné</w:t>
      </w:r>
      <w:proofErr w:type="spellEnd"/>
      <w:r>
        <w:rPr>
          <w:rFonts w:ascii="Candara" w:hAnsi="Candara"/>
        </w:rPr>
        <w:t>. Ze stejných důvodů je vymezena i plocha technické infrastruktury TI-1, která je navržena pro vybudování ČOV.</w:t>
      </w:r>
    </w:p>
    <w:p w:rsidR="00AE4AF3" w:rsidRDefault="00AE4AF3" w:rsidP="00AE4AF3">
      <w:pPr>
        <w:pStyle w:val="aNormln"/>
        <w:ind w:firstLine="0"/>
        <w:rPr>
          <w:rFonts w:ascii="Candara" w:hAnsi="Candara"/>
        </w:rPr>
      </w:pPr>
      <w:r w:rsidRPr="00AE4AF3">
        <w:rPr>
          <w:rFonts w:ascii="Candara" w:hAnsi="Candara"/>
        </w:rPr>
        <w:lastRenderedPageBreak/>
        <w:t>Návrhem je co nejméně narušována organizac</w:t>
      </w:r>
      <w:r w:rsidR="004C79CB">
        <w:rPr>
          <w:rFonts w:ascii="Candara" w:hAnsi="Candara"/>
        </w:rPr>
        <w:t>e</w:t>
      </w:r>
      <w:r w:rsidRPr="00AE4AF3">
        <w:rPr>
          <w:rFonts w:ascii="Candara" w:hAnsi="Candara"/>
        </w:rPr>
        <w:t xml:space="preserve"> zemědělského půdního fondu, hydrologické poměry a odtokové poměry v území a síť zemědělských účelových komunikací. Předpokládaným záborem budou zasaženy jen nejnutnější plo</w:t>
      </w:r>
      <w:r w:rsidR="004C79CB">
        <w:rPr>
          <w:rFonts w:ascii="Candara" w:hAnsi="Candara"/>
        </w:rPr>
        <w:t>chy zemědělského půdního fondu.</w:t>
      </w:r>
    </w:p>
    <w:p w:rsidR="00652B05" w:rsidRPr="00AE4AF3" w:rsidRDefault="00652B05" w:rsidP="00AE4AF3">
      <w:pPr>
        <w:pStyle w:val="aNormln"/>
        <w:ind w:firstLine="0"/>
        <w:rPr>
          <w:rFonts w:ascii="Candara" w:hAnsi="Candara"/>
        </w:rPr>
      </w:pPr>
      <w:r>
        <w:rPr>
          <w:rFonts w:ascii="Candara" w:hAnsi="Candara"/>
        </w:rPr>
        <w:t xml:space="preserve">Návrhem územního plánu dochází k mírným rozdílům ve výměrách navrhovaných záborů oproti stávající územně plánovací dokumentaci - především záborů na II. třídě ochrany - kde je nutné zdůvodnit převažující veřejný zájem nad zájmem ochrany ZPF. K tomuto novému záboru nejkvalitnějších zemědělských půd – který je však marginální v porovnání s rozsahem vymezených ploch ve správním území obce – došlo v důsledku změny mapového podkladu, historickým nepřesnostem katastrální mapy a také s ohledem na podrobnost územního </w:t>
      </w:r>
      <w:r w:rsidR="0042018D">
        <w:rPr>
          <w:rFonts w:ascii="Candara" w:hAnsi="Candara"/>
        </w:rPr>
        <w:t xml:space="preserve">plánu. </w:t>
      </w:r>
    </w:p>
    <w:p w:rsidR="00AE4AF3" w:rsidRPr="00AE4AF3" w:rsidRDefault="00AE4AF3" w:rsidP="00AE4AF3">
      <w:pPr>
        <w:pStyle w:val="aNormln"/>
        <w:ind w:firstLine="0"/>
        <w:rPr>
          <w:rFonts w:ascii="Candara" w:hAnsi="Candara"/>
        </w:rPr>
      </w:pPr>
      <w:r w:rsidRPr="00AE4AF3">
        <w:rPr>
          <w:rFonts w:ascii="Candara" w:hAnsi="Candara"/>
        </w:rPr>
        <w:t>V řešeném území jsou uskutečněny investice do půdy za účelem zlepšení půdní úrodnosti v podobě melioračních zařízení. Jejich rozsah je zobrazen ve výkresu předpokládaných záborů půdního fondu. V navazujících řízeních je nutno zasažení melioračních zařízení zohlednit. V souladu s výstupními limity v případě dotčení a možnosti narušení meliorovaných ploch, je nutno před zahájením záměru provést úpravu drenážního sytému tak, aby nedocházelo k narušení jeho funkčnosti nebo ovlivnění zamokřením navazujících ploch.</w:t>
      </w:r>
    </w:p>
    <w:p w:rsidR="00AE4AF3" w:rsidRPr="00AE4AF3" w:rsidRDefault="00AE4AF3" w:rsidP="00AE4AF3">
      <w:pPr>
        <w:pStyle w:val="aNormln"/>
        <w:ind w:firstLine="0"/>
        <w:rPr>
          <w:rFonts w:ascii="Candara" w:hAnsi="Candara"/>
        </w:rPr>
      </w:pPr>
      <w:r w:rsidRPr="00AE4AF3">
        <w:rPr>
          <w:rFonts w:ascii="Candara" w:hAnsi="Candara"/>
        </w:rPr>
        <w:t>Navrhovaným řešením nedojde k záboru pozemků určených pro plnění funkcí lesa.</w:t>
      </w:r>
    </w:p>
    <w:p w:rsidR="00AE4AF3" w:rsidRPr="00AE4AF3" w:rsidRDefault="00AE4AF3" w:rsidP="00AE4AF3">
      <w:pPr>
        <w:pStyle w:val="aNormln"/>
        <w:ind w:firstLine="0"/>
        <w:rPr>
          <w:rFonts w:ascii="Candara" w:hAnsi="Candara"/>
        </w:rPr>
      </w:pPr>
      <w:r w:rsidRPr="00AE4AF3">
        <w:rPr>
          <w:rFonts w:ascii="Candara" w:hAnsi="Candara"/>
        </w:rPr>
        <w:t xml:space="preserve">Ve výkrese předpokládaných záborů půdního fondu jsou zobrazeny plochy, které představují </w:t>
      </w:r>
      <w:r w:rsidR="004C79CB">
        <w:rPr>
          <w:rFonts w:ascii="Candara" w:hAnsi="Candara"/>
        </w:rPr>
        <w:t>nový zábor ZPF navržený v územním plánu</w:t>
      </w:r>
      <w:r w:rsidRPr="00AE4AF3">
        <w:rPr>
          <w:rFonts w:ascii="Candara" w:hAnsi="Candara"/>
        </w:rPr>
        <w:t>, a dále plochy, které byly vyhodnoceny v současně platném územním plánu</w:t>
      </w:r>
      <w:r w:rsidR="004C79CB">
        <w:rPr>
          <w:rFonts w:ascii="Candara" w:hAnsi="Candara"/>
        </w:rPr>
        <w:t xml:space="preserve"> obce</w:t>
      </w:r>
      <w:r w:rsidRPr="00AE4AF3">
        <w:rPr>
          <w:rFonts w:ascii="Candara" w:hAnsi="Candara"/>
        </w:rPr>
        <w:t xml:space="preserve">. </w:t>
      </w:r>
    </w:p>
    <w:p w:rsidR="004C79CB" w:rsidRPr="002E7059" w:rsidRDefault="00AE4AF3" w:rsidP="002E7059">
      <w:pPr>
        <w:pStyle w:val="aNormln"/>
        <w:ind w:firstLine="0"/>
        <w:rPr>
          <w:rFonts w:ascii="Candara" w:hAnsi="Candara"/>
        </w:rPr>
        <w:sectPr w:rsidR="004C79CB" w:rsidRPr="002E7059" w:rsidSect="002E7059">
          <w:footnotePr>
            <w:pos w:val="beneathText"/>
          </w:footnotePr>
          <w:pgSz w:w="11906" w:h="16838"/>
          <w:pgMar w:top="1418" w:right="1418" w:bottom="1418" w:left="1418" w:header="709" w:footer="709" w:gutter="0"/>
          <w:cols w:space="708"/>
          <w:docGrid w:linePitch="360"/>
        </w:sectPr>
      </w:pPr>
      <w:r w:rsidRPr="00AE4AF3">
        <w:rPr>
          <w:rFonts w:ascii="Candara" w:hAnsi="Candara"/>
        </w:rPr>
        <w:t>Z hlediska respektování zásad och</w:t>
      </w:r>
      <w:r w:rsidR="004C79CB">
        <w:rPr>
          <w:rFonts w:ascii="Candara" w:hAnsi="Candara"/>
        </w:rPr>
        <w:t>rany zemědělského půdního fondu</w:t>
      </w:r>
      <w:r w:rsidRPr="00AE4AF3">
        <w:rPr>
          <w:rFonts w:ascii="Candara" w:hAnsi="Candara"/>
        </w:rPr>
        <w:t xml:space="preserve"> vycházel projektant a pořizovatel této územně plánovací dokumentace z § 4 zákona č. 334/1992 Sb. o ochraně zemědělského půdního fondu, ve znění pozdějších předpisů a navrhnul takové řešení, které je z hlediska ochrany ZPF a ostatních zákonem chráněných obecných zájmů nejvýhodnější. Projektant vyhodnotil předpokládané důsledky navrhovaného řešení na ZPF, ve srovnání s jiným možným řešením a zdůvodňuje nejvýhodnější navrhované řešení v této kapitole a dále v kapitole k) a j) tohoto odůvodnění.</w:t>
      </w:r>
    </w:p>
    <w:p w:rsidR="009E21B0" w:rsidRPr="0053697E" w:rsidRDefault="00546BE0" w:rsidP="00B57868">
      <w:pPr>
        <w:pStyle w:val="aNapiskapitolyodvodnn"/>
        <w:numPr>
          <w:ilvl w:val="0"/>
          <w:numId w:val="8"/>
        </w:numPr>
        <w:rPr>
          <w:rFonts w:ascii="Candara" w:hAnsi="Candara"/>
          <w:sz w:val="28"/>
          <w:szCs w:val="28"/>
        </w:rPr>
      </w:pPr>
      <w:bookmarkStart w:id="81" w:name="_Toc469174709"/>
      <w:r w:rsidRPr="0053697E">
        <w:rPr>
          <w:rFonts w:ascii="Candara" w:hAnsi="Candara"/>
          <w:sz w:val="28"/>
          <w:szCs w:val="28"/>
          <w:highlight w:val="lightGray"/>
        </w:rPr>
        <w:lastRenderedPageBreak/>
        <w:t>rozhodnutí o námitkách včetně jejich odůvodnění</w:t>
      </w:r>
      <w:bookmarkEnd w:id="78"/>
      <w:bookmarkEnd w:id="79"/>
      <w:bookmarkEnd w:id="80"/>
      <w:bookmarkEnd w:id="81"/>
    </w:p>
    <w:p w:rsidR="009E21B0" w:rsidRPr="0053697E" w:rsidRDefault="00546BE0">
      <w:pPr>
        <w:pStyle w:val="aNormln"/>
        <w:spacing w:after="0"/>
        <w:ind w:firstLine="0"/>
        <w:rPr>
          <w:rFonts w:ascii="Candara" w:hAnsi="Candara"/>
          <w:i/>
        </w:rPr>
      </w:pPr>
      <w:r w:rsidRPr="0053697E">
        <w:rPr>
          <w:rFonts w:ascii="Candara" w:hAnsi="Candara"/>
          <w:i/>
        </w:rPr>
        <w:t>tato kapitola bude doplněna pořizovatelem na základě výsledků projednání dle § 52 stavebního zákona</w:t>
      </w:r>
    </w:p>
    <w:p w:rsidR="009E21B0" w:rsidRPr="0053697E" w:rsidRDefault="009E21B0">
      <w:pPr>
        <w:pStyle w:val="aNormln"/>
        <w:spacing w:after="0"/>
        <w:rPr>
          <w:rFonts w:ascii="Candara" w:hAnsi="Candara"/>
          <w:i/>
        </w:rPr>
      </w:pPr>
    </w:p>
    <w:p w:rsidR="006F099E" w:rsidRPr="0053697E" w:rsidRDefault="006F099E">
      <w:pPr>
        <w:pStyle w:val="aNormln"/>
        <w:spacing w:after="0"/>
        <w:rPr>
          <w:rFonts w:ascii="Candara" w:hAnsi="Candara"/>
        </w:rPr>
      </w:pPr>
    </w:p>
    <w:p w:rsidR="009E21B0" w:rsidRPr="0053697E" w:rsidRDefault="00546BE0" w:rsidP="00B57868">
      <w:pPr>
        <w:pStyle w:val="aNapiskapitolyodvodnn"/>
        <w:numPr>
          <w:ilvl w:val="0"/>
          <w:numId w:val="8"/>
        </w:numPr>
        <w:spacing w:before="240"/>
        <w:rPr>
          <w:rFonts w:ascii="Candara" w:hAnsi="Candara"/>
          <w:sz w:val="28"/>
          <w:szCs w:val="28"/>
        </w:rPr>
      </w:pPr>
      <w:bookmarkStart w:id="82" w:name="_Toc290898969"/>
      <w:bookmarkStart w:id="83" w:name="_Toc292349197"/>
      <w:bookmarkStart w:id="84" w:name="_Toc292350088"/>
      <w:bookmarkStart w:id="85" w:name="_Toc469174710"/>
      <w:r w:rsidRPr="0053697E">
        <w:rPr>
          <w:rFonts w:ascii="Candara" w:hAnsi="Candara"/>
          <w:sz w:val="28"/>
          <w:szCs w:val="28"/>
          <w:highlight w:val="lightGray"/>
        </w:rPr>
        <w:t>vypořádání připomínek</w:t>
      </w:r>
      <w:bookmarkEnd w:id="82"/>
      <w:bookmarkEnd w:id="83"/>
      <w:bookmarkEnd w:id="84"/>
      <w:bookmarkEnd w:id="85"/>
    </w:p>
    <w:p w:rsidR="009E21B0" w:rsidRPr="0053697E" w:rsidRDefault="00546BE0">
      <w:pPr>
        <w:pStyle w:val="aNormln"/>
        <w:ind w:firstLine="0"/>
        <w:rPr>
          <w:rFonts w:ascii="Candara" w:hAnsi="Candara"/>
          <w:i/>
        </w:rPr>
      </w:pPr>
      <w:r w:rsidRPr="0053697E">
        <w:rPr>
          <w:rFonts w:ascii="Candara" w:hAnsi="Candara"/>
          <w:i/>
        </w:rPr>
        <w:t>tato kapitola bude doplněna pořizovatelem na základě výsledků projednání dle § 50 a § 52 stavebního zákona</w:t>
      </w:r>
    </w:p>
    <w:p w:rsidR="00E34630" w:rsidRDefault="00E34630" w:rsidP="00FB5E21">
      <w:pPr>
        <w:rPr>
          <w:highlight w:val="lightGray"/>
        </w:rPr>
      </w:pPr>
      <w:bookmarkStart w:id="86" w:name="_Toc210572199"/>
      <w:bookmarkStart w:id="87" w:name="_Toc290898970"/>
      <w:bookmarkStart w:id="88" w:name="_Toc292349198"/>
      <w:bookmarkStart w:id="89" w:name="_Toc292350089"/>
    </w:p>
    <w:p w:rsidR="00FB5E21" w:rsidRDefault="00FB5E21" w:rsidP="00FB5E21">
      <w:pPr>
        <w:rPr>
          <w:highlight w:val="lightGray"/>
        </w:rPr>
      </w:pPr>
    </w:p>
    <w:p w:rsidR="00021514" w:rsidRDefault="00021514" w:rsidP="00FB5E21">
      <w:pPr>
        <w:rPr>
          <w:highlight w:val="lightGray"/>
        </w:rPr>
      </w:pPr>
    </w:p>
    <w:p w:rsidR="00021514" w:rsidRPr="0053697E" w:rsidRDefault="00021514" w:rsidP="00FB5E21">
      <w:pPr>
        <w:rPr>
          <w:highlight w:val="lightGray"/>
        </w:rPr>
      </w:pPr>
    </w:p>
    <w:bookmarkEnd w:id="86"/>
    <w:bookmarkEnd w:id="87"/>
    <w:bookmarkEnd w:id="88"/>
    <w:bookmarkEnd w:id="89"/>
    <w:p w:rsidR="009E21B0" w:rsidRDefault="009E21B0" w:rsidP="0067173C">
      <w:pPr>
        <w:pStyle w:val="aNormln"/>
        <w:spacing w:after="0"/>
        <w:ind w:firstLine="0"/>
        <w:rPr>
          <w:rFonts w:ascii="Candara" w:hAnsi="Candara"/>
        </w:rPr>
      </w:pPr>
    </w:p>
    <w:p w:rsidR="009F051D" w:rsidRDefault="009F051D" w:rsidP="0067173C">
      <w:pPr>
        <w:pStyle w:val="aNormln"/>
        <w:spacing w:after="0"/>
        <w:ind w:firstLine="0"/>
        <w:rPr>
          <w:rFonts w:ascii="Candara" w:hAnsi="Candara"/>
        </w:rPr>
      </w:pPr>
    </w:p>
    <w:p w:rsidR="006F099E" w:rsidRDefault="006F099E" w:rsidP="0067173C">
      <w:pPr>
        <w:pStyle w:val="aNormln"/>
        <w:spacing w:after="0"/>
        <w:ind w:firstLine="0"/>
        <w:rPr>
          <w:rFonts w:ascii="Candara" w:hAnsi="Candara"/>
        </w:rPr>
      </w:pPr>
    </w:p>
    <w:p w:rsidR="006F099E" w:rsidRDefault="006F099E" w:rsidP="0067173C">
      <w:pPr>
        <w:pStyle w:val="aNormln"/>
        <w:spacing w:after="0"/>
        <w:ind w:firstLine="0"/>
        <w:rPr>
          <w:rFonts w:ascii="Candara" w:hAnsi="Candara"/>
        </w:rPr>
      </w:pPr>
    </w:p>
    <w:p w:rsidR="006F099E" w:rsidRDefault="006F099E" w:rsidP="0067173C">
      <w:pPr>
        <w:pStyle w:val="aNormln"/>
        <w:spacing w:after="0"/>
        <w:ind w:firstLine="0"/>
        <w:rPr>
          <w:rFonts w:ascii="Candara" w:hAnsi="Candara"/>
        </w:rPr>
      </w:pPr>
    </w:p>
    <w:p w:rsidR="00E60331" w:rsidRPr="0053697E" w:rsidRDefault="00E60331">
      <w:pPr>
        <w:pStyle w:val="Zkladntext"/>
        <w:spacing w:after="0"/>
        <w:rPr>
          <w:rFonts w:ascii="Candara" w:hAnsi="Candara"/>
          <w:b/>
          <w:bCs/>
        </w:rPr>
      </w:pPr>
    </w:p>
    <w:p w:rsidR="009E21B0" w:rsidRPr="0053697E" w:rsidRDefault="00546BE0" w:rsidP="00CD6691">
      <w:pPr>
        <w:pStyle w:val="Zkladntext"/>
        <w:spacing w:after="0"/>
        <w:jc w:val="center"/>
        <w:rPr>
          <w:rFonts w:ascii="Candara" w:hAnsi="Candara"/>
          <w:b/>
          <w:bCs/>
        </w:rPr>
      </w:pPr>
      <w:r w:rsidRPr="0053697E">
        <w:rPr>
          <w:rFonts w:ascii="Candara" w:hAnsi="Candara"/>
          <w:b/>
          <w:bCs/>
        </w:rPr>
        <w:t>Poučení:</w:t>
      </w:r>
    </w:p>
    <w:p w:rsidR="009E21B0" w:rsidRPr="0053697E" w:rsidRDefault="00546BE0" w:rsidP="00A178AC">
      <w:pPr>
        <w:pStyle w:val="Zkladntext"/>
        <w:spacing w:after="0"/>
        <w:jc w:val="both"/>
        <w:rPr>
          <w:rFonts w:ascii="Candara" w:hAnsi="Candara"/>
        </w:rPr>
      </w:pPr>
      <w:r w:rsidRPr="0053697E">
        <w:rPr>
          <w:rFonts w:ascii="Candara" w:hAnsi="Candara"/>
        </w:rPr>
        <w:t xml:space="preserve">Proti územnímu plánu </w:t>
      </w:r>
      <w:r w:rsidR="00E526C6">
        <w:rPr>
          <w:rFonts w:ascii="Candara" w:hAnsi="Candara"/>
          <w:lang w:val="cs-CZ"/>
        </w:rPr>
        <w:t>Habří</w:t>
      </w:r>
      <w:r w:rsidR="009C34A9" w:rsidRPr="0053697E">
        <w:rPr>
          <w:rFonts w:ascii="Candara" w:hAnsi="Candara"/>
          <w:lang w:val="cs-CZ"/>
        </w:rPr>
        <w:t xml:space="preserve"> </w:t>
      </w:r>
      <w:r w:rsidRPr="0053697E">
        <w:rPr>
          <w:rFonts w:ascii="Candara" w:hAnsi="Candara"/>
        </w:rPr>
        <w:t xml:space="preserve">vydanému formou opatření obecné povahy </w:t>
      </w:r>
      <w:r w:rsidRPr="0053697E">
        <w:rPr>
          <w:rFonts w:ascii="Candara" w:hAnsi="Candara"/>
          <w:b/>
          <w:bCs/>
        </w:rPr>
        <w:t>nelze</w:t>
      </w:r>
      <w:r w:rsidRPr="0053697E">
        <w:rPr>
          <w:rFonts w:ascii="Candara" w:hAnsi="Candara"/>
        </w:rPr>
        <w:t xml:space="preserve"> podat opravný prostředek (§ 173 odst. 2 zákona č. 500/2004 Sb., správní řád, ve znění pozdějších předpisů). </w:t>
      </w:r>
    </w:p>
    <w:p w:rsidR="009E21B0" w:rsidRPr="0053697E" w:rsidRDefault="009E21B0">
      <w:pPr>
        <w:pStyle w:val="Zkladntext"/>
        <w:spacing w:after="0"/>
        <w:ind w:firstLine="709"/>
        <w:rPr>
          <w:rFonts w:ascii="Candara" w:hAnsi="Candara"/>
        </w:rPr>
      </w:pPr>
    </w:p>
    <w:p w:rsidR="009E21B0" w:rsidRPr="0053697E" w:rsidRDefault="009E21B0">
      <w:pPr>
        <w:pStyle w:val="Zkladntext"/>
        <w:spacing w:after="0"/>
        <w:ind w:firstLine="709"/>
        <w:rPr>
          <w:rFonts w:ascii="Candara" w:hAnsi="Candara"/>
        </w:rPr>
      </w:pPr>
    </w:p>
    <w:p w:rsidR="00E60331" w:rsidRPr="0053697E" w:rsidRDefault="00E60331">
      <w:pPr>
        <w:pStyle w:val="Zkladntext"/>
        <w:spacing w:after="0"/>
        <w:ind w:firstLine="709"/>
        <w:rPr>
          <w:rFonts w:ascii="Candara" w:hAnsi="Candara"/>
        </w:rPr>
      </w:pPr>
    </w:p>
    <w:p w:rsidR="009E21B0" w:rsidRPr="0053697E" w:rsidRDefault="00546BE0">
      <w:pPr>
        <w:pStyle w:val="Zkladntext"/>
        <w:spacing w:after="0"/>
        <w:rPr>
          <w:rFonts w:ascii="Candara" w:hAnsi="Candara"/>
        </w:rPr>
      </w:pPr>
      <w:r w:rsidRPr="0053697E">
        <w:rPr>
          <w:rFonts w:ascii="Candara" w:hAnsi="Candara"/>
        </w:rPr>
        <w:t xml:space="preserve">Přílohy: </w:t>
      </w:r>
    </w:p>
    <w:p w:rsidR="009E21B0" w:rsidRPr="0053697E" w:rsidRDefault="00546BE0" w:rsidP="00B57868">
      <w:pPr>
        <w:pStyle w:val="Zkladntext"/>
        <w:numPr>
          <w:ilvl w:val="0"/>
          <w:numId w:val="4"/>
        </w:numPr>
        <w:spacing w:after="0"/>
        <w:rPr>
          <w:rFonts w:ascii="Candara" w:hAnsi="Candara"/>
        </w:rPr>
      </w:pPr>
      <w:r w:rsidRPr="0053697E">
        <w:rPr>
          <w:rFonts w:ascii="Candara" w:hAnsi="Candara"/>
        </w:rPr>
        <w:t xml:space="preserve">grafická část </w:t>
      </w:r>
      <w:r w:rsidR="00C865A9" w:rsidRPr="0053697E">
        <w:rPr>
          <w:rFonts w:ascii="Candara" w:hAnsi="Candara"/>
          <w:lang w:val="cs-CZ"/>
        </w:rPr>
        <w:t xml:space="preserve">výroku </w:t>
      </w:r>
      <w:r w:rsidRPr="0053697E">
        <w:rPr>
          <w:rFonts w:ascii="Candara" w:hAnsi="Candara"/>
        </w:rPr>
        <w:t>územního plánu</w:t>
      </w:r>
    </w:p>
    <w:p w:rsidR="009E21B0" w:rsidRPr="0053697E" w:rsidRDefault="00546BE0" w:rsidP="00B57868">
      <w:pPr>
        <w:pStyle w:val="Zkladntext"/>
        <w:numPr>
          <w:ilvl w:val="0"/>
          <w:numId w:val="4"/>
        </w:numPr>
        <w:spacing w:after="0"/>
        <w:rPr>
          <w:rFonts w:ascii="Candara" w:hAnsi="Candara"/>
        </w:rPr>
      </w:pPr>
      <w:r w:rsidRPr="0053697E">
        <w:rPr>
          <w:rFonts w:ascii="Candara" w:hAnsi="Candara"/>
        </w:rPr>
        <w:t>grafická část odůvodnění územního plánu</w:t>
      </w:r>
    </w:p>
    <w:p w:rsidR="009E21B0" w:rsidRPr="0053697E" w:rsidRDefault="009E21B0">
      <w:pPr>
        <w:pStyle w:val="Zkladntext"/>
        <w:spacing w:after="0"/>
        <w:ind w:firstLine="709"/>
        <w:rPr>
          <w:rFonts w:ascii="Candara" w:hAnsi="Candara"/>
        </w:rPr>
      </w:pPr>
    </w:p>
    <w:p w:rsidR="009E21B0" w:rsidRPr="0053697E" w:rsidRDefault="009E21B0">
      <w:pPr>
        <w:pStyle w:val="Zkladntext"/>
        <w:spacing w:after="0"/>
        <w:rPr>
          <w:rFonts w:ascii="Candara" w:hAnsi="Candara"/>
          <w:lang w:val="cs-CZ"/>
        </w:rPr>
      </w:pPr>
    </w:p>
    <w:p w:rsidR="005022F5" w:rsidRDefault="005022F5" w:rsidP="00604B58">
      <w:pPr>
        <w:pStyle w:val="Zkladntext"/>
        <w:spacing w:after="0"/>
        <w:rPr>
          <w:rFonts w:ascii="Candara" w:hAnsi="Candara"/>
          <w:lang w:val="cs-CZ"/>
        </w:rPr>
      </w:pPr>
    </w:p>
    <w:p w:rsidR="00571AB5" w:rsidRDefault="00571AB5" w:rsidP="00604B58">
      <w:pPr>
        <w:pStyle w:val="Zkladntext"/>
        <w:spacing w:after="0"/>
        <w:rPr>
          <w:rFonts w:ascii="Candara" w:hAnsi="Candara"/>
          <w:lang w:val="cs-CZ"/>
        </w:rPr>
      </w:pPr>
    </w:p>
    <w:p w:rsidR="00571AB5" w:rsidRDefault="00571AB5" w:rsidP="00604B58">
      <w:pPr>
        <w:pStyle w:val="Zkladntext"/>
        <w:spacing w:after="0"/>
        <w:rPr>
          <w:rFonts w:ascii="Candara" w:hAnsi="Candara"/>
          <w:lang w:val="cs-CZ"/>
        </w:rPr>
      </w:pPr>
    </w:p>
    <w:p w:rsidR="00571AB5" w:rsidRDefault="00571AB5" w:rsidP="00604B58">
      <w:pPr>
        <w:pStyle w:val="Zkladntext"/>
        <w:spacing w:after="0"/>
        <w:rPr>
          <w:rFonts w:ascii="Candara" w:hAnsi="Candara"/>
          <w:lang w:val="cs-CZ"/>
        </w:rPr>
      </w:pPr>
    </w:p>
    <w:p w:rsidR="005022F5" w:rsidRPr="002A0DD8" w:rsidRDefault="005022F5" w:rsidP="00604B58">
      <w:pPr>
        <w:pStyle w:val="Zkladntext"/>
        <w:spacing w:after="0"/>
        <w:rPr>
          <w:rFonts w:ascii="Candara" w:hAnsi="Candara"/>
          <w:color w:val="FF0000"/>
          <w:lang w:val="cs-CZ"/>
        </w:rPr>
      </w:pPr>
    </w:p>
    <w:p w:rsidR="005022F5" w:rsidRPr="002A0DD8" w:rsidRDefault="005022F5" w:rsidP="00604B58">
      <w:pPr>
        <w:pStyle w:val="Zkladntext"/>
        <w:spacing w:after="0"/>
        <w:rPr>
          <w:rFonts w:ascii="Candara" w:hAnsi="Candara"/>
          <w:color w:val="FF0000"/>
          <w:lang w:val="cs-CZ"/>
        </w:rPr>
      </w:pPr>
      <w:r w:rsidRPr="002A0DD8">
        <w:rPr>
          <w:noProof/>
          <w:color w:val="FF0000"/>
          <w:lang w:val="cs-CZ" w:eastAsia="cs-CZ"/>
        </w:rPr>
        <mc:AlternateContent>
          <mc:Choice Requires="wps">
            <w:drawing>
              <wp:anchor distT="0" distB="0" distL="114300" distR="114300" simplePos="0" relativeHeight="251661312" behindDoc="1" locked="0" layoutInCell="1" allowOverlap="1" wp14:anchorId="2B18C800" wp14:editId="70BD789F">
                <wp:simplePos x="0" y="0"/>
                <wp:positionH relativeFrom="column">
                  <wp:posOffset>2138045</wp:posOffset>
                </wp:positionH>
                <wp:positionV relativeFrom="paragraph">
                  <wp:posOffset>12065</wp:posOffset>
                </wp:positionV>
                <wp:extent cx="1828800" cy="1828800"/>
                <wp:effectExtent l="0" t="0" r="0" b="0"/>
                <wp:wrapNone/>
                <wp:docPr id="2" name="Textové pole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B11278" w:rsidRPr="005022F5" w:rsidRDefault="00B11278" w:rsidP="005022F5">
                            <w:pPr>
                              <w:pStyle w:val="Zkladntext"/>
                              <w:spacing w:after="0"/>
                              <w:jc w:val="center"/>
                              <w:rPr>
                                <w:rFonts w:ascii="Candara" w:hAnsi="Candara"/>
                                <w:i/>
                                <w:color w:val="BFBFBF" w:themeColor="background1" w:themeShade="BF"/>
                                <w:lang w:val="cs-CZ"/>
                                <w14:textOutline w14:w="0" w14:cap="flat" w14:cmpd="sng" w14:algn="ctr">
                                  <w14:noFill/>
                                  <w14:prstDash w14:val="solid"/>
                                  <w14:round/>
                                </w14:textOutline>
                              </w:rPr>
                            </w:pPr>
                            <w:r w:rsidRPr="005022F5">
                              <w:rPr>
                                <w:rFonts w:ascii="Candara" w:hAnsi="Candara"/>
                                <w:i/>
                                <w:color w:val="BFBFBF" w:themeColor="background1" w:themeShade="BF"/>
                                <w:lang w:val="cs-CZ"/>
                                <w14:textOutline w14:w="0" w14:cap="flat" w14:cmpd="sng" w14:algn="ctr">
                                  <w14:noFill/>
                                  <w14:prstDash w14:val="solid"/>
                                  <w14:round/>
                                </w14:textOutline>
                              </w:rPr>
                              <w:t>„otisk razítka obce“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2B18C800" id="_x0000_t202" coordsize="21600,21600" o:spt="202" path="m,l,21600r21600,l21600,xe">
                <v:stroke joinstyle="miter"/>
                <v:path gradientshapeok="t" o:connecttype="rect"/>
              </v:shapetype>
              <v:shape id="Textové pole 2" o:spid="_x0000_s1026" type="#_x0000_t202" style="position:absolute;margin-left:168.35pt;margin-top:.95pt;width:2in;height:2in;z-index:-2516551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" filled="f" stroked="f">
                <v:textbox style="mso-fit-shape-to-text:t">
                  <w:txbxContent>
                    <w:p w:rsidR="00B11278" w:rsidRPr="005022F5" w:rsidRDefault="00B11278" w:rsidP="005022F5">
                      <w:pPr>
                        <w:pStyle w:val="Zkladntext"/>
                        <w:spacing w:after="0"/>
                        <w:jc w:val="center"/>
                        <w:rPr>
                          <w:rFonts w:ascii="Candara" w:hAnsi="Candara"/>
                          <w:i/>
                          <w:color w:val="BFBFBF" w:themeColor="background1" w:themeShade="BF"/>
                          <w:lang w:val="cs-CZ"/>
                          <w14:textOutline w14:w="0" w14:cap="flat" w14:cmpd="sng" w14:algn="ctr">
                            <w14:noFill/>
                            <w14:prstDash w14:val="solid"/>
                            <w14:round/>
                          </w14:textOutline>
                        </w:rPr>
                      </w:pPr>
                      <w:r w:rsidRPr="005022F5">
                        <w:rPr>
                          <w:rFonts w:ascii="Candara" w:hAnsi="Candara"/>
                          <w:i/>
                          <w:color w:val="BFBFBF" w:themeColor="background1" w:themeShade="BF"/>
                          <w:lang w:val="cs-CZ"/>
                          <w14:textOutline w14:w="0" w14:cap="flat" w14:cmpd="sng" w14:algn="ctr">
                            <w14:noFill/>
                            <w14:prstDash w14:val="solid"/>
                            <w14:round/>
                          </w14:textOutline>
                        </w:rPr>
                        <w:t>„otisk razítka obce“</w:t>
                      </w:r>
                    </w:p>
                  </w:txbxContent>
                </v:textbox>
              </v:shape>
            </w:pict>
          </mc:Fallback>
        </mc:AlternateContent>
      </w:r>
    </w:p>
    <w:p w:rsidR="00604B58" w:rsidRPr="006F099E" w:rsidRDefault="00604B58" w:rsidP="00604B58">
      <w:pPr>
        <w:pStyle w:val="Zkladntext"/>
        <w:spacing w:after="0"/>
        <w:rPr>
          <w:rFonts w:ascii="Candara" w:hAnsi="Candara"/>
          <w:color w:val="000000" w:themeColor="text1"/>
          <w:lang w:val="cs-CZ"/>
        </w:rPr>
      </w:pPr>
      <w:r w:rsidRPr="006F099E">
        <w:rPr>
          <w:rFonts w:ascii="Candara" w:hAnsi="Candara"/>
          <w:color w:val="000000" w:themeColor="text1"/>
          <w:lang w:val="cs-CZ"/>
        </w:rPr>
        <w:t>........................</w:t>
      </w:r>
      <w:r w:rsidR="005022F5" w:rsidRPr="006F099E">
        <w:rPr>
          <w:rFonts w:ascii="Candara" w:hAnsi="Candara"/>
          <w:color w:val="000000" w:themeColor="text1"/>
          <w:lang w:val="cs-CZ"/>
        </w:rPr>
        <w:t>.....................</w:t>
      </w:r>
      <w:r w:rsidRPr="006F099E">
        <w:rPr>
          <w:rFonts w:ascii="Candara" w:hAnsi="Candara"/>
          <w:color w:val="000000" w:themeColor="text1"/>
          <w:lang w:val="cs-CZ"/>
        </w:rPr>
        <w:t xml:space="preserve">                                            </w:t>
      </w:r>
      <w:r w:rsidR="00021514" w:rsidRPr="006F099E">
        <w:rPr>
          <w:rFonts w:ascii="Candara" w:hAnsi="Candara"/>
          <w:color w:val="000000" w:themeColor="text1"/>
          <w:lang w:val="cs-CZ"/>
        </w:rPr>
        <w:t xml:space="preserve">      </w:t>
      </w:r>
      <w:r w:rsidR="005022F5" w:rsidRPr="006F099E">
        <w:rPr>
          <w:rFonts w:ascii="Candara" w:hAnsi="Candara"/>
          <w:color w:val="000000" w:themeColor="text1"/>
          <w:lang w:val="cs-CZ"/>
        </w:rPr>
        <w:t xml:space="preserve">                  </w:t>
      </w:r>
      <w:r w:rsidR="00021514" w:rsidRPr="006F099E">
        <w:rPr>
          <w:rFonts w:ascii="Candara" w:hAnsi="Candara"/>
          <w:color w:val="000000" w:themeColor="text1"/>
          <w:lang w:val="cs-CZ"/>
        </w:rPr>
        <w:t xml:space="preserve"> </w:t>
      </w:r>
      <w:r w:rsidRPr="006F099E">
        <w:rPr>
          <w:rFonts w:ascii="Candara" w:hAnsi="Candara"/>
          <w:color w:val="000000" w:themeColor="text1"/>
          <w:lang w:val="cs-CZ"/>
        </w:rPr>
        <w:t>........................</w:t>
      </w:r>
      <w:r w:rsidR="005022F5" w:rsidRPr="006F099E">
        <w:rPr>
          <w:rFonts w:ascii="Candara" w:hAnsi="Candara"/>
          <w:color w:val="000000" w:themeColor="text1"/>
          <w:lang w:val="cs-CZ"/>
        </w:rPr>
        <w:t>.....................</w:t>
      </w:r>
    </w:p>
    <w:p w:rsidR="009E21B0" w:rsidRPr="006F099E" w:rsidRDefault="005022F5">
      <w:pPr>
        <w:rPr>
          <w:rFonts w:ascii="Candara" w:hAnsi="Candara"/>
          <w:b/>
          <w:color w:val="000000" w:themeColor="text1"/>
        </w:rPr>
      </w:pPr>
      <w:r w:rsidRPr="006F099E">
        <w:rPr>
          <w:rFonts w:ascii="Candara" w:hAnsi="Candara"/>
          <w:color w:val="000000" w:themeColor="text1"/>
          <w:lang w:val="x-none"/>
        </w:rPr>
        <w:t xml:space="preserve">        </w:t>
      </w:r>
      <w:r w:rsidR="006F099E" w:rsidRPr="006F099E">
        <w:rPr>
          <w:rFonts w:ascii="Candara" w:hAnsi="Candara"/>
          <w:color w:val="000000" w:themeColor="text1"/>
        </w:rPr>
        <w:t>Ing. Josef Chromý</w:t>
      </w:r>
      <w:r w:rsidRPr="006F099E">
        <w:rPr>
          <w:rFonts w:ascii="Candara" w:hAnsi="Candara"/>
          <w:color w:val="000000" w:themeColor="text1"/>
        </w:rPr>
        <w:t xml:space="preserve">                                                                        </w:t>
      </w:r>
      <w:r w:rsidR="006F099E" w:rsidRPr="006F099E">
        <w:rPr>
          <w:rFonts w:ascii="Candara" w:hAnsi="Candara"/>
          <w:color w:val="000000" w:themeColor="text1"/>
        </w:rPr>
        <w:t xml:space="preserve">                     </w:t>
      </w:r>
      <w:r w:rsidR="006F099E">
        <w:rPr>
          <w:rFonts w:ascii="Candara" w:hAnsi="Candara"/>
          <w:color w:val="000000" w:themeColor="text1"/>
        </w:rPr>
        <w:t xml:space="preserve"> </w:t>
      </w:r>
      <w:r w:rsidR="006F099E" w:rsidRPr="006F099E">
        <w:rPr>
          <w:rFonts w:ascii="Candara" w:hAnsi="Candara"/>
          <w:color w:val="000000" w:themeColor="text1"/>
        </w:rPr>
        <w:t>Jan Chromý</w:t>
      </w:r>
    </w:p>
    <w:p w:rsidR="00546BE0" w:rsidRPr="006F099E" w:rsidRDefault="005022F5">
      <w:pPr>
        <w:pStyle w:val="aNormln"/>
        <w:spacing w:after="0"/>
        <w:rPr>
          <w:rFonts w:ascii="Candara" w:hAnsi="Candara"/>
          <w:i/>
          <w:color w:val="000000" w:themeColor="text1"/>
        </w:rPr>
      </w:pPr>
      <w:r w:rsidRPr="006F099E">
        <w:rPr>
          <w:rFonts w:ascii="Candara" w:hAnsi="Candara"/>
          <w:i/>
          <w:color w:val="000000" w:themeColor="text1"/>
        </w:rPr>
        <w:t xml:space="preserve">       </w:t>
      </w:r>
      <w:r w:rsidR="00546BE0" w:rsidRPr="006F099E">
        <w:rPr>
          <w:rFonts w:ascii="Candara" w:hAnsi="Candara"/>
          <w:i/>
          <w:color w:val="000000" w:themeColor="text1"/>
        </w:rPr>
        <w:t xml:space="preserve">starosta </w:t>
      </w:r>
      <w:r w:rsidR="00E60331" w:rsidRPr="006F099E">
        <w:rPr>
          <w:rFonts w:ascii="Candara" w:hAnsi="Candara"/>
          <w:i/>
          <w:color w:val="000000" w:themeColor="text1"/>
        </w:rPr>
        <w:t>obce</w:t>
      </w:r>
      <w:r w:rsidR="00546BE0" w:rsidRPr="006F099E">
        <w:rPr>
          <w:rFonts w:ascii="Candara" w:hAnsi="Candara"/>
          <w:i/>
          <w:color w:val="000000" w:themeColor="text1"/>
        </w:rPr>
        <w:tab/>
      </w:r>
      <w:r w:rsidR="00546BE0" w:rsidRPr="006F099E">
        <w:rPr>
          <w:rFonts w:ascii="Candara" w:hAnsi="Candara"/>
          <w:color w:val="000000" w:themeColor="text1"/>
        </w:rPr>
        <w:tab/>
      </w:r>
      <w:r w:rsidR="00546BE0" w:rsidRPr="006F099E">
        <w:rPr>
          <w:rFonts w:ascii="Candara" w:hAnsi="Candara"/>
          <w:i/>
          <w:color w:val="000000" w:themeColor="text1"/>
        </w:rPr>
        <w:t xml:space="preserve">                        </w:t>
      </w:r>
      <w:r w:rsidR="00E60331" w:rsidRPr="006F099E">
        <w:rPr>
          <w:rFonts w:ascii="Candara" w:hAnsi="Candara"/>
          <w:i/>
          <w:color w:val="000000" w:themeColor="text1"/>
        </w:rPr>
        <w:t xml:space="preserve">         </w:t>
      </w:r>
      <w:r w:rsidRPr="006F099E">
        <w:rPr>
          <w:rFonts w:ascii="Candara" w:hAnsi="Candara"/>
          <w:i/>
          <w:color w:val="000000" w:themeColor="text1"/>
        </w:rPr>
        <w:t xml:space="preserve">                                               místostarosta obce</w:t>
      </w:r>
    </w:p>
    <w:sectPr w:rsidR="00546BE0" w:rsidRPr="006F099E" w:rsidSect="004C7B4C">
      <w:footnotePr>
        <w:pos w:val="beneathText"/>
      </w:footnotePr>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917EF" w:rsidRDefault="007917EF">
      <w:r>
        <w:separator/>
      </w:r>
    </w:p>
  </w:endnote>
  <w:endnote w:type="continuationSeparator" w:id="0">
    <w:p w:rsidR="007917EF" w:rsidRDefault="007917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BRTRWY+HelveticaNeueCE-Roman">
    <w:altName w:val="Helvetica Neue"/>
    <w:panose1 w:val="00000000000000000000"/>
    <w:charset w:val="EE"/>
    <w:family w:val="roman"/>
    <w:notTrueType/>
    <w:pitch w:val="default"/>
    <w:sig w:usb0="00000005" w:usb1="00000000" w:usb2="00000000" w:usb3="00000000" w:csb0="00000002" w:csb1="00000000"/>
  </w:font>
  <w:font w:name="Candara">
    <w:panose1 w:val="020E0502030303020204"/>
    <w:charset w:val="EE"/>
    <w:family w:val="swiss"/>
    <w:pitch w:val="variable"/>
    <w:sig w:usb0="A00002EF" w:usb1="4000A44B" w:usb2="00000000" w:usb3="00000000" w:csb0="0000019F" w:csb1="00000000"/>
  </w:font>
  <w:font w:name="TimesNewRomanPSMT">
    <w:altName w:val="Times New Roman"/>
    <w:charset w:val="EE"/>
    <w:family w:val="roman"/>
    <w:pitch w:val="default"/>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21024086"/>
      <w:docPartObj>
        <w:docPartGallery w:val="Page Numbers (Bottom of Page)"/>
        <w:docPartUnique/>
      </w:docPartObj>
    </w:sdtPr>
    <w:sdtEndPr>
      <w:rPr>
        <w:rFonts w:ascii="Candara" w:hAnsi="Candara"/>
      </w:rPr>
    </w:sdtEndPr>
    <w:sdtContent>
      <w:p w:rsidR="00B11278" w:rsidRPr="00E34630" w:rsidRDefault="00B11278">
        <w:pPr>
          <w:pStyle w:val="Zpat"/>
          <w:jc w:val="center"/>
          <w:rPr>
            <w:rFonts w:ascii="Candara" w:hAnsi="Candara"/>
          </w:rPr>
        </w:pPr>
        <w:r w:rsidRPr="00E34630">
          <w:rPr>
            <w:rFonts w:ascii="Candara" w:hAnsi="Candara"/>
          </w:rPr>
          <w:fldChar w:fldCharType="begin"/>
        </w:r>
        <w:r w:rsidRPr="00E34630">
          <w:rPr>
            <w:rFonts w:ascii="Candara" w:hAnsi="Candara"/>
          </w:rPr>
          <w:instrText>PAGE   \* MERGEFORMAT</w:instrText>
        </w:r>
        <w:r w:rsidRPr="00E34630">
          <w:rPr>
            <w:rFonts w:ascii="Candara" w:hAnsi="Candara"/>
          </w:rPr>
          <w:fldChar w:fldCharType="separate"/>
        </w:r>
        <w:r w:rsidR="00CD6691" w:rsidRPr="00CD6691">
          <w:rPr>
            <w:rFonts w:ascii="Candara" w:hAnsi="Candara"/>
            <w:noProof/>
            <w:lang w:val="cs-CZ"/>
          </w:rPr>
          <w:t>57</w:t>
        </w:r>
        <w:r w:rsidRPr="00E34630">
          <w:rPr>
            <w:rFonts w:ascii="Candara" w:hAnsi="Candara"/>
          </w:rPr>
          <w:fldChar w:fldCharType="end"/>
        </w:r>
      </w:p>
    </w:sdtContent>
  </w:sdt>
  <w:p w:rsidR="00B11278" w:rsidRDefault="00B1127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917EF" w:rsidRDefault="007917EF">
      <w:r>
        <w:separator/>
      </w:r>
    </w:p>
  </w:footnote>
  <w:footnote w:type="continuationSeparator" w:id="0">
    <w:p w:rsidR="007917EF" w:rsidRDefault="007917E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1278" w:rsidRDefault="00B11278">
    <w:pPr>
      <w:pStyle w:val="Nadpis3"/>
      <w:numPr>
        <w:ilvl w:val="2"/>
        <w:numId w:val="2"/>
      </w:numPr>
      <w:tabs>
        <w:tab w:val="left" w:pos="0"/>
      </w:tabs>
    </w:pPr>
  </w:p>
  <w:p w:rsidR="00B11278" w:rsidRDefault="00B11278">
    <w:pPr>
      <w:pStyle w:val="Nadpis3"/>
      <w:numPr>
        <w:ilvl w:val="2"/>
        <w:numId w:val="2"/>
      </w:numPr>
      <w:tabs>
        <w:tab w:val="left" w:pos="0"/>
      </w:tabs>
      <w:rPr>
        <w:sz w:val="8"/>
        <w:szCs w:val="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C5C4AC0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3"/>
    <w:multiLevelType w:val="singleLevel"/>
    <w:tmpl w:val="00000003"/>
    <w:name w:val="WW8Num21"/>
    <w:lvl w:ilvl="0">
      <w:start w:val="2006"/>
      <w:numFmt w:val="bullet"/>
      <w:lvlText w:val="-"/>
      <w:lvlJc w:val="left"/>
      <w:pPr>
        <w:tabs>
          <w:tab w:val="num" w:pos="720"/>
        </w:tabs>
        <w:ind w:left="720" w:hanging="360"/>
      </w:pPr>
      <w:rPr>
        <w:rFonts w:ascii="Times New Roman" w:hAnsi="Times New Roman" w:cs="Times New Roman"/>
      </w:rPr>
    </w:lvl>
  </w:abstractNum>
  <w:abstractNum w:abstractNumId="3" w15:restartNumberingAfterBreak="0">
    <w:nsid w:val="00000004"/>
    <w:multiLevelType w:val="singleLevel"/>
    <w:tmpl w:val="00000004"/>
    <w:name w:val="WW8Num33"/>
    <w:lvl w:ilvl="0">
      <w:start w:val="1"/>
      <w:numFmt w:val="bullet"/>
      <w:lvlText w:val=""/>
      <w:lvlJc w:val="left"/>
      <w:pPr>
        <w:tabs>
          <w:tab w:val="num" w:pos="737"/>
        </w:tabs>
        <w:ind w:left="737" w:hanging="340"/>
      </w:pPr>
      <w:rPr>
        <w:rFonts w:ascii="Symbol" w:hAnsi="Symbol"/>
      </w:rPr>
    </w:lvl>
  </w:abstractNum>
  <w:abstractNum w:abstractNumId="4" w15:restartNumberingAfterBreak="0">
    <w:nsid w:val="00000005"/>
    <w:multiLevelType w:val="singleLevel"/>
    <w:tmpl w:val="00000005"/>
    <w:name w:val="WW8Num37"/>
    <w:lvl w:ilvl="0">
      <w:numFmt w:val="bullet"/>
      <w:lvlText w:val="-"/>
      <w:lvlJc w:val="left"/>
      <w:pPr>
        <w:tabs>
          <w:tab w:val="num" w:pos="1151"/>
        </w:tabs>
        <w:ind w:left="1151" w:hanging="397"/>
      </w:pPr>
      <w:rPr>
        <w:rFonts w:ascii="Times New Roman" w:hAnsi="Times New Roman" w:cs="Times New Roman"/>
      </w:rPr>
    </w:lvl>
  </w:abstractNum>
  <w:abstractNum w:abstractNumId="5" w15:restartNumberingAfterBreak="0">
    <w:nsid w:val="00000007"/>
    <w:multiLevelType w:val="singleLevel"/>
    <w:tmpl w:val="00000007"/>
    <w:name w:val="WW8Num42"/>
    <w:lvl w:ilvl="0">
      <w:start w:val="1"/>
      <w:numFmt w:val="bullet"/>
      <w:lvlText w:val=""/>
      <w:lvlJc w:val="left"/>
      <w:pPr>
        <w:tabs>
          <w:tab w:val="num" w:pos="737"/>
        </w:tabs>
        <w:ind w:left="737" w:hanging="340"/>
      </w:pPr>
      <w:rPr>
        <w:rFonts w:ascii="Symbol" w:hAnsi="Symbol"/>
      </w:rPr>
    </w:lvl>
  </w:abstractNum>
  <w:abstractNum w:abstractNumId="6" w15:restartNumberingAfterBreak="0">
    <w:nsid w:val="00000027"/>
    <w:multiLevelType w:val="singleLevel"/>
    <w:tmpl w:val="00000027"/>
    <w:name w:val="WW8Num1648"/>
    <w:lvl w:ilvl="0">
      <w:start w:val="1"/>
      <w:numFmt w:val="bullet"/>
      <w:lvlText w:val="q"/>
      <w:lvlJc w:val="left"/>
      <w:pPr>
        <w:tabs>
          <w:tab w:val="num" w:pos="720"/>
        </w:tabs>
      </w:pPr>
      <w:rPr>
        <w:rFonts w:ascii="Wingdings" w:hAnsi="Wingdings"/>
        <w:sz w:val="16"/>
      </w:rPr>
    </w:lvl>
  </w:abstractNum>
  <w:abstractNum w:abstractNumId="7" w15:restartNumberingAfterBreak="0">
    <w:nsid w:val="047D6E65"/>
    <w:multiLevelType w:val="hybridMultilevel"/>
    <w:tmpl w:val="D6B464C8"/>
    <w:name w:val="WW8Num3923"/>
    <w:lvl w:ilvl="0" w:tplc="FDEE2FA2">
      <w:start w:val="1"/>
      <w:numFmt w:val="decimal"/>
      <w:lvlText w:val="H%1)"/>
      <w:lvlJc w:val="left"/>
      <w:pPr>
        <w:ind w:left="720" w:hanging="360"/>
      </w:pPr>
      <w:rPr>
        <w:rFonts w:ascii="Times New Roman" w:hAnsi="Times New Roman" w:hint="default"/>
        <w:b w:val="0"/>
        <w:i w:val="0"/>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B057E2F"/>
    <w:multiLevelType w:val="hybridMultilevel"/>
    <w:tmpl w:val="365E1D6E"/>
    <w:lvl w:ilvl="0" w:tplc="AD2E619A">
      <w:start w:val="1"/>
      <w:numFmt w:val="bullet"/>
      <w:lvlText w:val=""/>
      <w:lvlJc w:val="left"/>
      <w:pPr>
        <w:ind w:left="720" w:hanging="360"/>
      </w:pPr>
      <w:rPr>
        <w:rFonts w:ascii="Symbol" w:hAnsi="Symbol" w:hint="default"/>
        <w:b/>
        <w:sz w:val="16"/>
        <w:szCs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CE013E6"/>
    <w:multiLevelType w:val="hybridMultilevel"/>
    <w:tmpl w:val="74D6BE8A"/>
    <w:lvl w:ilvl="0" w:tplc="3C3E7B3C">
      <w:start w:val="1"/>
      <w:numFmt w:val="bullet"/>
      <w:lvlText w:val=""/>
      <w:lvlJc w:val="left"/>
      <w:pPr>
        <w:tabs>
          <w:tab w:val="num" w:pos="766"/>
        </w:tabs>
        <w:ind w:left="766" w:hanging="340"/>
      </w:pPr>
      <w:rPr>
        <w:rFonts w:ascii="Symbol" w:hAnsi="Symbol" w:cs="Times New Roman" w:hint="default"/>
        <w:color w:val="auto"/>
      </w:rPr>
    </w:lvl>
    <w:lvl w:ilvl="1" w:tplc="AD2E619A">
      <w:start w:val="1"/>
      <w:numFmt w:val="bullet"/>
      <w:lvlText w:val=""/>
      <w:lvlJc w:val="left"/>
      <w:pPr>
        <w:tabs>
          <w:tab w:val="num" w:pos="1760"/>
        </w:tabs>
        <w:ind w:left="1760" w:hanging="360"/>
      </w:pPr>
      <w:rPr>
        <w:rFonts w:ascii="Symbol" w:hAnsi="Symbol" w:hint="default"/>
        <w:b/>
        <w:sz w:val="16"/>
        <w:szCs w:val="16"/>
      </w:rPr>
    </w:lvl>
    <w:lvl w:ilvl="2" w:tplc="521EE1B4">
      <w:start w:val="1"/>
      <w:numFmt w:val="bullet"/>
      <w:lvlText w:val=""/>
      <w:lvlJc w:val="left"/>
      <w:pPr>
        <w:tabs>
          <w:tab w:val="num" w:pos="2480"/>
        </w:tabs>
        <w:ind w:left="2480" w:hanging="360"/>
      </w:pPr>
      <w:rPr>
        <w:rFonts w:ascii="Wingdings" w:hAnsi="Wingdings" w:cs="Times New Roman" w:hint="default"/>
      </w:rPr>
    </w:lvl>
    <w:lvl w:ilvl="3" w:tplc="04050001">
      <w:start w:val="1"/>
      <w:numFmt w:val="bullet"/>
      <w:lvlText w:val=""/>
      <w:lvlJc w:val="left"/>
      <w:pPr>
        <w:tabs>
          <w:tab w:val="num" w:pos="3200"/>
        </w:tabs>
        <w:ind w:left="3200" w:hanging="360"/>
      </w:pPr>
      <w:rPr>
        <w:rFonts w:ascii="Symbol" w:hAnsi="Symbol" w:cs="Times New Roman" w:hint="default"/>
      </w:rPr>
    </w:lvl>
    <w:lvl w:ilvl="4" w:tplc="04050003">
      <w:start w:val="1"/>
      <w:numFmt w:val="bullet"/>
      <w:lvlText w:val="o"/>
      <w:lvlJc w:val="left"/>
      <w:pPr>
        <w:tabs>
          <w:tab w:val="num" w:pos="3920"/>
        </w:tabs>
        <w:ind w:left="3920" w:hanging="360"/>
      </w:pPr>
      <w:rPr>
        <w:rFonts w:ascii="Courier New" w:hAnsi="Courier New" w:cs="Courier New" w:hint="default"/>
      </w:rPr>
    </w:lvl>
    <w:lvl w:ilvl="5" w:tplc="04050005">
      <w:start w:val="1"/>
      <w:numFmt w:val="bullet"/>
      <w:lvlText w:val=""/>
      <w:lvlJc w:val="left"/>
      <w:pPr>
        <w:tabs>
          <w:tab w:val="num" w:pos="4640"/>
        </w:tabs>
        <w:ind w:left="4640" w:hanging="360"/>
      </w:pPr>
      <w:rPr>
        <w:rFonts w:ascii="Wingdings" w:hAnsi="Wingdings" w:cs="Times New Roman" w:hint="default"/>
      </w:rPr>
    </w:lvl>
    <w:lvl w:ilvl="6" w:tplc="04050001">
      <w:start w:val="1"/>
      <w:numFmt w:val="bullet"/>
      <w:lvlText w:val=""/>
      <w:lvlJc w:val="left"/>
      <w:pPr>
        <w:tabs>
          <w:tab w:val="num" w:pos="5360"/>
        </w:tabs>
        <w:ind w:left="5360" w:hanging="360"/>
      </w:pPr>
      <w:rPr>
        <w:rFonts w:ascii="Symbol" w:hAnsi="Symbol" w:cs="Times New Roman" w:hint="default"/>
      </w:rPr>
    </w:lvl>
    <w:lvl w:ilvl="7" w:tplc="04050003">
      <w:start w:val="1"/>
      <w:numFmt w:val="bullet"/>
      <w:lvlText w:val="o"/>
      <w:lvlJc w:val="left"/>
      <w:pPr>
        <w:tabs>
          <w:tab w:val="num" w:pos="6080"/>
        </w:tabs>
        <w:ind w:left="6080" w:hanging="360"/>
      </w:pPr>
      <w:rPr>
        <w:rFonts w:ascii="Courier New" w:hAnsi="Courier New" w:cs="Courier New" w:hint="default"/>
      </w:rPr>
    </w:lvl>
    <w:lvl w:ilvl="8" w:tplc="04050005">
      <w:start w:val="1"/>
      <w:numFmt w:val="bullet"/>
      <w:lvlText w:val=""/>
      <w:lvlJc w:val="left"/>
      <w:pPr>
        <w:tabs>
          <w:tab w:val="num" w:pos="6800"/>
        </w:tabs>
        <w:ind w:left="6800" w:hanging="360"/>
      </w:pPr>
      <w:rPr>
        <w:rFonts w:ascii="Wingdings" w:hAnsi="Wingdings" w:cs="Times New Roman" w:hint="default"/>
      </w:rPr>
    </w:lvl>
  </w:abstractNum>
  <w:abstractNum w:abstractNumId="10" w15:restartNumberingAfterBreak="0">
    <w:nsid w:val="1E7B0643"/>
    <w:multiLevelType w:val="hybridMultilevel"/>
    <w:tmpl w:val="C5FCF24E"/>
    <w:name w:val="WW8Num392"/>
    <w:lvl w:ilvl="0" w:tplc="A3CE9BE8">
      <w:start w:val="1"/>
      <w:numFmt w:val="lowerLetter"/>
      <w:lvlText w:val="%1)"/>
      <w:lvlJc w:val="left"/>
      <w:pPr>
        <w:tabs>
          <w:tab w:val="num" w:pos="397"/>
        </w:tabs>
        <w:ind w:left="397" w:hanging="397"/>
      </w:pPr>
      <w:rPr>
        <w:rFonts w:hint="default"/>
      </w:r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2F46FE08">
      <w:start w:val="1"/>
      <w:numFmt w:val="decimal"/>
      <w:lvlText w:val="H%4"/>
      <w:lvlJc w:val="left"/>
      <w:pPr>
        <w:tabs>
          <w:tab w:val="num" w:pos="2880"/>
        </w:tabs>
        <w:ind w:left="2880" w:hanging="360"/>
      </w:pPr>
      <w:rPr>
        <w:rFonts w:ascii="Times New Roman" w:hAnsi="Times New Roman" w:hint="default"/>
        <w:b/>
        <w:i w:val="0"/>
        <w:sz w:val="24"/>
      </w:r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15:restartNumberingAfterBreak="0">
    <w:nsid w:val="221E01AB"/>
    <w:multiLevelType w:val="hybridMultilevel"/>
    <w:tmpl w:val="93EE81F0"/>
    <w:lvl w:ilvl="0" w:tplc="7B088672">
      <w:start w:val="1"/>
      <w:numFmt w:val="decimal"/>
      <w:lvlText w:val="%1."/>
      <w:lvlJc w:val="left"/>
      <w:pPr>
        <w:tabs>
          <w:tab w:val="num" w:pos="720"/>
        </w:tabs>
        <w:ind w:left="720" w:hanging="360"/>
      </w:pPr>
      <w:rPr>
        <w:rFonts w:hint="default"/>
        <w:b w:val="0"/>
        <w:color w:val="00000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243B2E9A"/>
    <w:multiLevelType w:val="multilevel"/>
    <w:tmpl w:val="03425884"/>
    <w:lvl w:ilvl="0">
      <w:start w:val="1"/>
      <w:numFmt w:val="lowerLetter"/>
      <w:lvlText w:val="%1)"/>
      <w:lvlJc w:val="left"/>
      <w:pPr>
        <w:tabs>
          <w:tab w:val="num" w:pos="567"/>
        </w:tabs>
        <w:ind w:left="567" w:hanging="567"/>
      </w:pPr>
      <w:rPr>
        <w:rFonts w:hint="default"/>
        <w:caps w:val="0"/>
        <w:strike w:val="0"/>
        <w:dstrike w:val="0"/>
        <w:vanish w:val="0"/>
        <w:color w:val="000000"/>
        <w:sz w:val="32"/>
        <w:szCs w:val="36"/>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 %2."/>
      <w:lvlJc w:val="left"/>
      <w:pPr>
        <w:tabs>
          <w:tab w:val="num" w:pos="680"/>
        </w:tabs>
        <w:ind w:left="680" w:hanging="680"/>
      </w:pPr>
      <w:rPr>
        <w:rFonts w:hint="default"/>
        <w:b/>
        <w:i w:val="0"/>
        <w:sz w:val="26"/>
        <w:u w:val="none"/>
      </w:rPr>
    </w:lvl>
    <w:lvl w:ilvl="2">
      <w:start w:val="1"/>
      <w:numFmt w:val="lowerRoman"/>
      <w:lvlText w:val="%3)"/>
      <w:lvlJc w:val="left"/>
      <w:pPr>
        <w:tabs>
          <w:tab w:val="num" w:pos="1437"/>
        </w:tabs>
        <w:ind w:left="1437" w:hanging="360"/>
      </w:pPr>
      <w:rPr>
        <w:rFonts w:hint="default"/>
      </w:rPr>
    </w:lvl>
    <w:lvl w:ilvl="3">
      <w:start w:val="1"/>
      <w:numFmt w:val="decimal"/>
      <w:lvlText w:val="(%4)"/>
      <w:lvlJc w:val="left"/>
      <w:pPr>
        <w:tabs>
          <w:tab w:val="num" w:pos="1797"/>
        </w:tabs>
        <w:ind w:left="1797" w:hanging="360"/>
      </w:pPr>
      <w:rPr>
        <w:rFonts w:hint="default"/>
      </w:rPr>
    </w:lvl>
    <w:lvl w:ilvl="4">
      <w:start w:val="1"/>
      <w:numFmt w:val="lowerLetter"/>
      <w:lvlText w:val="(%5)"/>
      <w:lvlJc w:val="left"/>
      <w:pPr>
        <w:tabs>
          <w:tab w:val="num" w:pos="2157"/>
        </w:tabs>
        <w:ind w:left="2157" w:hanging="360"/>
      </w:pPr>
      <w:rPr>
        <w:rFonts w:hint="default"/>
      </w:rPr>
    </w:lvl>
    <w:lvl w:ilvl="5">
      <w:start w:val="1"/>
      <w:numFmt w:val="lowerRoman"/>
      <w:lvlText w:val="(%6)"/>
      <w:lvlJc w:val="left"/>
      <w:pPr>
        <w:tabs>
          <w:tab w:val="num" w:pos="2517"/>
        </w:tabs>
        <w:ind w:left="2517" w:hanging="360"/>
      </w:pPr>
      <w:rPr>
        <w:rFonts w:hint="default"/>
      </w:rPr>
    </w:lvl>
    <w:lvl w:ilvl="6">
      <w:start w:val="1"/>
      <w:numFmt w:val="decimal"/>
      <w:lvlText w:val="%7."/>
      <w:lvlJc w:val="left"/>
      <w:pPr>
        <w:tabs>
          <w:tab w:val="num" w:pos="2877"/>
        </w:tabs>
        <w:ind w:left="2877" w:hanging="360"/>
      </w:pPr>
      <w:rPr>
        <w:rFonts w:hint="default"/>
        <w:b w:val="0"/>
        <w:color w:val="000000"/>
      </w:rPr>
    </w:lvl>
    <w:lvl w:ilvl="7">
      <w:start w:val="1"/>
      <w:numFmt w:val="lowerLetter"/>
      <w:lvlText w:val="%8."/>
      <w:lvlJc w:val="left"/>
      <w:pPr>
        <w:tabs>
          <w:tab w:val="num" w:pos="3237"/>
        </w:tabs>
        <w:ind w:left="3237" w:hanging="360"/>
      </w:pPr>
      <w:rPr>
        <w:rFonts w:hint="default"/>
      </w:rPr>
    </w:lvl>
    <w:lvl w:ilvl="8">
      <w:start w:val="1"/>
      <w:numFmt w:val="lowerRoman"/>
      <w:lvlText w:val="%9."/>
      <w:lvlJc w:val="left"/>
      <w:pPr>
        <w:tabs>
          <w:tab w:val="num" w:pos="3597"/>
        </w:tabs>
        <w:ind w:left="3597" w:hanging="360"/>
      </w:pPr>
      <w:rPr>
        <w:rFonts w:hint="default"/>
      </w:rPr>
    </w:lvl>
  </w:abstractNum>
  <w:abstractNum w:abstractNumId="13" w15:restartNumberingAfterBreak="0">
    <w:nsid w:val="34DC15A9"/>
    <w:multiLevelType w:val="hybridMultilevel"/>
    <w:tmpl w:val="A08217E8"/>
    <w:lvl w:ilvl="0" w:tplc="43326790">
      <w:start w:val="5"/>
      <w:numFmt w:val="bullet"/>
      <w:lvlText w:val="-"/>
      <w:lvlJc w:val="left"/>
      <w:pPr>
        <w:tabs>
          <w:tab w:val="num" w:pos="717"/>
        </w:tabs>
        <w:ind w:left="717" w:hanging="360"/>
      </w:pPr>
      <w:rPr>
        <w:rFonts w:ascii="Times New Roman" w:eastAsia="Lucida Sans Unicode" w:hAnsi="Times New Roman" w:cs="Times New Roman" w:hint="default"/>
      </w:rPr>
    </w:lvl>
    <w:lvl w:ilvl="1" w:tplc="04050003" w:tentative="1">
      <w:start w:val="1"/>
      <w:numFmt w:val="bullet"/>
      <w:lvlText w:val="o"/>
      <w:lvlJc w:val="left"/>
      <w:pPr>
        <w:tabs>
          <w:tab w:val="num" w:pos="1437"/>
        </w:tabs>
        <w:ind w:left="1437" w:hanging="360"/>
      </w:pPr>
      <w:rPr>
        <w:rFonts w:ascii="Courier New" w:hAnsi="Courier New" w:cs="Courier New" w:hint="default"/>
      </w:rPr>
    </w:lvl>
    <w:lvl w:ilvl="2" w:tplc="04050005" w:tentative="1">
      <w:start w:val="1"/>
      <w:numFmt w:val="bullet"/>
      <w:lvlText w:val=""/>
      <w:lvlJc w:val="left"/>
      <w:pPr>
        <w:tabs>
          <w:tab w:val="num" w:pos="2157"/>
        </w:tabs>
        <w:ind w:left="2157" w:hanging="360"/>
      </w:pPr>
      <w:rPr>
        <w:rFonts w:ascii="Wingdings" w:hAnsi="Wingdings" w:hint="default"/>
      </w:rPr>
    </w:lvl>
    <w:lvl w:ilvl="3" w:tplc="04050001" w:tentative="1">
      <w:start w:val="1"/>
      <w:numFmt w:val="bullet"/>
      <w:lvlText w:val=""/>
      <w:lvlJc w:val="left"/>
      <w:pPr>
        <w:tabs>
          <w:tab w:val="num" w:pos="2877"/>
        </w:tabs>
        <w:ind w:left="2877" w:hanging="360"/>
      </w:pPr>
      <w:rPr>
        <w:rFonts w:ascii="Symbol" w:hAnsi="Symbol" w:hint="default"/>
      </w:rPr>
    </w:lvl>
    <w:lvl w:ilvl="4" w:tplc="04050003" w:tentative="1">
      <w:start w:val="1"/>
      <w:numFmt w:val="bullet"/>
      <w:lvlText w:val="o"/>
      <w:lvlJc w:val="left"/>
      <w:pPr>
        <w:tabs>
          <w:tab w:val="num" w:pos="3597"/>
        </w:tabs>
        <w:ind w:left="3597" w:hanging="360"/>
      </w:pPr>
      <w:rPr>
        <w:rFonts w:ascii="Courier New" w:hAnsi="Courier New" w:cs="Courier New" w:hint="default"/>
      </w:rPr>
    </w:lvl>
    <w:lvl w:ilvl="5" w:tplc="04050005" w:tentative="1">
      <w:start w:val="1"/>
      <w:numFmt w:val="bullet"/>
      <w:lvlText w:val=""/>
      <w:lvlJc w:val="left"/>
      <w:pPr>
        <w:tabs>
          <w:tab w:val="num" w:pos="4317"/>
        </w:tabs>
        <w:ind w:left="4317" w:hanging="360"/>
      </w:pPr>
      <w:rPr>
        <w:rFonts w:ascii="Wingdings" w:hAnsi="Wingdings" w:hint="default"/>
      </w:rPr>
    </w:lvl>
    <w:lvl w:ilvl="6" w:tplc="04050001" w:tentative="1">
      <w:start w:val="1"/>
      <w:numFmt w:val="bullet"/>
      <w:lvlText w:val=""/>
      <w:lvlJc w:val="left"/>
      <w:pPr>
        <w:tabs>
          <w:tab w:val="num" w:pos="5037"/>
        </w:tabs>
        <w:ind w:left="5037" w:hanging="360"/>
      </w:pPr>
      <w:rPr>
        <w:rFonts w:ascii="Symbol" w:hAnsi="Symbol" w:hint="default"/>
      </w:rPr>
    </w:lvl>
    <w:lvl w:ilvl="7" w:tplc="04050003" w:tentative="1">
      <w:start w:val="1"/>
      <w:numFmt w:val="bullet"/>
      <w:lvlText w:val="o"/>
      <w:lvlJc w:val="left"/>
      <w:pPr>
        <w:tabs>
          <w:tab w:val="num" w:pos="5757"/>
        </w:tabs>
        <w:ind w:left="5757" w:hanging="360"/>
      </w:pPr>
      <w:rPr>
        <w:rFonts w:ascii="Courier New" w:hAnsi="Courier New" w:cs="Courier New" w:hint="default"/>
      </w:rPr>
    </w:lvl>
    <w:lvl w:ilvl="8" w:tplc="04050005" w:tentative="1">
      <w:start w:val="1"/>
      <w:numFmt w:val="bullet"/>
      <w:lvlText w:val=""/>
      <w:lvlJc w:val="left"/>
      <w:pPr>
        <w:tabs>
          <w:tab w:val="num" w:pos="6477"/>
        </w:tabs>
        <w:ind w:left="6477" w:hanging="360"/>
      </w:pPr>
      <w:rPr>
        <w:rFonts w:ascii="Wingdings" w:hAnsi="Wingdings" w:hint="default"/>
      </w:rPr>
    </w:lvl>
  </w:abstractNum>
  <w:abstractNum w:abstractNumId="14" w15:restartNumberingAfterBreak="0">
    <w:nsid w:val="49297913"/>
    <w:multiLevelType w:val="hybridMultilevel"/>
    <w:tmpl w:val="4FBA0BCC"/>
    <w:lvl w:ilvl="0" w:tplc="1A04686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BEF6770"/>
    <w:multiLevelType w:val="hybridMultilevel"/>
    <w:tmpl w:val="129A226C"/>
    <w:name w:val="WW8Num3922"/>
    <w:lvl w:ilvl="0" w:tplc="FDEE2FA2">
      <w:start w:val="1"/>
      <w:numFmt w:val="decimal"/>
      <w:lvlText w:val="H%1)"/>
      <w:lvlJc w:val="left"/>
      <w:pPr>
        <w:ind w:left="720" w:hanging="360"/>
      </w:pPr>
      <w:rPr>
        <w:rFonts w:ascii="Times New Roman" w:hAnsi="Times New Roman" w:hint="default"/>
        <w:b w:val="0"/>
        <w:i w:val="0"/>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541B51CE"/>
    <w:multiLevelType w:val="multilevel"/>
    <w:tmpl w:val="62F277BA"/>
    <w:name w:val="WW8Num393"/>
    <w:lvl w:ilvl="0">
      <w:start w:val="1"/>
      <w:numFmt w:val="lowerLetter"/>
      <w:lvlText w:val="%1)"/>
      <w:lvlJc w:val="left"/>
      <w:pPr>
        <w:tabs>
          <w:tab w:val="num" w:pos="397"/>
        </w:tabs>
        <w:ind w:left="397" w:hanging="397"/>
      </w:pPr>
      <w:rPr>
        <w:rFonts w:hint="default"/>
      </w:rPr>
    </w:lvl>
    <w:lvl w:ilvl="1">
      <w:start w:val="1"/>
      <w:numFmt w:val="lowerLetter"/>
      <w:lvlText w:val="%2)"/>
      <w:lvlJc w:val="left"/>
      <w:pPr>
        <w:tabs>
          <w:tab w:val="num" w:pos="1077"/>
        </w:tabs>
        <w:ind w:left="1077" w:hanging="360"/>
      </w:pPr>
      <w:rPr>
        <w:rFonts w:hint="default"/>
      </w:rPr>
    </w:lvl>
    <w:lvl w:ilvl="2">
      <w:start w:val="1"/>
      <w:numFmt w:val="lowerRoman"/>
      <w:lvlText w:val="%3)"/>
      <w:lvlJc w:val="left"/>
      <w:pPr>
        <w:tabs>
          <w:tab w:val="num" w:pos="1437"/>
        </w:tabs>
        <w:ind w:left="1437" w:hanging="360"/>
      </w:pPr>
      <w:rPr>
        <w:rFonts w:hint="default"/>
      </w:rPr>
    </w:lvl>
    <w:lvl w:ilvl="3">
      <w:start w:val="1"/>
      <w:numFmt w:val="decimal"/>
      <w:lvlText w:val="(%4)"/>
      <w:lvlJc w:val="left"/>
      <w:pPr>
        <w:tabs>
          <w:tab w:val="num" w:pos="1797"/>
        </w:tabs>
        <w:ind w:left="1797" w:hanging="360"/>
      </w:pPr>
      <w:rPr>
        <w:rFonts w:hint="default"/>
      </w:rPr>
    </w:lvl>
    <w:lvl w:ilvl="4">
      <w:start w:val="1"/>
      <w:numFmt w:val="lowerLetter"/>
      <w:lvlText w:val="(%5)"/>
      <w:lvlJc w:val="left"/>
      <w:pPr>
        <w:tabs>
          <w:tab w:val="num" w:pos="2157"/>
        </w:tabs>
        <w:ind w:left="2157" w:hanging="360"/>
      </w:pPr>
      <w:rPr>
        <w:rFonts w:hint="default"/>
      </w:rPr>
    </w:lvl>
    <w:lvl w:ilvl="5">
      <w:start w:val="1"/>
      <w:numFmt w:val="lowerRoman"/>
      <w:lvlText w:val="(%6)"/>
      <w:lvlJc w:val="left"/>
      <w:pPr>
        <w:tabs>
          <w:tab w:val="num" w:pos="2517"/>
        </w:tabs>
        <w:ind w:left="2517" w:hanging="360"/>
      </w:pPr>
      <w:rPr>
        <w:rFonts w:hint="default"/>
      </w:rPr>
    </w:lvl>
    <w:lvl w:ilvl="6">
      <w:start w:val="1"/>
      <w:numFmt w:val="decimal"/>
      <w:lvlText w:val="%7."/>
      <w:lvlJc w:val="left"/>
      <w:pPr>
        <w:tabs>
          <w:tab w:val="num" w:pos="2877"/>
        </w:tabs>
        <w:ind w:left="2877" w:hanging="360"/>
      </w:pPr>
      <w:rPr>
        <w:rFonts w:hint="default"/>
      </w:rPr>
    </w:lvl>
    <w:lvl w:ilvl="7">
      <w:start w:val="1"/>
      <w:numFmt w:val="lowerLetter"/>
      <w:lvlText w:val="%8."/>
      <w:lvlJc w:val="left"/>
      <w:pPr>
        <w:tabs>
          <w:tab w:val="num" w:pos="3237"/>
        </w:tabs>
        <w:ind w:left="3237" w:hanging="360"/>
      </w:pPr>
      <w:rPr>
        <w:rFonts w:hint="default"/>
      </w:rPr>
    </w:lvl>
    <w:lvl w:ilvl="8">
      <w:start w:val="1"/>
      <w:numFmt w:val="lowerRoman"/>
      <w:lvlText w:val="%9."/>
      <w:lvlJc w:val="left"/>
      <w:pPr>
        <w:tabs>
          <w:tab w:val="num" w:pos="3597"/>
        </w:tabs>
        <w:ind w:left="3597" w:hanging="360"/>
      </w:pPr>
      <w:rPr>
        <w:rFonts w:hint="default"/>
      </w:rPr>
    </w:lvl>
  </w:abstractNum>
  <w:abstractNum w:abstractNumId="17" w15:restartNumberingAfterBreak="0">
    <w:nsid w:val="56247BE3"/>
    <w:multiLevelType w:val="hybridMultilevel"/>
    <w:tmpl w:val="C1BE0A28"/>
    <w:lvl w:ilvl="0" w:tplc="AD2E619A">
      <w:start w:val="1"/>
      <w:numFmt w:val="bullet"/>
      <w:lvlText w:val=""/>
      <w:lvlJc w:val="left"/>
      <w:pPr>
        <w:ind w:left="720" w:hanging="360"/>
      </w:pPr>
      <w:rPr>
        <w:rFonts w:ascii="Symbol" w:hAnsi="Symbol" w:hint="default"/>
        <w:b/>
        <w:sz w:val="16"/>
        <w:szCs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7824BCF"/>
    <w:multiLevelType w:val="hybridMultilevel"/>
    <w:tmpl w:val="2F98223C"/>
    <w:lvl w:ilvl="0" w:tplc="AD2E619A">
      <w:start w:val="1"/>
      <w:numFmt w:val="bullet"/>
      <w:lvlText w:val=""/>
      <w:lvlJc w:val="left"/>
      <w:pPr>
        <w:ind w:left="1080" w:hanging="360"/>
      </w:pPr>
      <w:rPr>
        <w:rFonts w:ascii="Symbol" w:hAnsi="Symbol" w:hint="default"/>
        <w:b/>
        <w:sz w:val="16"/>
        <w:szCs w:val="16"/>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9" w15:restartNumberingAfterBreak="0">
    <w:nsid w:val="57A10326"/>
    <w:multiLevelType w:val="hybridMultilevel"/>
    <w:tmpl w:val="07A6B43A"/>
    <w:lvl w:ilvl="0" w:tplc="AD2E619A">
      <w:start w:val="1"/>
      <w:numFmt w:val="bullet"/>
      <w:lvlText w:val=""/>
      <w:lvlJc w:val="left"/>
      <w:pPr>
        <w:ind w:left="720" w:hanging="360"/>
      </w:pPr>
      <w:rPr>
        <w:rFonts w:ascii="Symbol" w:hAnsi="Symbol" w:hint="default"/>
        <w:b/>
        <w:sz w:val="16"/>
        <w:szCs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AFC3727"/>
    <w:multiLevelType w:val="multilevel"/>
    <w:tmpl w:val="0690176E"/>
    <w:lvl w:ilvl="0">
      <w:start w:val="1"/>
      <w:numFmt w:val="lowerLetter"/>
      <w:pStyle w:val="aNadpiskapitoly"/>
      <w:lvlText w:val="%1)"/>
      <w:lvlJc w:val="left"/>
      <w:pPr>
        <w:tabs>
          <w:tab w:val="num" w:pos="567"/>
        </w:tabs>
        <w:ind w:left="567" w:hanging="567"/>
      </w:pPr>
      <w:rPr>
        <w:rFonts w:hint="default"/>
      </w:rPr>
    </w:lvl>
    <w:lvl w:ilvl="1">
      <w:start w:val="1"/>
      <w:numFmt w:val="decimal"/>
      <w:pStyle w:val="aNadpispodkapitoly"/>
      <w:lvlText w:val="%1) %2."/>
      <w:lvlJc w:val="left"/>
      <w:pPr>
        <w:tabs>
          <w:tab w:val="num" w:pos="680"/>
        </w:tabs>
        <w:ind w:left="680" w:hanging="680"/>
      </w:pPr>
      <w:rPr>
        <w:rFonts w:hint="default"/>
        <w:b/>
        <w:i w:val="0"/>
        <w:sz w:val="26"/>
        <w:u w:val="none"/>
      </w:rPr>
    </w:lvl>
    <w:lvl w:ilvl="2">
      <w:start w:val="1"/>
      <w:numFmt w:val="lowerRoman"/>
      <w:lvlText w:val="%3)"/>
      <w:lvlJc w:val="left"/>
      <w:pPr>
        <w:tabs>
          <w:tab w:val="num" w:pos="1437"/>
        </w:tabs>
        <w:ind w:left="1437" w:hanging="360"/>
      </w:pPr>
      <w:rPr>
        <w:rFonts w:hint="default"/>
      </w:rPr>
    </w:lvl>
    <w:lvl w:ilvl="3">
      <w:start w:val="1"/>
      <w:numFmt w:val="decimal"/>
      <w:lvlText w:val="(%4)"/>
      <w:lvlJc w:val="left"/>
      <w:pPr>
        <w:tabs>
          <w:tab w:val="num" w:pos="1797"/>
        </w:tabs>
        <w:ind w:left="1797" w:hanging="360"/>
      </w:pPr>
      <w:rPr>
        <w:rFonts w:hint="default"/>
      </w:rPr>
    </w:lvl>
    <w:lvl w:ilvl="4">
      <w:start w:val="1"/>
      <w:numFmt w:val="lowerLetter"/>
      <w:lvlText w:val="(%5)"/>
      <w:lvlJc w:val="left"/>
      <w:pPr>
        <w:tabs>
          <w:tab w:val="num" w:pos="2157"/>
        </w:tabs>
        <w:ind w:left="2157" w:hanging="360"/>
      </w:pPr>
      <w:rPr>
        <w:rFonts w:hint="default"/>
      </w:rPr>
    </w:lvl>
    <w:lvl w:ilvl="5">
      <w:start w:val="1"/>
      <w:numFmt w:val="lowerRoman"/>
      <w:lvlText w:val="(%6)"/>
      <w:lvlJc w:val="left"/>
      <w:pPr>
        <w:tabs>
          <w:tab w:val="num" w:pos="2517"/>
        </w:tabs>
        <w:ind w:left="2517" w:hanging="360"/>
      </w:pPr>
      <w:rPr>
        <w:rFonts w:hint="default"/>
      </w:rPr>
    </w:lvl>
    <w:lvl w:ilvl="6">
      <w:start w:val="1"/>
      <w:numFmt w:val="decimal"/>
      <w:lvlText w:val="%7."/>
      <w:lvlJc w:val="left"/>
      <w:pPr>
        <w:tabs>
          <w:tab w:val="num" w:pos="2877"/>
        </w:tabs>
        <w:ind w:left="2877" w:hanging="360"/>
      </w:pPr>
      <w:rPr>
        <w:rFonts w:hint="default"/>
        <w:b w:val="0"/>
        <w:color w:val="000000"/>
      </w:rPr>
    </w:lvl>
    <w:lvl w:ilvl="7">
      <w:start w:val="1"/>
      <w:numFmt w:val="lowerLetter"/>
      <w:lvlText w:val="%8."/>
      <w:lvlJc w:val="left"/>
      <w:pPr>
        <w:tabs>
          <w:tab w:val="num" w:pos="3237"/>
        </w:tabs>
        <w:ind w:left="3237" w:hanging="360"/>
      </w:pPr>
      <w:rPr>
        <w:rFonts w:hint="default"/>
      </w:rPr>
    </w:lvl>
    <w:lvl w:ilvl="8">
      <w:start w:val="1"/>
      <w:numFmt w:val="lowerRoman"/>
      <w:lvlText w:val="%9."/>
      <w:lvlJc w:val="left"/>
      <w:pPr>
        <w:tabs>
          <w:tab w:val="num" w:pos="3597"/>
        </w:tabs>
        <w:ind w:left="3597" w:hanging="360"/>
      </w:pPr>
      <w:rPr>
        <w:rFonts w:hint="default"/>
      </w:rPr>
    </w:lvl>
  </w:abstractNum>
  <w:abstractNum w:abstractNumId="21" w15:restartNumberingAfterBreak="0">
    <w:nsid w:val="5D3C7FD2"/>
    <w:multiLevelType w:val="hybridMultilevel"/>
    <w:tmpl w:val="C4B25406"/>
    <w:lvl w:ilvl="0" w:tplc="AD2E619A">
      <w:start w:val="1"/>
      <w:numFmt w:val="bullet"/>
      <w:lvlText w:val=""/>
      <w:lvlJc w:val="left"/>
      <w:pPr>
        <w:tabs>
          <w:tab w:val="num" w:pos="360"/>
        </w:tabs>
        <w:ind w:left="360" w:hanging="360"/>
      </w:pPr>
      <w:rPr>
        <w:rFonts w:ascii="Symbol" w:hAnsi="Symbol" w:hint="default"/>
        <w:b/>
        <w:sz w:val="16"/>
        <w:szCs w:val="16"/>
      </w:rPr>
    </w:lvl>
    <w:lvl w:ilvl="1" w:tplc="04050003" w:tentative="1">
      <w:start w:val="1"/>
      <w:numFmt w:val="bullet"/>
      <w:lvlText w:val="o"/>
      <w:lvlJc w:val="left"/>
      <w:pPr>
        <w:tabs>
          <w:tab w:val="num" w:pos="1080"/>
        </w:tabs>
        <w:ind w:left="1080" w:hanging="360"/>
      </w:pPr>
      <w:rPr>
        <w:rFonts w:ascii="Courier New" w:hAnsi="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65327D08"/>
    <w:multiLevelType w:val="hybridMultilevel"/>
    <w:tmpl w:val="C92068BA"/>
    <w:lvl w:ilvl="0" w:tplc="4B1498F8">
      <w:numFmt w:val="bullet"/>
      <w:lvlText w:val="-"/>
      <w:lvlJc w:val="left"/>
      <w:pPr>
        <w:ind w:left="720" w:hanging="360"/>
      </w:pPr>
      <w:rPr>
        <w:rFonts w:ascii="Times New Roman" w:eastAsia="Times New Roman" w:hAnsi="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6AAF1A1F"/>
    <w:multiLevelType w:val="multilevel"/>
    <w:tmpl w:val="2C44B2E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24" w15:restartNumberingAfterBreak="0">
    <w:nsid w:val="71CF6B3B"/>
    <w:multiLevelType w:val="hybridMultilevel"/>
    <w:tmpl w:val="209C6A1A"/>
    <w:lvl w:ilvl="0" w:tplc="A97C68C6">
      <w:start w:val="1"/>
      <w:numFmt w:val="lowerLetter"/>
      <w:pStyle w:val="aNadpiskapitolyodvodnn1"/>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78052247"/>
    <w:multiLevelType w:val="multilevel"/>
    <w:tmpl w:val="1562C8AC"/>
    <w:lvl w:ilvl="0">
      <w:start w:val="1"/>
      <w:numFmt w:val="decimal"/>
      <w:pStyle w:val="amojenadpiskapitoly1"/>
      <w:lvlText w:val="%1."/>
      <w:lvlJc w:val="left"/>
      <w:pPr>
        <w:tabs>
          <w:tab w:val="num" w:pos="1191"/>
        </w:tabs>
        <w:ind w:left="1191" w:hanging="1191"/>
      </w:pPr>
      <w:rPr>
        <w:rFonts w:hint="default"/>
      </w:rPr>
    </w:lvl>
    <w:lvl w:ilvl="1">
      <w:start w:val="1"/>
      <w:numFmt w:val="lowerLetter"/>
      <w:pStyle w:val="amojepodnadpis1"/>
      <w:lvlText w:val="%2)"/>
      <w:lvlJc w:val="left"/>
      <w:pPr>
        <w:tabs>
          <w:tab w:val="num" w:pos="794"/>
        </w:tabs>
        <w:ind w:left="794" w:hanging="434"/>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15:restartNumberingAfterBreak="0">
    <w:nsid w:val="7AAF6BEE"/>
    <w:multiLevelType w:val="hybridMultilevel"/>
    <w:tmpl w:val="AEB62362"/>
    <w:name w:val="WW8Num392322"/>
    <w:lvl w:ilvl="0" w:tplc="7692243A">
      <w:start w:val="1"/>
      <w:numFmt w:val="decimal"/>
      <w:lvlText w:val="H%1"/>
      <w:lvlJc w:val="left"/>
      <w:pPr>
        <w:ind w:left="720" w:hanging="360"/>
      </w:pPr>
      <w:rPr>
        <w:rFonts w:ascii="Times New Roman" w:hAnsi="Times New Roman" w:hint="default"/>
        <w:b w:val="0"/>
        <w:i w:val="0"/>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7C297D90"/>
    <w:multiLevelType w:val="hybridMultilevel"/>
    <w:tmpl w:val="BBEE26F4"/>
    <w:name w:val="WW8Num39232"/>
    <w:lvl w:ilvl="0" w:tplc="FDEE2FA2">
      <w:start w:val="1"/>
      <w:numFmt w:val="decimal"/>
      <w:lvlText w:val="H%1)"/>
      <w:lvlJc w:val="left"/>
      <w:pPr>
        <w:ind w:left="720" w:hanging="360"/>
      </w:pPr>
      <w:rPr>
        <w:rFonts w:ascii="Times New Roman" w:hAnsi="Times New Roman" w:hint="default"/>
        <w:b w:val="0"/>
        <w:i w:val="0"/>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7CEC31AA"/>
    <w:multiLevelType w:val="hybridMultilevel"/>
    <w:tmpl w:val="1B7261A4"/>
    <w:name w:val="WW8Num3924"/>
    <w:lvl w:ilvl="0" w:tplc="867E0BFA">
      <w:numFmt w:val="bullet"/>
      <w:lvlText w:val="-"/>
      <w:lvlJc w:val="left"/>
      <w:pPr>
        <w:tabs>
          <w:tab w:val="num" w:pos="887"/>
        </w:tabs>
        <w:ind w:left="887" w:hanging="170"/>
      </w:pPr>
      <w:rPr>
        <w:rFonts w:ascii="Times New Roman" w:eastAsia="Times New Roman" w:hAnsi="Times New Roman" w:cs="Times New Roman" w:hint="default"/>
      </w:rPr>
    </w:lvl>
    <w:lvl w:ilvl="1" w:tplc="04050003" w:tentative="1">
      <w:start w:val="1"/>
      <w:numFmt w:val="bullet"/>
      <w:lvlText w:val="o"/>
      <w:lvlJc w:val="left"/>
      <w:pPr>
        <w:tabs>
          <w:tab w:val="num" w:pos="1797"/>
        </w:tabs>
        <w:ind w:left="1797" w:hanging="360"/>
      </w:pPr>
      <w:rPr>
        <w:rFonts w:ascii="Courier New" w:hAnsi="Courier New" w:cs="Courier New" w:hint="default"/>
      </w:rPr>
    </w:lvl>
    <w:lvl w:ilvl="2" w:tplc="04050005" w:tentative="1">
      <w:start w:val="1"/>
      <w:numFmt w:val="bullet"/>
      <w:lvlText w:val=""/>
      <w:lvlJc w:val="left"/>
      <w:pPr>
        <w:tabs>
          <w:tab w:val="num" w:pos="2517"/>
        </w:tabs>
        <w:ind w:left="2517" w:hanging="360"/>
      </w:pPr>
      <w:rPr>
        <w:rFonts w:ascii="Wingdings" w:hAnsi="Wingdings" w:hint="default"/>
      </w:rPr>
    </w:lvl>
    <w:lvl w:ilvl="3" w:tplc="04050001" w:tentative="1">
      <w:start w:val="1"/>
      <w:numFmt w:val="bullet"/>
      <w:lvlText w:val=""/>
      <w:lvlJc w:val="left"/>
      <w:pPr>
        <w:tabs>
          <w:tab w:val="num" w:pos="3237"/>
        </w:tabs>
        <w:ind w:left="3237" w:hanging="360"/>
      </w:pPr>
      <w:rPr>
        <w:rFonts w:ascii="Symbol" w:hAnsi="Symbol" w:hint="default"/>
      </w:rPr>
    </w:lvl>
    <w:lvl w:ilvl="4" w:tplc="04050003" w:tentative="1">
      <w:start w:val="1"/>
      <w:numFmt w:val="bullet"/>
      <w:lvlText w:val="o"/>
      <w:lvlJc w:val="left"/>
      <w:pPr>
        <w:tabs>
          <w:tab w:val="num" w:pos="3957"/>
        </w:tabs>
        <w:ind w:left="3957" w:hanging="360"/>
      </w:pPr>
      <w:rPr>
        <w:rFonts w:ascii="Courier New" w:hAnsi="Courier New" w:cs="Courier New" w:hint="default"/>
      </w:rPr>
    </w:lvl>
    <w:lvl w:ilvl="5" w:tplc="04050005" w:tentative="1">
      <w:start w:val="1"/>
      <w:numFmt w:val="bullet"/>
      <w:lvlText w:val=""/>
      <w:lvlJc w:val="left"/>
      <w:pPr>
        <w:tabs>
          <w:tab w:val="num" w:pos="4677"/>
        </w:tabs>
        <w:ind w:left="4677" w:hanging="360"/>
      </w:pPr>
      <w:rPr>
        <w:rFonts w:ascii="Wingdings" w:hAnsi="Wingdings" w:hint="default"/>
      </w:rPr>
    </w:lvl>
    <w:lvl w:ilvl="6" w:tplc="04050001" w:tentative="1">
      <w:start w:val="1"/>
      <w:numFmt w:val="bullet"/>
      <w:lvlText w:val=""/>
      <w:lvlJc w:val="left"/>
      <w:pPr>
        <w:tabs>
          <w:tab w:val="num" w:pos="5397"/>
        </w:tabs>
        <w:ind w:left="5397" w:hanging="360"/>
      </w:pPr>
      <w:rPr>
        <w:rFonts w:ascii="Symbol" w:hAnsi="Symbol" w:hint="default"/>
      </w:rPr>
    </w:lvl>
    <w:lvl w:ilvl="7" w:tplc="04050003" w:tentative="1">
      <w:start w:val="1"/>
      <w:numFmt w:val="bullet"/>
      <w:lvlText w:val="o"/>
      <w:lvlJc w:val="left"/>
      <w:pPr>
        <w:tabs>
          <w:tab w:val="num" w:pos="6117"/>
        </w:tabs>
        <w:ind w:left="6117" w:hanging="360"/>
      </w:pPr>
      <w:rPr>
        <w:rFonts w:ascii="Courier New" w:hAnsi="Courier New" w:cs="Courier New" w:hint="default"/>
      </w:rPr>
    </w:lvl>
    <w:lvl w:ilvl="8" w:tplc="04050005" w:tentative="1">
      <w:start w:val="1"/>
      <w:numFmt w:val="bullet"/>
      <w:lvlText w:val=""/>
      <w:lvlJc w:val="left"/>
      <w:pPr>
        <w:tabs>
          <w:tab w:val="num" w:pos="6837"/>
        </w:tabs>
        <w:ind w:left="6837" w:hanging="360"/>
      </w:pPr>
      <w:rPr>
        <w:rFonts w:ascii="Wingdings" w:hAnsi="Wingdings" w:hint="default"/>
      </w:rPr>
    </w:lvl>
  </w:abstractNum>
  <w:abstractNum w:abstractNumId="29" w15:restartNumberingAfterBreak="0">
    <w:nsid w:val="7D656B98"/>
    <w:multiLevelType w:val="hybridMultilevel"/>
    <w:tmpl w:val="C7DA987E"/>
    <w:lvl w:ilvl="0" w:tplc="57467676">
      <w:start w:val="1"/>
      <w:numFmt w:val="decimal"/>
      <w:pStyle w:val="Stylanadpis1oduvodneni14b"/>
      <w:lvlText w:val="%1)"/>
      <w:lvlJc w:val="left"/>
      <w:pPr>
        <w:ind w:left="720" w:hanging="360"/>
      </w:pPr>
      <w:rPr>
        <w:rFonts w:hint="default"/>
        <w:b/>
        <w:i w:val="0"/>
        <w:color w:val="000000"/>
        <w:sz w:val="2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5"/>
  </w:num>
  <w:num w:numId="2">
    <w:abstractNumId w:val="1"/>
  </w:num>
  <w:num w:numId="3">
    <w:abstractNumId w:val="23"/>
  </w:num>
  <w:num w:numId="4">
    <w:abstractNumId w:val="11"/>
  </w:num>
  <w:num w:numId="5">
    <w:abstractNumId w:val="29"/>
  </w:num>
  <w:num w:numId="6">
    <w:abstractNumId w:val="20"/>
  </w:num>
  <w:num w:numId="7">
    <w:abstractNumId w:val="24"/>
  </w:num>
  <w:num w:numId="8">
    <w:abstractNumId w:val="12"/>
  </w:num>
  <w:num w:numId="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21"/>
  </w:num>
  <w:num w:numId="12">
    <w:abstractNumId w:val="8"/>
  </w:num>
  <w:num w:numId="13">
    <w:abstractNumId w:val="17"/>
  </w:num>
  <w:num w:numId="14">
    <w:abstractNumId w:val="18"/>
  </w:num>
  <w:num w:numId="15">
    <w:abstractNumId w:val="22"/>
  </w:num>
  <w:num w:numId="16">
    <w:abstractNumId w:val="19"/>
  </w:num>
  <w:num w:numId="17">
    <w:abstractNumId w:val="13"/>
  </w:num>
  <w:num w:numId="18">
    <w:abstractNumId w:val="14"/>
  </w:num>
  <w:num w:numId="19">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9"/>
  <w:hyphenationZone w:val="425"/>
  <w:characterSpacingControl w:val="doNotCompress"/>
  <w:hdrShapeDefaults>
    <o:shapedefaults v:ext="edit" spidmax="2049"/>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0B24"/>
    <w:rsid w:val="000015E2"/>
    <w:rsid w:val="00003865"/>
    <w:rsid w:val="0000469B"/>
    <w:rsid w:val="00011F46"/>
    <w:rsid w:val="000127BD"/>
    <w:rsid w:val="000138DF"/>
    <w:rsid w:val="00017F39"/>
    <w:rsid w:val="00021514"/>
    <w:rsid w:val="00021CBF"/>
    <w:rsid w:val="0002516A"/>
    <w:rsid w:val="00030A7D"/>
    <w:rsid w:val="000310FF"/>
    <w:rsid w:val="0003151B"/>
    <w:rsid w:val="0003463B"/>
    <w:rsid w:val="00034D9C"/>
    <w:rsid w:val="000358E7"/>
    <w:rsid w:val="00044F18"/>
    <w:rsid w:val="00045D88"/>
    <w:rsid w:val="00050AA0"/>
    <w:rsid w:val="0005222E"/>
    <w:rsid w:val="00056818"/>
    <w:rsid w:val="00057ABF"/>
    <w:rsid w:val="00060C70"/>
    <w:rsid w:val="00062D29"/>
    <w:rsid w:val="00065621"/>
    <w:rsid w:val="00066141"/>
    <w:rsid w:val="00071136"/>
    <w:rsid w:val="00073475"/>
    <w:rsid w:val="00074A70"/>
    <w:rsid w:val="0007611B"/>
    <w:rsid w:val="00091483"/>
    <w:rsid w:val="000936BA"/>
    <w:rsid w:val="000936BF"/>
    <w:rsid w:val="00095142"/>
    <w:rsid w:val="000976E9"/>
    <w:rsid w:val="000A02EA"/>
    <w:rsid w:val="000A39CB"/>
    <w:rsid w:val="000A5655"/>
    <w:rsid w:val="000B2D43"/>
    <w:rsid w:val="000C7842"/>
    <w:rsid w:val="000D1087"/>
    <w:rsid w:val="000D2874"/>
    <w:rsid w:val="000D2BCD"/>
    <w:rsid w:val="000D3E37"/>
    <w:rsid w:val="000D6421"/>
    <w:rsid w:val="000E091C"/>
    <w:rsid w:val="000E1DAC"/>
    <w:rsid w:val="000E2726"/>
    <w:rsid w:val="000E3BA7"/>
    <w:rsid w:val="000E4720"/>
    <w:rsid w:val="000E617B"/>
    <w:rsid w:val="000F5610"/>
    <w:rsid w:val="000F639C"/>
    <w:rsid w:val="0010084B"/>
    <w:rsid w:val="00100DAD"/>
    <w:rsid w:val="00105B58"/>
    <w:rsid w:val="00106B66"/>
    <w:rsid w:val="0010773E"/>
    <w:rsid w:val="00110011"/>
    <w:rsid w:val="001112BF"/>
    <w:rsid w:val="00111983"/>
    <w:rsid w:val="0011270C"/>
    <w:rsid w:val="00113BFC"/>
    <w:rsid w:val="001174A3"/>
    <w:rsid w:val="00120C21"/>
    <w:rsid w:val="001223D8"/>
    <w:rsid w:val="001253C6"/>
    <w:rsid w:val="001300D3"/>
    <w:rsid w:val="001339A2"/>
    <w:rsid w:val="00135654"/>
    <w:rsid w:val="00136923"/>
    <w:rsid w:val="001374D2"/>
    <w:rsid w:val="0014178A"/>
    <w:rsid w:val="00144270"/>
    <w:rsid w:val="00145546"/>
    <w:rsid w:val="001509BE"/>
    <w:rsid w:val="0015162C"/>
    <w:rsid w:val="00154921"/>
    <w:rsid w:val="00157F0B"/>
    <w:rsid w:val="0016434C"/>
    <w:rsid w:val="001669F6"/>
    <w:rsid w:val="001675F7"/>
    <w:rsid w:val="00170819"/>
    <w:rsid w:val="00171BCE"/>
    <w:rsid w:val="00172820"/>
    <w:rsid w:val="0017381B"/>
    <w:rsid w:val="00175629"/>
    <w:rsid w:val="00177897"/>
    <w:rsid w:val="00180990"/>
    <w:rsid w:val="00181841"/>
    <w:rsid w:val="00182051"/>
    <w:rsid w:val="00183179"/>
    <w:rsid w:val="00184056"/>
    <w:rsid w:val="0018428D"/>
    <w:rsid w:val="00184E4D"/>
    <w:rsid w:val="00192A4D"/>
    <w:rsid w:val="00195E8F"/>
    <w:rsid w:val="001961CE"/>
    <w:rsid w:val="00197B85"/>
    <w:rsid w:val="001A4D1F"/>
    <w:rsid w:val="001A7C0C"/>
    <w:rsid w:val="001B169E"/>
    <w:rsid w:val="001B2F6F"/>
    <w:rsid w:val="001B6FEA"/>
    <w:rsid w:val="001C29F1"/>
    <w:rsid w:val="001C348F"/>
    <w:rsid w:val="001C4338"/>
    <w:rsid w:val="001C4C20"/>
    <w:rsid w:val="001C5A02"/>
    <w:rsid w:val="001D0702"/>
    <w:rsid w:val="001D28C1"/>
    <w:rsid w:val="001D7621"/>
    <w:rsid w:val="001E2ED7"/>
    <w:rsid w:val="001E4C58"/>
    <w:rsid w:val="001E505D"/>
    <w:rsid w:val="001E5243"/>
    <w:rsid w:val="001E6E16"/>
    <w:rsid w:val="001F158F"/>
    <w:rsid w:val="001F1FBB"/>
    <w:rsid w:val="001F3C58"/>
    <w:rsid w:val="001F3E67"/>
    <w:rsid w:val="00202541"/>
    <w:rsid w:val="00202B4E"/>
    <w:rsid w:val="002058E5"/>
    <w:rsid w:val="00205FD1"/>
    <w:rsid w:val="0020684A"/>
    <w:rsid w:val="00206A65"/>
    <w:rsid w:val="00210EDC"/>
    <w:rsid w:val="00212589"/>
    <w:rsid w:val="00212DFF"/>
    <w:rsid w:val="0021528C"/>
    <w:rsid w:val="0021557D"/>
    <w:rsid w:val="00217349"/>
    <w:rsid w:val="00222426"/>
    <w:rsid w:val="002227DE"/>
    <w:rsid w:val="00222CB7"/>
    <w:rsid w:val="00222FF6"/>
    <w:rsid w:val="002230D5"/>
    <w:rsid w:val="00224BB2"/>
    <w:rsid w:val="002328B1"/>
    <w:rsid w:val="00236453"/>
    <w:rsid w:val="00241194"/>
    <w:rsid w:val="00241509"/>
    <w:rsid w:val="002429F8"/>
    <w:rsid w:val="00246E53"/>
    <w:rsid w:val="002539EF"/>
    <w:rsid w:val="002546BA"/>
    <w:rsid w:val="00260A66"/>
    <w:rsid w:val="00261576"/>
    <w:rsid w:val="00263A5D"/>
    <w:rsid w:val="002641F2"/>
    <w:rsid w:val="0026507B"/>
    <w:rsid w:val="00271DDB"/>
    <w:rsid w:val="00273444"/>
    <w:rsid w:val="00273DEE"/>
    <w:rsid w:val="002765D5"/>
    <w:rsid w:val="00276820"/>
    <w:rsid w:val="0027770E"/>
    <w:rsid w:val="0028799C"/>
    <w:rsid w:val="00294687"/>
    <w:rsid w:val="002A0DD8"/>
    <w:rsid w:val="002A3F7A"/>
    <w:rsid w:val="002A3FDC"/>
    <w:rsid w:val="002B2679"/>
    <w:rsid w:val="002B5683"/>
    <w:rsid w:val="002C1DF9"/>
    <w:rsid w:val="002C29BA"/>
    <w:rsid w:val="002C79E9"/>
    <w:rsid w:val="002C7F2D"/>
    <w:rsid w:val="002D3BF0"/>
    <w:rsid w:val="002D3D9C"/>
    <w:rsid w:val="002D636A"/>
    <w:rsid w:val="002E08A2"/>
    <w:rsid w:val="002E1644"/>
    <w:rsid w:val="002E7059"/>
    <w:rsid w:val="002F119D"/>
    <w:rsid w:val="002F30CE"/>
    <w:rsid w:val="002F7E38"/>
    <w:rsid w:val="0030164B"/>
    <w:rsid w:val="0030258A"/>
    <w:rsid w:val="00303188"/>
    <w:rsid w:val="0030722B"/>
    <w:rsid w:val="003139B7"/>
    <w:rsid w:val="00314CCC"/>
    <w:rsid w:val="00314F24"/>
    <w:rsid w:val="00317235"/>
    <w:rsid w:val="00321A43"/>
    <w:rsid w:val="00322932"/>
    <w:rsid w:val="00323663"/>
    <w:rsid w:val="0032502A"/>
    <w:rsid w:val="0032752A"/>
    <w:rsid w:val="00327E20"/>
    <w:rsid w:val="003301A0"/>
    <w:rsid w:val="0033020C"/>
    <w:rsid w:val="00334086"/>
    <w:rsid w:val="003356E2"/>
    <w:rsid w:val="0034066D"/>
    <w:rsid w:val="003412EB"/>
    <w:rsid w:val="00341E50"/>
    <w:rsid w:val="00342AA0"/>
    <w:rsid w:val="00344641"/>
    <w:rsid w:val="003517C4"/>
    <w:rsid w:val="003550A2"/>
    <w:rsid w:val="00363710"/>
    <w:rsid w:val="00364191"/>
    <w:rsid w:val="00364CE2"/>
    <w:rsid w:val="00365A17"/>
    <w:rsid w:val="00365EC7"/>
    <w:rsid w:val="00366EAD"/>
    <w:rsid w:val="00371F73"/>
    <w:rsid w:val="003736C5"/>
    <w:rsid w:val="00373FAD"/>
    <w:rsid w:val="00375E44"/>
    <w:rsid w:val="003806A8"/>
    <w:rsid w:val="003866F6"/>
    <w:rsid w:val="0038684D"/>
    <w:rsid w:val="00386A27"/>
    <w:rsid w:val="0039035C"/>
    <w:rsid w:val="00396EB7"/>
    <w:rsid w:val="003A35C2"/>
    <w:rsid w:val="003A5EA2"/>
    <w:rsid w:val="003B0116"/>
    <w:rsid w:val="003B14EB"/>
    <w:rsid w:val="003B2B05"/>
    <w:rsid w:val="003B2B61"/>
    <w:rsid w:val="003B3E20"/>
    <w:rsid w:val="003B7802"/>
    <w:rsid w:val="003B7F41"/>
    <w:rsid w:val="003C2AC1"/>
    <w:rsid w:val="003C63C4"/>
    <w:rsid w:val="003C641E"/>
    <w:rsid w:val="003D038D"/>
    <w:rsid w:val="003D190A"/>
    <w:rsid w:val="003D2192"/>
    <w:rsid w:val="003D3EA6"/>
    <w:rsid w:val="003D40FF"/>
    <w:rsid w:val="003D5522"/>
    <w:rsid w:val="003D7ACE"/>
    <w:rsid w:val="003E330D"/>
    <w:rsid w:val="003E5800"/>
    <w:rsid w:val="003E5EDE"/>
    <w:rsid w:val="003E750E"/>
    <w:rsid w:val="003F3E51"/>
    <w:rsid w:val="003F4846"/>
    <w:rsid w:val="003F5628"/>
    <w:rsid w:val="003F62EF"/>
    <w:rsid w:val="00400868"/>
    <w:rsid w:val="00400EAC"/>
    <w:rsid w:val="00401C8F"/>
    <w:rsid w:val="004038DD"/>
    <w:rsid w:val="00411D67"/>
    <w:rsid w:val="00411DE9"/>
    <w:rsid w:val="0041313E"/>
    <w:rsid w:val="0042018D"/>
    <w:rsid w:val="004234F3"/>
    <w:rsid w:val="00423626"/>
    <w:rsid w:val="00423731"/>
    <w:rsid w:val="004238D0"/>
    <w:rsid w:val="004273DF"/>
    <w:rsid w:val="00430028"/>
    <w:rsid w:val="004317E2"/>
    <w:rsid w:val="00434036"/>
    <w:rsid w:val="00436AD8"/>
    <w:rsid w:val="00437F5A"/>
    <w:rsid w:val="004423B7"/>
    <w:rsid w:val="00445C00"/>
    <w:rsid w:val="00450EBF"/>
    <w:rsid w:val="00453BAC"/>
    <w:rsid w:val="00456A6C"/>
    <w:rsid w:val="00456C32"/>
    <w:rsid w:val="004636F4"/>
    <w:rsid w:val="004703E3"/>
    <w:rsid w:val="004712CF"/>
    <w:rsid w:val="00472C50"/>
    <w:rsid w:val="004807D1"/>
    <w:rsid w:val="004817B5"/>
    <w:rsid w:val="00484E63"/>
    <w:rsid w:val="0048669A"/>
    <w:rsid w:val="00496227"/>
    <w:rsid w:val="00496B3B"/>
    <w:rsid w:val="00497B00"/>
    <w:rsid w:val="004A61CE"/>
    <w:rsid w:val="004B2EA0"/>
    <w:rsid w:val="004B7155"/>
    <w:rsid w:val="004C1CE1"/>
    <w:rsid w:val="004C51B2"/>
    <w:rsid w:val="004C68F6"/>
    <w:rsid w:val="004C714C"/>
    <w:rsid w:val="004C79CB"/>
    <w:rsid w:val="004C7B4C"/>
    <w:rsid w:val="004D0BF9"/>
    <w:rsid w:val="004D7572"/>
    <w:rsid w:val="004D7DCF"/>
    <w:rsid w:val="004E1422"/>
    <w:rsid w:val="004E3322"/>
    <w:rsid w:val="00500FBC"/>
    <w:rsid w:val="005022F5"/>
    <w:rsid w:val="00502D54"/>
    <w:rsid w:val="00504B21"/>
    <w:rsid w:val="00505036"/>
    <w:rsid w:val="005118B1"/>
    <w:rsid w:val="00523534"/>
    <w:rsid w:val="00523AC4"/>
    <w:rsid w:val="00526D6C"/>
    <w:rsid w:val="0052760D"/>
    <w:rsid w:val="00530EF0"/>
    <w:rsid w:val="00532BD5"/>
    <w:rsid w:val="00533276"/>
    <w:rsid w:val="0053414F"/>
    <w:rsid w:val="00535BEC"/>
    <w:rsid w:val="0053697E"/>
    <w:rsid w:val="00540F93"/>
    <w:rsid w:val="00542A57"/>
    <w:rsid w:val="005452C6"/>
    <w:rsid w:val="005457AE"/>
    <w:rsid w:val="00546BE0"/>
    <w:rsid w:val="005517DD"/>
    <w:rsid w:val="00554F2B"/>
    <w:rsid w:val="00555C2C"/>
    <w:rsid w:val="0055718A"/>
    <w:rsid w:val="00562EA3"/>
    <w:rsid w:val="00563FBD"/>
    <w:rsid w:val="00566774"/>
    <w:rsid w:val="00566987"/>
    <w:rsid w:val="00566DC6"/>
    <w:rsid w:val="00571AB5"/>
    <w:rsid w:val="00573564"/>
    <w:rsid w:val="005735BE"/>
    <w:rsid w:val="00573A16"/>
    <w:rsid w:val="005807DC"/>
    <w:rsid w:val="0058453F"/>
    <w:rsid w:val="00584A12"/>
    <w:rsid w:val="00584ECF"/>
    <w:rsid w:val="00587B56"/>
    <w:rsid w:val="00592C7F"/>
    <w:rsid w:val="005A46CF"/>
    <w:rsid w:val="005A6DAF"/>
    <w:rsid w:val="005A79C3"/>
    <w:rsid w:val="005B17E5"/>
    <w:rsid w:val="005B2432"/>
    <w:rsid w:val="005B2635"/>
    <w:rsid w:val="005B2640"/>
    <w:rsid w:val="005B2CA0"/>
    <w:rsid w:val="005B3C44"/>
    <w:rsid w:val="005B427A"/>
    <w:rsid w:val="005B4317"/>
    <w:rsid w:val="005B57E2"/>
    <w:rsid w:val="005C76B1"/>
    <w:rsid w:val="005D5EF0"/>
    <w:rsid w:val="005D6F26"/>
    <w:rsid w:val="005D706D"/>
    <w:rsid w:val="005D73A9"/>
    <w:rsid w:val="005E7B08"/>
    <w:rsid w:val="005F1629"/>
    <w:rsid w:val="005F26CB"/>
    <w:rsid w:val="005F4DF1"/>
    <w:rsid w:val="005F60F5"/>
    <w:rsid w:val="005F6D5E"/>
    <w:rsid w:val="005F7A48"/>
    <w:rsid w:val="0060017E"/>
    <w:rsid w:val="00600322"/>
    <w:rsid w:val="0060211C"/>
    <w:rsid w:val="00602B23"/>
    <w:rsid w:val="00602C11"/>
    <w:rsid w:val="00604B58"/>
    <w:rsid w:val="00614DEC"/>
    <w:rsid w:val="00622512"/>
    <w:rsid w:val="00622A7E"/>
    <w:rsid w:val="00623783"/>
    <w:rsid w:val="006252F4"/>
    <w:rsid w:val="006307C9"/>
    <w:rsid w:val="0063555F"/>
    <w:rsid w:val="006402FF"/>
    <w:rsid w:val="00640C8A"/>
    <w:rsid w:val="00640F5C"/>
    <w:rsid w:val="006419DB"/>
    <w:rsid w:val="00643692"/>
    <w:rsid w:val="006476D4"/>
    <w:rsid w:val="00652B05"/>
    <w:rsid w:val="0065471D"/>
    <w:rsid w:val="00655095"/>
    <w:rsid w:val="00656E99"/>
    <w:rsid w:val="00660849"/>
    <w:rsid w:val="00662DC6"/>
    <w:rsid w:val="006654A5"/>
    <w:rsid w:val="0067173C"/>
    <w:rsid w:val="00671C58"/>
    <w:rsid w:val="00673EE3"/>
    <w:rsid w:val="00681866"/>
    <w:rsid w:val="00684FC6"/>
    <w:rsid w:val="006868BE"/>
    <w:rsid w:val="006913F5"/>
    <w:rsid w:val="00691C8F"/>
    <w:rsid w:val="00695C4A"/>
    <w:rsid w:val="006A05B8"/>
    <w:rsid w:val="006A12F3"/>
    <w:rsid w:val="006A6CB9"/>
    <w:rsid w:val="006B0180"/>
    <w:rsid w:val="006B2F10"/>
    <w:rsid w:val="006B6F67"/>
    <w:rsid w:val="006B7425"/>
    <w:rsid w:val="006C06CC"/>
    <w:rsid w:val="006C13B0"/>
    <w:rsid w:val="006C13BD"/>
    <w:rsid w:val="006C2DC3"/>
    <w:rsid w:val="006C2F4A"/>
    <w:rsid w:val="006C3618"/>
    <w:rsid w:val="006C6C35"/>
    <w:rsid w:val="006D3797"/>
    <w:rsid w:val="006D53BB"/>
    <w:rsid w:val="006D754B"/>
    <w:rsid w:val="006E0268"/>
    <w:rsid w:val="006E1D03"/>
    <w:rsid w:val="006E4CA6"/>
    <w:rsid w:val="006E6D00"/>
    <w:rsid w:val="006E6F6B"/>
    <w:rsid w:val="006F0321"/>
    <w:rsid w:val="006F099E"/>
    <w:rsid w:val="006F0E55"/>
    <w:rsid w:val="006F2C73"/>
    <w:rsid w:val="006F6EB6"/>
    <w:rsid w:val="006F700B"/>
    <w:rsid w:val="006F714E"/>
    <w:rsid w:val="007011B0"/>
    <w:rsid w:val="00706380"/>
    <w:rsid w:val="007158B7"/>
    <w:rsid w:val="00715EA0"/>
    <w:rsid w:val="00717C02"/>
    <w:rsid w:val="00717C1F"/>
    <w:rsid w:val="00721AB4"/>
    <w:rsid w:val="00722D54"/>
    <w:rsid w:val="00726CB6"/>
    <w:rsid w:val="00735C57"/>
    <w:rsid w:val="00736E14"/>
    <w:rsid w:val="00737791"/>
    <w:rsid w:val="007378DC"/>
    <w:rsid w:val="007439C1"/>
    <w:rsid w:val="007457EB"/>
    <w:rsid w:val="007509B2"/>
    <w:rsid w:val="00750B4B"/>
    <w:rsid w:val="00752F76"/>
    <w:rsid w:val="00754538"/>
    <w:rsid w:val="00761BDB"/>
    <w:rsid w:val="007629EA"/>
    <w:rsid w:val="00763782"/>
    <w:rsid w:val="0076424A"/>
    <w:rsid w:val="0076720C"/>
    <w:rsid w:val="00770FD2"/>
    <w:rsid w:val="00780958"/>
    <w:rsid w:val="00780C14"/>
    <w:rsid w:val="0078249E"/>
    <w:rsid w:val="0078376E"/>
    <w:rsid w:val="00785438"/>
    <w:rsid w:val="00787881"/>
    <w:rsid w:val="007917EF"/>
    <w:rsid w:val="007929AB"/>
    <w:rsid w:val="007936AB"/>
    <w:rsid w:val="007A2715"/>
    <w:rsid w:val="007A5894"/>
    <w:rsid w:val="007B74D2"/>
    <w:rsid w:val="007C437F"/>
    <w:rsid w:val="007E144F"/>
    <w:rsid w:val="007E1618"/>
    <w:rsid w:val="007F684A"/>
    <w:rsid w:val="00803C16"/>
    <w:rsid w:val="00804CFC"/>
    <w:rsid w:val="00806FC4"/>
    <w:rsid w:val="0081103C"/>
    <w:rsid w:val="008118E0"/>
    <w:rsid w:val="0081250D"/>
    <w:rsid w:val="0081404C"/>
    <w:rsid w:val="00814C1D"/>
    <w:rsid w:val="00815FA6"/>
    <w:rsid w:val="00817C68"/>
    <w:rsid w:val="00822576"/>
    <w:rsid w:val="00822887"/>
    <w:rsid w:val="00822FB5"/>
    <w:rsid w:val="00832498"/>
    <w:rsid w:val="0083273C"/>
    <w:rsid w:val="00836DF6"/>
    <w:rsid w:val="008377F0"/>
    <w:rsid w:val="00837E34"/>
    <w:rsid w:val="00841382"/>
    <w:rsid w:val="00841D82"/>
    <w:rsid w:val="00842E15"/>
    <w:rsid w:val="008448DC"/>
    <w:rsid w:val="00847628"/>
    <w:rsid w:val="00853D09"/>
    <w:rsid w:val="008560A4"/>
    <w:rsid w:val="00864B18"/>
    <w:rsid w:val="00872463"/>
    <w:rsid w:val="0087568D"/>
    <w:rsid w:val="00883AD9"/>
    <w:rsid w:val="00886C13"/>
    <w:rsid w:val="008925CC"/>
    <w:rsid w:val="00892945"/>
    <w:rsid w:val="00894081"/>
    <w:rsid w:val="008974D1"/>
    <w:rsid w:val="008A1195"/>
    <w:rsid w:val="008A2562"/>
    <w:rsid w:val="008A4565"/>
    <w:rsid w:val="008A5546"/>
    <w:rsid w:val="008B3B83"/>
    <w:rsid w:val="008B3F6E"/>
    <w:rsid w:val="008B5DC6"/>
    <w:rsid w:val="008B67A2"/>
    <w:rsid w:val="008B6F58"/>
    <w:rsid w:val="008C66D1"/>
    <w:rsid w:val="008C6B1A"/>
    <w:rsid w:val="008D2B82"/>
    <w:rsid w:val="008D37AC"/>
    <w:rsid w:val="008E0B19"/>
    <w:rsid w:val="008E5027"/>
    <w:rsid w:val="008E591E"/>
    <w:rsid w:val="008E6FA5"/>
    <w:rsid w:val="008F17CF"/>
    <w:rsid w:val="008F2AAC"/>
    <w:rsid w:val="008F2E79"/>
    <w:rsid w:val="008F400E"/>
    <w:rsid w:val="008F419D"/>
    <w:rsid w:val="008F5C8D"/>
    <w:rsid w:val="008F6228"/>
    <w:rsid w:val="008F7F8B"/>
    <w:rsid w:val="008F7FA2"/>
    <w:rsid w:val="009009D1"/>
    <w:rsid w:val="009053FC"/>
    <w:rsid w:val="0091396C"/>
    <w:rsid w:val="009178D4"/>
    <w:rsid w:val="00922A37"/>
    <w:rsid w:val="00925EEB"/>
    <w:rsid w:val="00930FA1"/>
    <w:rsid w:val="009312B1"/>
    <w:rsid w:val="00931C79"/>
    <w:rsid w:val="009361F2"/>
    <w:rsid w:val="00944C0E"/>
    <w:rsid w:val="009454DE"/>
    <w:rsid w:val="00954C4D"/>
    <w:rsid w:val="00954F6D"/>
    <w:rsid w:val="00956ABF"/>
    <w:rsid w:val="00960358"/>
    <w:rsid w:val="009629EA"/>
    <w:rsid w:val="00962D3C"/>
    <w:rsid w:val="009637FB"/>
    <w:rsid w:val="00965F16"/>
    <w:rsid w:val="00966228"/>
    <w:rsid w:val="0096765B"/>
    <w:rsid w:val="009703D3"/>
    <w:rsid w:val="00971758"/>
    <w:rsid w:val="009742CE"/>
    <w:rsid w:val="0097679A"/>
    <w:rsid w:val="009842F9"/>
    <w:rsid w:val="0099618E"/>
    <w:rsid w:val="009A0296"/>
    <w:rsid w:val="009B1604"/>
    <w:rsid w:val="009B420B"/>
    <w:rsid w:val="009B5B26"/>
    <w:rsid w:val="009C2ED2"/>
    <w:rsid w:val="009C34A9"/>
    <w:rsid w:val="009C4C74"/>
    <w:rsid w:val="009C58BC"/>
    <w:rsid w:val="009D0E83"/>
    <w:rsid w:val="009D2CA1"/>
    <w:rsid w:val="009D30B6"/>
    <w:rsid w:val="009D43FA"/>
    <w:rsid w:val="009D4890"/>
    <w:rsid w:val="009D7ACE"/>
    <w:rsid w:val="009E1D32"/>
    <w:rsid w:val="009E21A9"/>
    <w:rsid w:val="009E21B0"/>
    <w:rsid w:val="009E3FBA"/>
    <w:rsid w:val="009E63F8"/>
    <w:rsid w:val="009E65A7"/>
    <w:rsid w:val="009E7F6C"/>
    <w:rsid w:val="009F0248"/>
    <w:rsid w:val="009F051D"/>
    <w:rsid w:val="009F1C3C"/>
    <w:rsid w:val="009F4450"/>
    <w:rsid w:val="009F4A06"/>
    <w:rsid w:val="009F62B2"/>
    <w:rsid w:val="009F67A3"/>
    <w:rsid w:val="009F6CA6"/>
    <w:rsid w:val="009F7C32"/>
    <w:rsid w:val="00A020D7"/>
    <w:rsid w:val="00A03EC8"/>
    <w:rsid w:val="00A12B38"/>
    <w:rsid w:val="00A14141"/>
    <w:rsid w:val="00A158B4"/>
    <w:rsid w:val="00A16251"/>
    <w:rsid w:val="00A171C3"/>
    <w:rsid w:val="00A1752D"/>
    <w:rsid w:val="00A178AC"/>
    <w:rsid w:val="00A17A93"/>
    <w:rsid w:val="00A21897"/>
    <w:rsid w:val="00A24E68"/>
    <w:rsid w:val="00A252DB"/>
    <w:rsid w:val="00A34AB7"/>
    <w:rsid w:val="00A351C8"/>
    <w:rsid w:val="00A465A9"/>
    <w:rsid w:val="00A473F4"/>
    <w:rsid w:val="00A47E7F"/>
    <w:rsid w:val="00A50870"/>
    <w:rsid w:val="00A51D16"/>
    <w:rsid w:val="00A51EF2"/>
    <w:rsid w:val="00A52E31"/>
    <w:rsid w:val="00A5738F"/>
    <w:rsid w:val="00A60776"/>
    <w:rsid w:val="00A613E0"/>
    <w:rsid w:val="00A6215C"/>
    <w:rsid w:val="00A626D4"/>
    <w:rsid w:val="00A66700"/>
    <w:rsid w:val="00A6783B"/>
    <w:rsid w:val="00A67B45"/>
    <w:rsid w:val="00A7167F"/>
    <w:rsid w:val="00A71D7A"/>
    <w:rsid w:val="00A720B0"/>
    <w:rsid w:val="00A73544"/>
    <w:rsid w:val="00A73CCC"/>
    <w:rsid w:val="00A74DFF"/>
    <w:rsid w:val="00A80A17"/>
    <w:rsid w:val="00A83B54"/>
    <w:rsid w:val="00A8420E"/>
    <w:rsid w:val="00A8500A"/>
    <w:rsid w:val="00A92466"/>
    <w:rsid w:val="00A9459C"/>
    <w:rsid w:val="00A946AD"/>
    <w:rsid w:val="00A94E80"/>
    <w:rsid w:val="00A9644B"/>
    <w:rsid w:val="00AA3884"/>
    <w:rsid w:val="00AA5C95"/>
    <w:rsid w:val="00AA6476"/>
    <w:rsid w:val="00AA6CE4"/>
    <w:rsid w:val="00AB1A8C"/>
    <w:rsid w:val="00AB38B9"/>
    <w:rsid w:val="00AB4668"/>
    <w:rsid w:val="00AC3173"/>
    <w:rsid w:val="00AC3900"/>
    <w:rsid w:val="00AD044D"/>
    <w:rsid w:val="00AD14B4"/>
    <w:rsid w:val="00AD6500"/>
    <w:rsid w:val="00AD6CEB"/>
    <w:rsid w:val="00AE1114"/>
    <w:rsid w:val="00AE1260"/>
    <w:rsid w:val="00AE1F3A"/>
    <w:rsid w:val="00AE4AF3"/>
    <w:rsid w:val="00AE635D"/>
    <w:rsid w:val="00AF010B"/>
    <w:rsid w:val="00AF0FE6"/>
    <w:rsid w:val="00AF56F4"/>
    <w:rsid w:val="00AF7ABA"/>
    <w:rsid w:val="00B004B4"/>
    <w:rsid w:val="00B009F2"/>
    <w:rsid w:val="00B0186D"/>
    <w:rsid w:val="00B027EE"/>
    <w:rsid w:val="00B04F9B"/>
    <w:rsid w:val="00B11278"/>
    <w:rsid w:val="00B11B54"/>
    <w:rsid w:val="00B1249A"/>
    <w:rsid w:val="00B124B3"/>
    <w:rsid w:val="00B204FF"/>
    <w:rsid w:val="00B21C9D"/>
    <w:rsid w:val="00B231C9"/>
    <w:rsid w:val="00B25BB5"/>
    <w:rsid w:val="00B27281"/>
    <w:rsid w:val="00B309D7"/>
    <w:rsid w:val="00B33A53"/>
    <w:rsid w:val="00B35359"/>
    <w:rsid w:val="00B40CF3"/>
    <w:rsid w:val="00B41CAB"/>
    <w:rsid w:val="00B42940"/>
    <w:rsid w:val="00B46C8E"/>
    <w:rsid w:val="00B50268"/>
    <w:rsid w:val="00B54BFA"/>
    <w:rsid w:val="00B57868"/>
    <w:rsid w:val="00B61C2E"/>
    <w:rsid w:val="00B72257"/>
    <w:rsid w:val="00B73520"/>
    <w:rsid w:val="00B77A4F"/>
    <w:rsid w:val="00B86C35"/>
    <w:rsid w:val="00B9156C"/>
    <w:rsid w:val="00B9451D"/>
    <w:rsid w:val="00BA467E"/>
    <w:rsid w:val="00BA5594"/>
    <w:rsid w:val="00BA64AD"/>
    <w:rsid w:val="00BC12F7"/>
    <w:rsid w:val="00BC18B7"/>
    <w:rsid w:val="00BC1948"/>
    <w:rsid w:val="00BC3642"/>
    <w:rsid w:val="00BC40BA"/>
    <w:rsid w:val="00BD2944"/>
    <w:rsid w:val="00BD4B56"/>
    <w:rsid w:val="00BD64B8"/>
    <w:rsid w:val="00BD7A0B"/>
    <w:rsid w:val="00BD7CFD"/>
    <w:rsid w:val="00BD7EF9"/>
    <w:rsid w:val="00BE1C06"/>
    <w:rsid w:val="00BE3797"/>
    <w:rsid w:val="00BE446A"/>
    <w:rsid w:val="00BE5BCD"/>
    <w:rsid w:val="00BE5EC5"/>
    <w:rsid w:val="00BF0E47"/>
    <w:rsid w:val="00BF2D14"/>
    <w:rsid w:val="00BF3922"/>
    <w:rsid w:val="00BF7FAD"/>
    <w:rsid w:val="00C00C46"/>
    <w:rsid w:val="00C01033"/>
    <w:rsid w:val="00C02D90"/>
    <w:rsid w:val="00C05047"/>
    <w:rsid w:val="00C11326"/>
    <w:rsid w:val="00C15DC8"/>
    <w:rsid w:val="00C20AB4"/>
    <w:rsid w:val="00C212DE"/>
    <w:rsid w:val="00C227C0"/>
    <w:rsid w:val="00C240AB"/>
    <w:rsid w:val="00C24891"/>
    <w:rsid w:val="00C25C37"/>
    <w:rsid w:val="00C25CD3"/>
    <w:rsid w:val="00C30151"/>
    <w:rsid w:val="00C30EEA"/>
    <w:rsid w:val="00C3250D"/>
    <w:rsid w:val="00C351B0"/>
    <w:rsid w:val="00C41707"/>
    <w:rsid w:val="00C447BA"/>
    <w:rsid w:val="00C45EF6"/>
    <w:rsid w:val="00C46A83"/>
    <w:rsid w:val="00C544FB"/>
    <w:rsid w:val="00C56CF5"/>
    <w:rsid w:val="00C6266C"/>
    <w:rsid w:val="00C63D49"/>
    <w:rsid w:val="00C6421B"/>
    <w:rsid w:val="00C666E0"/>
    <w:rsid w:val="00C71335"/>
    <w:rsid w:val="00C74655"/>
    <w:rsid w:val="00C865A9"/>
    <w:rsid w:val="00C91830"/>
    <w:rsid w:val="00C96691"/>
    <w:rsid w:val="00C97D99"/>
    <w:rsid w:val="00CA0B24"/>
    <w:rsid w:val="00CA1DC2"/>
    <w:rsid w:val="00CA2244"/>
    <w:rsid w:val="00CA452A"/>
    <w:rsid w:val="00CB1D62"/>
    <w:rsid w:val="00CB28FF"/>
    <w:rsid w:val="00CB4A0F"/>
    <w:rsid w:val="00CB4EC4"/>
    <w:rsid w:val="00CB7DA8"/>
    <w:rsid w:val="00CC03D5"/>
    <w:rsid w:val="00CC0541"/>
    <w:rsid w:val="00CC1275"/>
    <w:rsid w:val="00CC5598"/>
    <w:rsid w:val="00CC7FB6"/>
    <w:rsid w:val="00CD1041"/>
    <w:rsid w:val="00CD1DD2"/>
    <w:rsid w:val="00CD2246"/>
    <w:rsid w:val="00CD227D"/>
    <w:rsid w:val="00CD327A"/>
    <w:rsid w:val="00CD3AA6"/>
    <w:rsid w:val="00CD4A53"/>
    <w:rsid w:val="00CD54CB"/>
    <w:rsid w:val="00CD6691"/>
    <w:rsid w:val="00CD6E29"/>
    <w:rsid w:val="00CD7224"/>
    <w:rsid w:val="00CD7C63"/>
    <w:rsid w:val="00CE295F"/>
    <w:rsid w:val="00CE3013"/>
    <w:rsid w:val="00CE4B9D"/>
    <w:rsid w:val="00CE539B"/>
    <w:rsid w:val="00CE6339"/>
    <w:rsid w:val="00CE7DF8"/>
    <w:rsid w:val="00CF2062"/>
    <w:rsid w:val="00CF6E72"/>
    <w:rsid w:val="00D003B8"/>
    <w:rsid w:val="00D0106E"/>
    <w:rsid w:val="00D0365E"/>
    <w:rsid w:val="00D045BB"/>
    <w:rsid w:val="00D07753"/>
    <w:rsid w:val="00D14256"/>
    <w:rsid w:val="00D17410"/>
    <w:rsid w:val="00D21A86"/>
    <w:rsid w:val="00D27BCA"/>
    <w:rsid w:val="00D31C00"/>
    <w:rsid w:val="00D328EE"/>
    <w:rsid w:val="00D33648"/>
    <w:rsid w:val="00D35A45"/>
    <w:rsid w:val="00D50CBF"/>
    <w:rsid w:val="00D51063"/>
    <w:rsid w:val="00D54C14"/>
    <w:rsid w:val="00D600FD"/>
    <w:rsid w:val="00D64AD0"/>
    <w:rsid w:val="00D67691"/>
    <w:rsid w:val="00D7468E"/>
    <w:rsid w:val="00D755F8"/>
    <w:rsid w:val="00D77517"/>
    <w:rsid w:val="00D8073A"/>
    <w:rsid w:val="00D859C9"/>
    <w:rsid w:val="00D8735E"/>
    <w:rsid w:val="00D877E5"/>
    <w:rsid w:val="00D91EA3"/>
    <w:rsid w:val="00D92AA6"/>
    <w:rsid w:val="00D9402F"/>
    <w:rsid w:val="00D95BB5"/>
    <w:rsid w:val="00D96C47"/>
    <w:rsid w:val="00DA2865"/>
    <w:rsid w:val="00DA29C4"/>
    <w:rsid w:val="00DA4BE7"/>
    <w:rsid w:val="00DA542E"/>
    <w:rsid w:val="00DA70C8"/>
    <w:rsid w:val="00DB6F16"/>
    <w:rsid w:val="00DC419F"/>
    <w:rsid w:val="00DC6AEE"/>
    <w:rsid w:val="00DD0595"/>
    <w:rsid w:val="00DD108F"/>
    <w:rsid w:val="00DD384F"/>
    <w:rsid w:val="00DD4FB9"/>
    <w:rsid w:val="00DD5CBE"/>
    <w:rsid w:val="00DD6083"/>
    <w:rsid w:val="00DE2D99"/>
    <w:rsid w:val="00DE4D3A"/>
    <w:rsid w:val="00DF061F"/>
    <w:rsid w:val="00DF0837"/>
    <w:rsid w:val="00DF1EC1"/>
    <w:rsid w:val="00DF315D"/>
    <w:rsid w:val="00DF4D04"/>
    <w:rsid w:val="00DF6907"/>
    <w:rsid w:val="00DF7929"/>
    <w:rsid w:val="00E00164"/>
    <w:rsid w:val="00E01735"/>
    <w:rsid w:val="00E02897"/>
    <w:rsid w:val="00E10B5A"/>
    <w:rsid w:val="00E11C62"/>
    <w:rsid w:val="00E21210"/>
    <w:rsid w:val="00E23FA9"/>
    <w:rsid w:val="00E25C9F"/>
    <w:rsid w:val="00E26F50"/>
    <w:rsid w:val="00E3091B"/>
    <w:rsid w:val="00E31413"/>
    <w:rsid w:val="00E34630"/>
    <w:rsid w:val="00E35F37"/>
    <w:rsid w:val="00E405B3"/>
    <w:rsid w:val="00E40C3D"/>
    <w:rsid w:val="00E41F54"/>
    <w:rsid w:val="00E42433"/>
    <w:rsid w:val="00E44C86"/>
    <w:rsid w:val="00E453D8"/>
    <w:rsid w:val="00E505EA"/>
    <w:rsid w:val="00E525DD"/>
    <w:rsid w:val="00E526C6"/>
    <w:rsid w:val="00E52AF3"/>
    <w:rsid w:val="00E55C37"/>
    <w:rsid w:val="00E60331"/>
    <w:rsid w:val="00E60FED"/>
    <w:rsid w:val="00E6344B"/>
    <w:rsid w:val="00E63AC6"/>
    <w:rsid w:val="00E64866"/>
    <w:rsid w:val="00E66C7F"/>
    <w:rsid w:val="00E70626"/>
    <w:rsid w:val="00E71D52"/>
    <w:rsid w:val="00E73323"/>
    <w:rsid w:val="00E73B6B"/>
    <w:rsid w:val="00E749A8"/>
    <w:rsid w:val="00E76A84"/>
    <w:rsid w:val="00E77FC9"/>
    <w:rsid w:val="00E8170B"/>
    <w:rsid w:val="00E82E0A"/>
    <w:rsid w:val="00E83F45"/>
    <w:rsid w:val="00E91754"/>
    <w:rsid w:val="00E964C9"/>
    <w:rsid w:val="00E96E37"/>
    <w:rsid w:val="00EB0579"/>
    <w:rsid w:val="00EB0EAE"/>
    <w:rsid w:val="00EB3636"/>
    <w:rsid w:val="00EB4484"/>
    <w:rsid w:val="00EB44E7"/>
    <w:rsid w:val="00EC1FC6"/>
    <w:rsid w:val="00EC2208"/>
    <w:rsid w:val="00EC3CEF"/>
    <w:rsid w:val="00EC559D"/>
    <w:rsid w:val="00EC60B4"/>
    <w:rsid w:val="00EC68E5"/>
    <w:rsid w:val="00ED1B99"/>
    <w:rsid w:val="00ED46A5"/>
    <w:rsid w:val="00ED57AF"/>
    <w:rsid w:val="00ED68B5"/>
    <w:rsid w:val="00EE47F9"/>
    <w:rsid w:val="00EE649E"/>
    <w:rsid w:val="00EF154E"/>
    <w:rsid w:val="00EF2997"/>
    <w:rsid w:val="00F0021A"/>
    <w:rsid w:val="00F00DC9"/>
    <w:rsid w:val="00F033DC"/>
    <w:rsid w:val="00F0551A"/>
    <w:rsid w:val="00F0654D"/>
    <w:rsid w:val="00F070BB"/>
    <w:rsid w:val="00F1078E"/>
    <w:rsid w:val="00F25149"/>
    <w:rsid w:val="00F2663F"/>
    <w:rsid w:val="00F26775"/>
    <w:rsid w:val="00F27B3E"/>
    <w:rsid w:val="00F30BAD"/>
    <w:rsid w:val="00F30F20"/>
    <w:rsid w:val="00F33AF7"/>
    <w:rsid w:val="00F40349"/>
    <w:rsid w:val="00F41107"/>
    <w:rsid w:val="00F419A0"/>
    <w:rsid w:val="00F42176"/>
    <w:rsid w:val="00F42AF0"/>
    <w:rsid w:val="00F4559E"/>
    <w:rsid w:val="00F463C2"/>
    <w:rsid w:val="00F47CCD"/>
    <w:rsid w:val="00F51ADE"/>
    <w:rsid w:val="00F5247C"/>
    <w:rsid w:val="00F5373D"/>
    <w:rsid w:val="00F53B19"/>
    <w:rsid w:val="00F54A82"/>
    <w:rsid w:val="00F54F2E"/>
    <w:rsid w:val="00F647E1"/>
    <w:rsid w:val="00F67CEF"/>
    <w:rsid w:val="00F738CF"/>
    <w:rsid w:val="00F749C7"/>
    <w:rsid w:val="00F81F28"/>
    <w:rsid w:val="00F869E3"/>
    <w:rsid w:val="00F9296B"/>
    <w:rsid w:val="00F9376F"/>
    <w:rsid w:val="00F97144"/>
    <w:rsid w:val="00FA3284"/>
    <w:rsid w:val="00FA6C57"/>
    <w:rsid w:val="00FA6EC6"/>
    <w:rsid w:val="00FA73D2"/>
    <w:rsid w:val="00FB1F08"/>
    <w:rsid w:val="00FB261F"/>
    <w:rsid w:val="00FB2A55"/>
    <w:rsid w:val="00FB40C0"/>
    <w:rsid w:val="00FB5E21"/>
    <w:rsid w:val="00FC3335"/>
    <w:rsid w:val="00FC44C3"/>
    <w:rsid w:val="00FC567C"/>
    <w:rsid w:val="00FC591F"/>
    <w:rsid w:val="00FD0986"/>
    <w:rsid w:val="00FD2E67"/>
    <w:rsid w:val="00FD7CEE"/>
    <w:rsid w:val="00FE3E4C"/>
    <w:rsid w:val="00FE4823"/>
    <w:rsid w:val="00FE4A74"/>
    <w:rsid w:val="00FE6294"/>
    <w:rsid w:val="00FF157C"/>
    <w:rsid w:val="00FF4AD9"/>
    <w:rsid w:val="00FF547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7FA8FE90-7600-4F59-92DD-F5E25BA1F0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uiPriority="0" w:qFormat="1"/>
    <w:lsdException w:name="heading 6" w:semiHidden="1" w:uiPriority="9" w:unhideWhenUsed="1" w:qFormat="1"/>
    <w:lsdException w:name="heading 7" w:semiHidden="1" w:uiPriority="9" w:unhideWhenUsed="1"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Pr>
      <w:rFonts w:eastAsia="Lucida Sans Unicode"/>
      <w:sz w:val="24"/>
      <w:szCs w:val="24"/>
      <w:lang w:eastAsia="ar-SA"/>
    </w:rPr>
  </w:style>
  <w:style w:type="paragraph" w:styleId="Nadpis1">
    <w:name w:val="heading 1"/>
    <w:basedOn w:val="Normln"/>
    <w:next w:val="Normln"/>
    <w:qFormat/>
    <w:pPr>
      <w:keepNext/>
      <w:spacing w:before="240" w:after="60"/>
      <w:outlineLvl w:val="0"/>
    </w:pPr>
    <w:rPr>
      <w:rFonts w:ascii="Arial" w:hAnsi="Arial"/>
      <w:b/>
      <w:bCs/>
      <w:kern w:val="32"/>
      <w:sz w:val="32"/>
      <w:szCs w:val="32"/>
      <w:lang w:val="x-none"/>
    </w:rPr>
  </w:style>
  <w:style w:type="paragraph" w:styleId="Nadpis2">
    <w:name w:val="heading 2"/>
    <w:basedOn w:val="Normln"/>
    <w:next w:val="Normln"/>
    <w:qFormat/>
    <w:pPr>
      <w:keepNext/>
      <w:spacing w:before="240" w:after="60"/>
      <w:outlineLvl w:val="1"/>
    </w:pPr>
    <w:rPr>
      <w:rFonts w:ascii="Arial" w:hAnsi="Arial"/>
      <w:b/>
      <w:bCs/>
      <w:i/>
      <w:iCs/>
      <w:sz w:val="28"/>
      <w:szCs w:val="28"/>
      <w:lang w:val="x-none"/>
    </w:rPr>
  </w:style>
  <w:style w:type="paragraph" w:styleId="Nadpis3">
    <w:name w:val="heading 3"/>
    <w:basedOn w:val="Normln"/>
    <w:next w:val="Normln"/>
    <w:qFormat/>
    <w:pPr>
      <w:keepNext/>
      <w:tabs>
        <w:tab w:val="num" w:pos="1440"/>
      </w:tabs>
      <w:spacing w:before="240" w:after="60"/>
      <w:ind w:left="1224" w:hanging="504"/>
      <w:outlineLvl w:val="2"/>
    </w:pPr>
    <w:rPr>
      <w:rFonts w:ascii="Arial" w:hAnsi="Arial"/>
      <w:b/>
      <w:bCs/>
      <w:sz w:val="26"/>
      <w:szCs w:val="26"/>
      <w:lang w:val="x-none"/>
    </w:rPr>
  </w:style>
  <w:style w:type="paragraph" w:styleId="Nadpis5">
    <w:name w:val="heading 5"/>
    <w:basedOn w:val="Normln"/>
    <w:next w:val="Normln"/>
    <w:qFormat/>
    <w:pPr>
      <w:spacing w:before="240" w:after="60"/>
      <w:outlineLvl w:val="4"/>
    </w:pPr>
    <w:rPr>
      <w:b/>
      <w:bCs/>
      <w:i/>
      <w:iCs/>
      <w:sz w:val="26"/>
      <w:szCs w:val="26"/>
      <w:lang w:val="x-none"/>
    </w:rPr>
  </w:style>
  <w:style w:type="paragraph" w:styleId="Nadpis8">
    <w:name w:val="heading 8"/>
    <w:basedOn w:val="Normln"/>
    <w:next w:val="Normln"/>
    <w:qFormat/>
    <w:pPr>
      <w:spacing w:before="240" w:after="60"/>
      <w:outlineLvl w:val="7"/>
    </w:pPr>
    <w:rPr>
      <w:rFonts w:ascii="Calibri" w:eastAsia="Times New Roman" w:hAnsi="Calibri"/>
      <w:i/>
      <w:iCs/>
      <w:lang w:val="x-none"/>
    </w:rPr>
  </w:style>
  <w:style w:type="paragraph" w:styleId="Nadpis9">
    <w:name w:val="heading 9"/>
    <w:basedOn w:val="Normln"/>
    <w:next w:val="Normln"/>
    <w:qFormat/>
    <w:pPr>
      <w:spacing w:before="240" w:after="60"/>
      <w:outlineLvl w:val="8"/>
    </w:pPr>
    <w:rPr>
      <w:rFonts w:ascii="Arial" w:hAnsi="Arial"/>
      <w:sz w:val="22"/>
      <w:szCs w:val="22"/>
      <w:lang w:val="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amojetext1">
    <w:name w:val="a moje text 1"/>
    <w:pPr>
      <w:tabs>
        <w:tab w:val="left" w:pos="426"/>
      </w:tabs>
      <w:spacing w:after="120" w:line="360" w:lineRule="auto"/>
      <w:jc w:val="both"/>
    </w:pPr>
    <w:rPr>
      <w:rFonts w:ascii="Arial" w:hAnsi="Arial"/>
      <w:sz w:val="24"/>
      <w:szCs w:val="24"/>
    </w:rPr>
  </w:style>
  <w:style w:type="paragraph" w:customStyle="1" w:styleId="amojenadpiskapitoly1">
    <w:name w:val="a moje nadpis kapitoly 1"/>
    <w:next w:val="amojetext1"/>
    <w:pPr>
      <w:numPr>
        <w:numId w:val="1"/>
      </w:numPr>
      <w:tabs>
        <w:tab w:val="left" w:pos="426"/>
      </w:tabs>
      <w:spacing w:after="120" w:line="360" w:lineRule="auto"/>
      <w:jc w:val="both"/>
    </w:pPr>
    <w:rPr>
      <w:rFonts w:ascii="Arial" w:hAnsi="Arial"/>
      <w:b/>
      <w:sz w:val="28"/>
      <w:szCs w:val="28"/>
    </w:rPr>
  </w:style>
  <w:style w:type="paragraph" w:customStyle="1" w:styleId="amojepodnadpis1">
    <w:name w:val="a moje podnadpis 1"/>
    <w:next w:val="amojetext1"/>
    <w:pPr>
      <w:numPr>
        <w:ilvl w:val="1"/>
        <w:numId w:val="1"/>
      </w:numPr>
      <w:tabs>
        <w:tab w:val="left" w:pos="426"/>
      </w:tabs>
      <w:spacing w:after="120" w:line="360" w:lineRule="auto"/>
      <w:jc w:val="both"/>
    </w:pPr>
    <w:rPr>
      <w:rFonts w:ascii="Arial" w:hAnsi="Arial" w:cs="Arial"/>
      <w:b/>
      <w:sz w:val="24"/>
      <w:szCs w:val="24"/>
    </w:rPr>
  </w:style>
  <w:style w:type="paragraph" w:customStyle="1" w:styleId="aNormln">
    <w:name w:val="aNormální"/>
    <w:basedOn w:val="Normln"/>
    <w:pPr>
      <w:tabs>
        <w:tab w:val="left" w:pos="360"/>
      </w:tabs>
      <w:spacing w:after="120"/>
      <w:ind w:firstLine="357"/>
      <w:jc w:val="both"/>
    </w:pPr>
  </w:style>
  <w:style w:type="paragraph" w:customStyle="1" w:styleId="aNadpiskapitolystar">
    <w:name w:val="aNadpis kapitoly starý"/>
    <w:basedOn w:val="aNormln"/>
    <w:next w:val="aNormln"/>
    <w:pPr>
      <w:spacing w:before="480" w:after="240"/>
    </w:pPr>
    <w:rPr>
      <w:b/>
      <w:spacing w:val="40"/>
      <w:sz w:val="44"/>
      <w:szCs w:val="52"/>
      <w:u w:val="single"/>
    </w:rPr>
  </w:style>
  <w:style w:type="paragraph" w:customStyle="1" w:styleId="aNadpiskapitoly">
    <w:name w:val="aNadpis kapitoly"/>
    <w:basedOn w:val="aNormln"/>
    <w:next w:val="aNormln"/>
    <w:pPr>
      <w:numPr>
        <w:numId w:val="6"/>
      </w:numPr>
      <w:tabs>
        <w:tab w:val="clear" w:pos="360"/>
      </w:tabs>
      <w:spacing w:before="480" w:after="240"/>
      <w:outlineLvl w:val="0"/>
    </w:pPr>
    <w:rPr>
      <w:b/>
      <w:spacing w:val="20"/>
      <w:sz w:val="36"/>
      <w:szCs w:val="36"/>
      <w:u w:val="single"/>
      <w:lang w:val="x-none"/>
    </w:rPr>
  </w:style>
  <w:style w:type="paragraph" w:customStyle="1" w:styleId="aNzevplochy">
    <w:name w:val="aNázev plochy"/>
    <w:basedOn w:val="aNormln"/>
    <w:next w:val="aNormln"/>
    <w:pPr>
      <w:spacing w:before="480"/>
      <w:jc w:val="center"/>
    </w:pPr>
    <w:rPr>
      <w:b/>
      <w:sz w:val="44"/>
      <w:szCs w:val="28"/>
    </w:rPr>
  </w:style>
  <w:style w:type="paragraph" w:customStyle="1" w:styleId="aMalnadpis">
    <w:name w:val="aMalý nadpis"/>
    <w:basedOn w:val="aNormln"/>
    <w:next w:val="aNormln"/>
    <w:pPr>
      <w:spacing w:before="240"/>
    </w:pPr>
    <w:rPr>
      <w:b/>
    </w:rPr>
  </w:style>
  <w:style w:type="paragraph" w:customStyle="1" w:styleId="anormln0">
    <w:name w:val="anormální"/>
    <w:basedOn w:val="Normln"/>
    <w:pPr>
      <w:widowControl w:val="0"/>
      <w:tabs>
        <w:tab w:val="left" w:pos="357"/>
      </w:tabs>
      <w:ind w:firstLine="357"/>
      <w:jc w:val="both"/>
    </w:pPr>
    <w:rPr>
      <w:lang w:eastAsia="cs-CZ"/>
    </w:rPr>
  </w:style>
  <w:style w:type="paragraph" w:styleId="Zkladntext">
    <w:name w:val="Body Text"/>
    <w:basedOn w:val="Normln"/>
    <w:pPr>
      <w:spacing w:after="120"/>
    </w:pPr>
    <w:rPr>
      <w:lang w:val="x-none"/>
    </w:rPr>
  </w:style>
  <w:style w:type="paragraph" w:styleId="Obsah1">
    <w:name w:val="toc 1"/>
    <w:basedOn w:val="Normln"/>
    <w:next w:val="Normln"/>
    <w:uiPriority w:val="39"/>
    <w:pPr>
      <w:spacing w:before="240"/>
      <w:ind w:left="397" w:hanging="397"/>
      <w:outlineLvl w:val="0"/>
    </w:pPr>
    <w:rPr>
      <w:b/>
      <w:bCs/>
      <w:sz w:val="20"/>
      <w:szCs w:val="20"/>
    </w:rPr>
  </w:style>
  <w:style w:type="paragraph" w:customStyle="1" w:styleId="Normln0">
    <w:name w:val="Normální~"/>
    <w:basedOn w:val="Normln"/>
    <w:rPr>
      <w:rFonts w:ascii="Arial" w:eastAsia="Times New Roman" w:hAnsi="Arial"/>
      <w:noProof/>
      <w:szCs w:val="20"/>
      <w:lang w:eastAsia="cs-CZ"/>
    </w:rPr>
  </w:style>
  <w:style w:type="character" w:styleId="Siln">
    <w:name w:val="Strong"/>
    <w:qFormat/>
    <w:rPr>
      <w:b/>
      <w:bCs/>
    </w:rPr>
  </w:style>
  <w:style w:type="paragraph" w:customStyle="1" w:styleId="Nadpissti">
    <w:name w:val="Nadpis části"/>
    <w:pPr>
      <w:tabs>
        <w:tab w:val="left" w:pos="1134"/>
      </w:tabs>
      <w:spacing w:before="240" w:after="120"/>
      <w:jc w:val="both"/>
    </w:pPr>
    <w:rPr>
      <w:b/>
      <w:snapToGrid w:val="0"/>
      <w:sz w:val="44"/>
    </w:rPr>
  </w:style>
  <w:style w:type="character" w:styleId="slostrnky">
    <w:name w:val="page number"/>
    <w:basedOn w:val="Standardnpsmoodstavce"/>
  </w:style>
  <w:style w:type="paragraph" w:styleId="Textpoznpodarou">
    <w:name w:val="footnote text"/>
    <w:basedOn w:val="Normln"/>
    <w:semiHidden/>
    <w:rPr>
      <w:sz w:val="20"/>
      <w:szCs w:val="20"/>
      <w:lang w:val="x-none"/>
    </w:rPr>
  </w:style>
  <w:style w:type="character" w:styleId="Znakapoznpodarou">
    <w:name w:val="footnote reference"/>
    <w:semiHidden/>
    <w:rPr>
      <w:vertAlign w:val="superscript"/>
    </w:rPr>
  </w:style>
  <w:style w:type="paragraph" w:styleId="Textvbloku">
    <w:name w:val="Block Text"/>
    <w:basedOn w:val="Normln"/>
    <w:pPr>
      <w:tabs>
        <w:tab w:val="left" w:pos="7938"/>
      </w:tabs>
      <w:ind w:left="426" w:right="140"/>
      <w:jc w:val="both"/>
    </w:pPr>
    <w:rPr>
      <w:rFonts w:eastAsia="Times New Roman"/>
      <w:snapToGrid w:val="0"/>
      <w:sz w:val="22"/>
      <w:szCs w:val="20"/>
      <w:lang w:eastAsia="cs-CZ"/>
    </w:rPr>
  </w:style>
  <w:style w:type="paragraph" w:styleId="Zkladntext3">
    <w:name w:val="Body Text 3"/>
    <w:basedOn w:val="Normln"/>
    <w:pPr>
      <w:spacing w:after="120"/>
    </w:pPr>
    <w:rPr>
      <w:sz w:val="16"/>
      <w:szCs w:val="16"/>
      <w:lang w:val="x-none"/>
    </w:rPr>
  </w:style>
  <w:style w:type="paragraph" w:styleId="Textbubliny">
    <w:name w:val="Balloon Text"/>
    <w:basedOn w:val="Normln"/>
    <w:semiHidden/>
    <w:rPr>
      <w:rFonts w:ascii="Tahoma" w:hAnsi="Tahoma"/>
      <w:sz w:val="16"/>
      <w:szCs w:val="16"/>
      <w:lang w:val="x-none"/>
    </w:rPr>
  </w:style>
  <w:style w:type="character" w:customStyle="1" w:styleId="Nadpis8Char">
    <w:name w:val="Nadpis 8 Char"/>
    <w:semiHidden/>
    <w:rPr>
      <w:rFonts w:ascii="Calibri" w:eastAsia="Times New Roman" w:hAnsi="Calibri" w:cs="Times New Roman"/>
      <w:i/>
      <w:iCs/>
      <w:sz w:val="24"/>
      <w:szCs w:val="24"/>
      <w:lang w:eastAsia="ar-SA"/>
    </w:rPr>
  </w:style>
  <w:style w:type="character" w:customStyle="1" w:styleId="aNormlnChar">
    <w:name w:val="aNormální Char"/>
    <w:rPr>
      <w:rFonts w:eastAsia="Lucida Sans Unicode"/>
      <w:sz w:val="24"/>
      <w:szCs w:val="24"/>
      <w:lang w:val="cs-CZ" w:eastAsia="ar-SA" w:bidi="ar-SA"/>
    </w:rPr>
  </w:style>
  <w:style w:type="character" w:customStyle="1" w:styleId="aMalnadpisChar">
    <w:name w:val="aMalý nadpis Char"/>
    <w:rPr>
      <w:rFonts w:eastAsia="Lucida Sans Unicode"/>
      <w:b/>
      <w:sz w:val="24"/>
      <w:szCs w:val="24"/>
      <w:lang w:val="cs-CZ" w:eastAsia="ar-SA" w:bidi="ar-SA"/>
    </w:rPr>
  </w:style>
  <w:style w:type="character" w:customStyle="1" w:styleId="Znakypropoznmkupodarou">
    <w:name w:val="Znaky pro poznámku pod ?arou"/>
    <w:rPr>
      <w:vertAlign w:val="superscript"/>
    </w:rPr>
  </w:style>
  <w:style w:type="paragraph" w:styleId="Normlnweb">
    <w:name w:val="Normal (Web)"/>
    <w:basedOn w:val="Normln"/>
  </w:style>
  <w:style w:type="paragraph" w:styleId="Zhlav">
    <w:name w:val="header"/>
    <w:basedOn w:val="Normln"/>
    <w:pPr>
      <w:tabs>
        <w:tab w:val="center" w:pos="4536"/>
        <w:tab w:val="right" w:pos="9072"/>
      </w:tabs>
    </w:pPr>
  </w:style>
  <w:style w:type="paragraph" w:styleId="Zpat">
    <w:name w:val="footer"/>
    <w:basedOn w:val="Normln"/>
    <w:pPr>
      <w:tabs>
        <w:tab w:val="center" w:pos="4536"/>
        <w:tab w:val="right" w:pos="9072"/>
      </w:tabs>
    </w:pPr>
    <w:rPr>
      <w:lang w:val="x-none"/>
    </w:rPr>
  </w:style>
  <w:style w:type="paragraph" w:customStyle="1" w:styleId="monostiplochy">
    <w:name w:val="možnosti plochy"/>
    <w:basedOn w:val="aNormln"/>
    <w:next w:val="aNormln"/>
    <w:pPr>
      <w:tabs>
        <w:tab w:val="num" w:pos="2517"/>
      </w:tabs>
      <w:ind w:left="2517" w:hanging="360"/>
    </w:pPr>
  </w:style>
  <w:style w:type="paragraph" w:customStyle="1" w:styleId="aNormlnmonostiplochyCharCharCharCharCharChar">
    <w:name w:val="aNormální možnosti plochy Char Char Char Char Char Char"/>
    <w:basedOn w:val="aNormln"/>
    <w:next w:val="aNormln"/>
    <w:pPr>
      <w:tabs>
        <w:tab w:val="num" w:pos="2517"/>
      </w:tabs>
      <w:ind w:left="2517" w:hanging="360"/>
    </w:pPr>
    <w:rPr>
      <w:b/>
      <w:u w:val="single"/>
    </w:rPr>
  </w:style>
  <w:style w:type="character" w:customStyle="1" w:styleId="aNormlnmonostiplochyCharCharCharCharCharCharChar">
    <w:name w:val="aNormální možnosti plochy Char Char Char Char Char Char Char"/>
    <w:rPr>
      <w:rFonts w:eastAsia="Lucida Sans Unicode"/>
      <w:b/>
      <w:sz w:val="24"/>
      <w:szCs w:val="24"/>
      <w:u w:val="none"/>
      <w:lang w:eastAsia="ar-SA" w:bidi="ar-SA"/>
    </w:rPr>
  </w:style>
  <w:style w:type="paragraph" w:styleId="Zkladntextodsazen2">
    <w:name w:val="Body Text Indent 2"/>
    <w:basedOn w:val="Normln"/>
    <w:pPr>
      <w:spacing w:after="120" w:line="480" w:lineRule="auto"/>
      <w:ind w:left="283"/>
    </w:pPr>
    <w:rPr>
      <w:lang w:val="x-none"/>
    </w:rPr>
  </w:style>
  <w:style w:type="character" w:customStyle="1" w:styleId="Zkladntextodsazen2Char">
    <w:name w:val="Základní text odsazený 2 Char"/>
    <w:rPr>
      <w:rFonts w:eastAsia="Lucida Sans Unicode"/>
      <w:sz w:val="24"/>
      <w:szCs w:val="24"/>
      <w:lang w:eastAsia="ar-SA"/>
    </w:rPr>
  </w:style>
  <w:style w:type="paragraph" w:styleId="Obsah2">
    <w:name w:val="toc 2"/>
    <w:basedOn w:val="Normln"/>
    <w:next w:val="Normln"/>
    <w:autoRedefine/>
    <w:uiPriority w:val="39"/>
    <w:pPr>
      <w:spacing w:before="120"/>
      <w:ind w:left="805" w:hanging="567"/>
    </w:pPr>
    <w:rPr>
      <w:i/>
      <w:iCs/>
      <w:sz w:val="20"/>
      <w:szCs w:val="20"/>
    </w:rPr>
  </w:style>
  <w:style w:type="paragraph" w:styleId="Obsah3">
    <w:name w:val="toc 3"/>
    <w:basedOn w:val="Normln"/>
    <w:next w:val="Normln"/>
    <w:autoRedefine/>
    <w:uiPriority w:val="39"/>
    <w:pPr>
      <w:ind w:left="480"/>
    </w:pPr>
    <w:rPr>
      <w:sz w:val="20"/>
      <w:szCs w:val="20"/>
    </w:rPr>
  </w:style>
  <w:style w:type="paragraph" w:styleId="Obsah4">
    <w:name w:val="toc 4"/>
    <w:basedOn w:val="Normln"/>
    <w:next w:val="Normln"/>
    <w:autoRedefine/>
    <w:semiHidden/>
    <w:pPr>
      <w:ind w:left="720"/>
    </w:pPr>
    <w:rPr>
      <w:sz w:val="20"/>
      <w:szCs w:val="20"/>
    </w:rPr>
  </w:style>
  <w:style w:type="paragraph" w:styleId="Obsah5">
    <w:name w:val="toc 5"/>
    <w:basedOn w:val="Normln"/>
    <w:next w:val="Normln"/>
    <w:autoRedefine/>
    <w:semiHidden/>
    <w:pPr>
      <w:ind w:left="960"/>
    </w:pPr>
    <w:rPr>
      <w:sz w:val="20"/>
      <w:szCs w:val="20"/>
    </w:rPr>
  </w:style>
  <w:style w:type="paragraph" w:styleId="Obsah6">
    <w:name w:val="toc 6"/>
    <w:basedOn w:val="Normln"/>
    <w:next w:val="Normln"/>
    <w:autoRedefine/>
    <w:semiHidden/>
    <w:pPr>
      <w:ind w:left="1200"/>
    </w:pPr>
    <w:rPr>
      <w:sz w:val="20"/>
      <w:szCs w:val="20"/>
    </w:rPr>
  </w:style>
  <w:style w:type="paragraph" w:styleId="Obsah7">
    <w:name w:val="toc 7"/>
    <w:basedOn w:val="Normln"/>
    <w:next w:val="Normln"/>
    <w:autoRedefine/>
    <w:semiHidden/>
    <w:pPr>
      <w:ind w:left="1440"/>
    </w:pPr>
    <w:rPr>
      <w:sz w:val="20"/>
      <w:szCs w:val="20"/>
    </w:rPr>
  </w:style>
  <w:style w:type="paragraph" w:styleId="Obsah8">
    <w:name w:val="toc 8"/>
    <w:basedOn w:val="Normln"/>
    <w:next w:val="Normln"/>
    <w:autoRedefine/>
    <w:semiHidden/>
    <w:pPr>
      <w:ind w:left="1680"/>
    </w:pPr>
    <w:rPr>
      <w:sz w:val="20"/>
      <w:szCs w:val="20"/>
    </w:rPr>
  </w:style>
  <w:style w:type="paragraph" w:styleId="Obsah9">
    <w:name w:val="toc 9"/>
    <w:basedOn w:val="Normln"/>
    <w:next w:val="Normln"/>
    <w:autoRedefine/>
    <w:semiHidden/>
    <w:pPr>
      <w:ind w:left="1920"/>
    </w:pPr>
    <w:rPr>
      <w:sz w:val="20"/>
      <w:szCs w:val="20"/>
    </w:rPr>
  </w:style>
  <w:style w:type="paragraph" w:customStyle="1" w:styleId="Oddl">
    <w:name w:val="Oddíl"/>
    <w:basedOn w:val="Normln"/>
    <w:next w:val="Normln"/>
    <w:pPr>
      <w:keepNext/>
      <w:keepLines/>
      <w:spacing w:before="240"/>
      <w:jc w:val="center"/>
      <w:outlineLvl w:val="4"/>
    </w:pPr>
    <w:rPr>
      <w:rFonts w:eastAsia="Times New Roman"/>
      <w:szCs w:val="20"/>
      <w:lang w:eastAsia="cs-CZ"/>
    </w:rPr>
  </w:style>
  <w:style w:type="paragraph" w:customStyle="1" w:styleId="Nadpisdlu">
    <w:name w:val="Nadpis dílu"/>
    <w:basedOn w:val="Normln"/>
    <w:next w:val="Oddl"/>
    <w:pPr>
      <w:keepNext/>
      <w:keepLines/>
      <w:jc w:val="center"/>
      <w:outlineLvl w:val="3"/>
    </w:pPr>
    <w:rPr>
      <w:rFonts w:eastAsia="Times New Roman"/>
      <w:b/>
      <w:szCs w:val="20"/>
      <w:lang w:eastAsia="cs-CZ"/>
    </w:rPr>
  </w:style>
  <w:style w:type="paragraph" w:customStyle="1" w:styleId="Textbodu">
    <w:name w:val="Text bodu"/>
    <w:basedOn w:val="Normln"/>
    <w:pPr>
      <w:numPr>
        <w:ilvl w:val="2"/>
        <w:numId w:val="3"/>
      </w:numPr>
      <w:outlineLvl w:val="8"/>
    </w:pPr>
    <w:rPr>
      <w:rFonts w:eastAsia="Times New Roman"/>
      <w:szCs w:val="20"/>
      <w:lang w:eastAsia="cs-CZ"/>
    </w:rPr>
  </w:style>
  <w:style w:type="paragraph" w:customStyle="1" w:styleId="Textpsmene">
    <w:name w:val="Text písmene"/>
    <w:basedOn w:val="Normln"/>
    <w:pPr>
      <w:numPr>
        <w:ilvl w:val="1"/>
        <w:numId w:val="3"/>
      </w:numPr>
      <w:outlineLvl w:val="7"/>
    </w:pPr>
    <w:rPr>
      <w:rFonts w:eastAsia="Times New Roman"/>
      <w:szCs w:val="20"/>
      <w:lang w:eastAsia="cs-CZ"/>
    </w:rPr>
  </w:style>
  <w:style w:type="paragraph" w:customStyle="1" w:styleId="Textodstavce">
    <w:name w:val="Text odstavce"/>
    <w:basedOn w:val="Normln"/>
    <w:pPr>
      <w:numPr>
        <w:numId w:val="3"/>
      </w:numPr>
      <w:tabs>
        <w:tab w:val="left" w:pos="851"/>
      </w:tabs>
      <w:spacing w:before="120"/>
      <w:outlineLvl w:val="6"/>
    </w:pPr>
    <w:rPr>
      <w:rFonts w:eastAsia="Times New Roman"/>
      <w:szCs w:val="20"/>
      <w:lang w:eastAsia="cs-CZ"/>
    </w:rPr>
  </w:style>
  <w:style w:type="paragraph" w:customStyle="1" w:styleId="aNormlnCharCharCharCharChar">
    <w:name w:val="aNormální Char Char Char Char Char"/>
    <w:basedOn w:val="Normln"/>
    <w:pPr>
      <w:tabs>
        <w:tab w:val="left" w:pos="360"/>
      </w:tabs>
      <w:ind w:firstLine="357"/>
      <w:jc w:val="both"/>
    </w:pPr>
    <w:rPr>
      <w:rFonts w:eastAsia="Times New Roman"/>
      <w:lang w:eastAsia="cs-CZ"/>
    </w:rPr>
  </w:style>
  <w:style w:type="character" w:customStyle="1" w:styleId="aNormlnCharCharCharCharCharChar">
    <w:name w:val="aNormální Char Char Char Char Char Char"/>
    <w:rPr>
      <w:sz w:val="24"/>
      <w:szCs w:val="24"/>
      <w:lang w:val="cs-CZ" w:eastAsia="cs-CZ" w:bidi="ar-SA"/>
    </w:rPr>
  </w:style>
  <w:style w:type="paragraph" w:customStyle="1" w:styleId="Hlava">
    <w:name w:val="Hlava"/>
    <w:basedOn w:val="Normln"/>
    <w:next w:val="Normln"/>
    <w:pPr>
      <w:keepNext/>
      <w:keepLines/>
      <w:spacing w:before="240"/>
      <w:jc w:val="center"/>
      <w:outlineLvl w:val="2"/>
    </w:pPr>
    <w:rPr>
      <w:rFonts w:eastAsia="Times New Roman"/>
      <w:szCs w:val="20"/>
      <w:lang w:eastAsia="cs-CZ"/>
    </w:rPr>
  </w:style>
  <w:style w:type="character" w:customStyle="1" w:styleId="aNormlnChar1">
    <w:name w:val="aNormální Char1"/>
    <w:rPr>
      <w:rFonts w:eastAsia="Lucida Sans Unicode"/>
      <w:sz w:val="24"/>
      <w:szCs w:val="24"/>
      <w:lang w:val="cs-CZ" w:eastAsia="ar-SA" w:bidi="ar-SA"/>
    </w:rPr>
  </w:style>
  <w:style w:type="character" w:customStyle="1" w:styleId="Heading5Char">
    <w:name w:val="Heading 5 Char"/>
    <w:rPr>
      <w:rFonts w:ascii="Times New Roman" w:hAnsi="Times New Roman" w:cs="Times New Roman"/>
      <w:b/>
      <w:bCs/>
      <w:i/>
      <w:iCs/>
      <w:sz w:val="26"/>
      <w:szCs w:val="26"/>
      <w:lang w:val="x-none" w:eastAsia="ar-SA" w:bidi="ar-SA"/>
    </w:rPr>
  </w:style>
  <w:style w:type="paragraph" w:customStyle="1" w:styleId="aMalnadpis-plochypodnadpisy">
    <w:name w:val="aMalý nadpis - plochy podnadpisy"/>
    <w:basedOn w:val="aMalnadpis"/>
    <w:rPr>
      <w:color w:val="1C1C1C"/>
    </w:rPr>
  </w:style>
  <w:style w:type="character" w:styleId="Odkaznakoment">
    <w:name w:val="annotation reference"/>
    <w:rPr>
      <w:sz w:val="16"/>
      <w:szCs w:val="16"/>
    </w:rPr>
  </w:style>
  <w:style w:type="paragraph" w:styleId="Textkomente">
    <w:name w:val="annotation text"/>
    <w:basedOn w:val="Normln"/>
    <w:rPr>
      <w:sz w:val="20"/>
      <w:szCs w:val="20"/>
      <w:lang w:val="x-none"/>
    </w:rPr>
  </w:style>
  <w:style w:type="character" w:customStyle="1" w:styleId="TextkomenteChar">
    <w:name w:val="Text komentáře Char"/>
    <w:rPr>
      <w:rFonts w:eastAsia="Lucida Sans Unicode"/>
      <w:lang w:eastAsia="ar-SA"/>
    </w:rPr>
  </w:style>
  <w:style w:type="paragraph" w:styleId="Pedmtkomente">
    <w:name w:val="annotation subject"/>
    <w:basedOn w:val="Textkomente"/>
    <w:next w:val="Textkomente"/>
    <w:rPr>
      <w:b/>
      <w:bCs/>
    </w:rPr>
  </w:style>
  <w:style w:type="character" w:customStyle="1" w:styleId="PedmtkomenteChar">
    <w:name w:val="Předmět komentáře Char"/>
    <w:rPr>
      <w:rFonts w:eastAsia="Lucida Sans Unicode"/>
      <w:b/>
      <w:bCs/>
      <w:lang w:eastAsia="ar-SA"/>
    </w:rPr>
  </w:style>
  <w:style w:type="character" w:styleId="Hypertextovodkaz">
    <w:name w:val="Hyperlink"/>
    <w:uiPriority w:val="99"/>
    <w:rPr>
      <w:color w:val="0000FF"/>
      <w:u w:val="single"/>
    </w:rPr>
  </w:style>
  <w:style w:type="character" w:customStyle="1" w:styleId="img-rs-31">
    <w:name w:val="img-rs-31"/>
    <w:basedOn w:val="Standardnpsmoodstavce"/>
  </w:style>
  <w:style w:type="character" w:styleId="Zdraznn">
    <w:name w:val="Emphasis"/>
    <w:qFormat/>
    <w:rPr>
      <w:i/>
      <w:iCs/>
    </w:rPr>
  </w:style>
  <w:style w:type="character" w:customStyle="1" w:styleId="WW8Num5z0">
    <w:name w:val="WW8Num5z0"/>
    <w:rPr>
      <w:rFonts w:ascii="Times New Roman" w:hAnsi="Times New Roman" w:cs="Times New Roman"/>
    </w:rPr>
  </w:style>
  <w:style w:type="character" w:customStyle="1" w:styleId="Nadpis1Char">
    <w:name w:val="Nadpis 1 Char"/>
    <w:rPr>
      <w:rFonts w:ascii="Arial" w:eastAsia="Lucida Sans Unicode" w:hAnsi="Arial" w:cs="Arial"/>
      <w:b/>
      <w:bCs/>
      <w:kern w:val="32"/>
      <w:sz w:val="32"/>
      <w:szCs w:val="32"/>
      <w:lang w:eastAsia="ar-SA"/>
    </w:rPr>
  </w:style>
  <w:style w:type="character" w:customStyle="1" w:styleId="Nadpis2Char">
    <w:name w:val="Nadpis 2 Char"/>
    <w:rPr>
      <w:rFonts w:ascii="Arial" w:eastAsia="Lucida Sans Unicode" w:hAnsi="Arial" w:cs="Arial"/>
      <w:b/>
      <w:bCs/>
      <w:i/>
      <w:iCs/>
      <w:sz w:val="28"/>
      <w:szCs w:val="28"/>
      <w:lang w:eastAsia="ar-SA"/>
    </w:rPr>
  </w:style>
  <w:style w:type="character" w:customStyle="1" w:styleId="Nadpis3Char">
    <w:name w:val="Nadpis 3 Char"/>
    <w:rPr>
      <w:rFonts w:ascii="Arial" w:eastAsia="Lucida Sans Unicode" w:hAnsi="Arial" w:cs="Arial"/>
      <w:b/>
      <w:bCs/>
      <w:sz w:val="26"/>
      <w:szCs w:val="26"/>
      <w:lang w:eastAsia="ar-SA"/>
    </w:rPr>
  </w:style>
  <w:style w:type="character" w:customStyle="1" w:styleId="Nadpis5Char">
    <w:name w:val="Nadpis 5 Char"/>
    <w:rPr>
      <w:rFonts w:eastAsia="Lucida Sans Unicode"/>
      <w:b/>
      <w:bCs/>
      <w:i/>
      <w:iCs/>
      <w:sz w:val="26"/>
      <w:szCs w:val="26"/>
      <w:lang w:eastAsia="ar-SA"/>
    </w:rPr>
  </w:style>
  <w:style w:type="character" w:customStyle="1" w:styleId="Nadpis9Char">
    <w:name w:val="Nadpis 9 Char"/>
    <w:rPr>
      <w:rFonts w:ascii="Arial" w:eastAsia="Lucida Sans Unicode" w:hAnsi="Arial" w:cs="Arial"/>
      <w:sz w:val="22"/>
      <w:szCs w:val="22"/>
      <w:lang w:eastAsia="ar-SA"/>
    </w:rPr>
  </w:style>
  <w:style w:type="character" w:customStyle="1" w:styleId="ZkladntextChar">
    <w:name w:val="Základní text Char"/>
    <w:rPr>
      <w:rFonts w:eastAsia="Lucida Sans Unicode"/>
      <w:sz w:val="24"/>
      <w:szCs w:val="24"/>
      <w:lang w:eastAsia="ar-SA"/>
    </w:rPr>
  </w:style>
  <w:style w:type="character" w:customStyle="1" w:styleId="TextpoznpodarouChar">
    <w:name w:val="Text pozn. pod čarou Char"/>
    <w:semiHidden/>
    <w:rPr>
      <w:rFonts w:eastAsia="Lucida Sans Unicode"/>
      <w:lang w:eastAsia="ar-SA"/>
    </w:rPr>
  </w:style>
  <w:style w:type="character" w:customStyle="1" w:styleId="Zkladntext3Char">
    <w:name w:val="Základní text 3 Char"/>
    <w:rPr>
      <w:rFonts w:eastAsia="Lucida Sans Unicode"/>
      <w:sz w:val="16"/>
      <w:szCs w:val="16"/>
      <w:lang w:eastAsia="ar-SA"/>
    </w:rPr>
  </w:style>
  <w:style w:type="character" w:customStyle="1" w:styleId="TextbublinyChar">
    <w:name w:val="Text bubliny Char"/>
    <w:semiHidden/>
    <w:rPr>
      <w:rFonts w:ascii="Tahoma" w:eastAsia="Lucida Sans Unicode" w:hAnsi="Tahoma" w:cs="Tahoma"/>
      <w:sz w:val="16"/>
      <w:szCs w:val="16"/>
      <w:lang w:eastAsia="ar-SA"/>
    </w:rPr>
  </w:style>
  <w:style w:type="paragraph" w:customStyle="1" w:styleId="anadpis1oduvodnenistar">
    <w:name w:val="anadpis1_oduvodneni starý"/>
    <w:basedOn w:val="aNadpiskapitoly"/>
    <w:pPr>
      <w:tabs>
        <w:tab w:val="left" w:pos="360"/>
      </w:tabs>
    </w:pPr>
  </w:style>
  <w:style w:type="paragraph" w:customStyle="1" w:styleId="aNadpispodkapitolyoduvodneni">
    <w:name w:val="aNadpis podkapitoly_oduvodneni"/>
    <w:basedOn w:val="aNadpiskapitoly"/>
    <w:qFormat/>
  </w:style>
  <w:style w:type="character" w:customStyle="1" w:styleId="aNadpiskapitolyChar">
    <w:name w:val="aNadpis kapitoly Char"/>
    <w:rPr>
      <w:rFonts w:eastAsia="Lucida Sans Unicode"/>
      <w:b/>
      <w:spacing w:val="20"/>
      <w:sz w:val="36"/>
      <w:szCs w:val="36"/>
      <w:u w:val="single"/>
      <w:lang w:val="x-none"/>
    </w:rPr>
  </w:style>
  <w:style w:type="character" w:customStyle="1" w:styleId="anadpis1oduvodnenistarChar">
    <w:name w:val="anadpis1_oduvodneni starý Char"/>
    <w:rPr>
      <w:rFonts w:eastAsia="Lucida Sans Unicode"/>
      <w:b/>
      <w:spacing w:val="20"/>
      <w:sz w:val="36"/>
      <w:szCs w:val="36"/>
      <w:u w:val="single"/>
      <w:lang w:val="x-none" w:eastAsia="ar-SA"/>
    </w:rPr>
  </w:style>
  <w:style w:type="paragraph" w:customStyle="1" w:styleId="aMalnadpisoduvodneni">
    <w:name w:val="aMalý nadpis_oduvodneni"/>
    <w:basedOn w:val="aMalnadpis"/>
    <w:qFormat/>
  </w:style>
  <w:style w:type="character" w:customStyle="1" w:styleId="aNormlnChar2">
    <w:name w:val="aNormální Char2"/>
    <w:rPr>
      <w:rFonts w:eastAsia="Lucida Sans Unicode"/>
      <w:sz w:val="24"/>
      <w:szCs w:val="24"/>
      <w:lang w:val="cs-CZ" w:bidi="ar-SA"/>
    </w:rPr>
  </w:style>
  <w:style w:type="character" w:customStyle="1" w:styleId="aNadpispodkapitolyoduvodneniChar">
    <w:name w:val="aNadpis podkapitoly_oduvodneni Char"/>
    <w:basedOn w:val="aNadpiskapitolyChar"/>
    <w:rPr>
      <w:rFonts w:eastAsia="Lucida Sans Unicode"/>
      <w:b/>
      <w:spacing w:val="20"/>
      <w:sz w:val="36"/>
      <w:szCs w:val="36"/>
      <w:u w:val="single"/>
      <w:lang w:val="x-none"/>
    </w:rPr>
  </w:style>
  <w:style w:type="character" w:customStyle="1" w:styleId="aNadpiskapitolystarChar">
    <w:name w:val="aNadpis kapitoly starý Char"/>
    <w:rPr>
      <w:rFonts w:eastAsia="Lucida Sans Unicode"/>
      <w:b/>
      <w:spacing w:val="40"/>
      <w:sz w:val="44"/>
      <w:szCs w:val="52"/>
      <w:u w:val="single"/>
      <w:lang w:val="cs-CZ" w:eastAsia="ar-SA" w:bidi="ar-SA"/>
    </w:rPr>
  </w:style>
  <w:style w:type="paragraph" w:customStyle="1" w:styleId="Obsah8DccGBc">
    <w:name w:val="Obsah 8DŕĐcĐc÷&quot;«/GÇB÷üc?"/>
    <w:basedOn w:val="Normln"/>
    <w:next w:val="Normln"/>
    <w:pPr>
      <w:tabs>
        <w:tab w:val="left" w:pos="8645"/>
        <w:tab w:val="right" w:pos="9071"/>
      </w:tabs>
      <w:ind w:left="4961" w:right="850"/>
    </w:pPr>
    <w:rPr>
      <w:rFonts w:ascii="Arial" w:eastAsia="Times New Roman" w:hAnsi="Arial"/>
      <w:sz w:val="22"/>
      <w:szCs w:val="20"/>
      <w:lang w:eastAsia="cs-CZ"/>
    </w:rPr>
  </w:style>
  <w:style w:type="paragraph" w:customStyle="1" w:styleId="Stylanadpis1oduvodneni14b">
    <w:name w:val="Styl anadpis1_oduvodneni + 14 b."/>
    <w:basedOn w:val="anadpis1oduvodnenistar"/>
    <w:pPr>
      <w:numPr>
        <w:numId w:val="5"/>
      </w:numPr>
      <w:spacing w:before="120"/>
      <w:ind w:left="851" w:firstLine="0"/>
    </w:pPr>
    <w:rPr>
      <w:bCs/>
      <w:sz w:val="28"/>
    </w:rPr>
  </w:style>
  <w:style w:type="paragraph" w:customStyle="1" w:styleId="aNadpispodkapitoly">
    <w:name w:val="aNadpis podkapitoly"/>
    <w:basedOn w:val="anadpis1oduvodnenistar"/>
    <w:pPr>
      <w:numPr>
        <w:ilvl w:val="1"/>
      </w:numPr>
      <w:tabs>
        <w:tab w:val="clear" w:pos="360"/>
        <w:tab w:val="left" w:pos="85"/>
      </w:tabs>
      <w:spacing w:before="240" w:after="120"/>
      <w:outlineLvl w:val="1"/>
    </w:pPr>
    <w:rPr>
      <w:bCs/>
      <w:sz w:val="26"/>
    </w:rPr>
  </w:style>
  <w:style w:type="paragraph" w:customStyle="1" w:styleId="aNadpispodkapitoly1">
    <w:name w:val="aNadpis podkapitoly1"/>
    <w:basedOn w:val="aNormln"/>
    <w:next w:val="aNormln"/>
    <w:pPr>
      <w:spacing w:before="120"/>
      <w:ind w:firstLine="851"/>
    </w:pPr>
    <w:rPr>
      <w:b/>
      <w:bCs/>
      <w:sz w:val="28"/>
      <w:u w:val="single"/>
    </w:rPr>
  </w:style>
  <w:style w:type="paragraph" w:styleId="Nadpisobsahu">
    <w:name w:val="TOC Heading"/>
    <w:basedOn w:val="Nadpis1"/>
    <w:next w:val="Normln"/>
    <w:uiPriority w:val="39"/>
    <w:qFormat/>
    <w:pPr>
      <w:keepLines/>
      <w:spacing w:before="480" w:after="0" w:line="276" w:lineRule="auto"/>
      <w:outlineLvl w:val="9"/>
    </w:pPr>
    <w:rPr>
      <w:rFonts w:ascii="Cambria" w:eastAsia="Times New Roman" w:hAnsi="Cambria"/>
      <w:color w:val="365F91"/>
      <w:kern w:val="0"/>
      <w:sz w:val="28"/>
      <w:szCs w:val="28"/>
      <w:lang w:val="cs-CZ" w:eastAsia="cs-CZ"/>
    </w:rPr>
  </w:style>
  <w:style w:type="paragraph" w:customStyle="1" w:styleId="aNadpiskapitolyodvodnn1">
    <w:name w:val="aNadpis kapitoly odůvodnění1"/>
    <w:basedOn w:val="aNadpiskapitoly"/>
    <w:next w:val="aNormln"/>
    <w:pPr>
      <w:numPr>
        <w:numId w:val="7"/>
      </w:numPr>
    </w:pPr>
  </w:style>
  <w:style w:type="paragraph" w:customStyle="1" w:styleId="StylaNadpiskapitolyodvodnn">
    <w:name w:val="Styl aNadpis kapitoly odůvodnění"/>
    <w:basedOn w:val="aNadpiskapitoly"/>
    <w:next w:val="aNormln"/>
    <w:rPr>
      <w:bCs/>
    </w:rPr>
  </w:style>
  <w:style w:type="paragraph" w:customStyle="1" w:styleId="aNapiskapitolyodvodnn">
    <w:name w:val="aNapis kapitoly odůvodnění"/>
    <w:basedOn w:val="aNadpiskapitoly"/>
    <w:next w:val="aNormln"/>
    <w:qFormat/>
    <w:pPr>
      <w:numPr>
        <w:numId w:val="0"/>
      </w:numPr>
    </w:pPr>
  </w:style>
  <w:style w:type="paragraph" w:customStyle="1" w:styleId="aNadpispodkapitolyodvodnn">
    <w:name w:val="aNadpis podkapitoly odůvodnění"/>
    <w:basedOn w:val="aNadpispodkapitoly"/>
    <w:next w:val="aNormln"/>
    <w:pPr>
      <w:numPr>
        <w:ilvl w:val="0"/>
        <w:numId w:val="0"/>
      </w:numPr>
    </w:pPr>
  </w:style>
  <w:style w:type="paragraph" w:styleId="Revize">
    <w:name w:val="Revision"/>
    <w:hidden/>
    <w:uiPriority w:val="99"/>
    <w:semiHidden/>
    <w:rPr>
      <w:rFonts w:eastAsia="Lucida Sans Unicode"/>
      <w:sz w:val="24"/>
      <w:szCs w:val="24"/>
      <w:lang w:eastAsia="ar-SA"/>
    </w:rPr>
  </w:style>
  <w:style w:type="paragraph" w:styleId="Odstavecseseznamem">
    <w:name w:val="List Paragraph"/>
    <w:basedOn w:val="Normln"/>
    <w:uiPriority w:val="34"/>
    <w:qFormat/>
    <w:pPr>
      <w:ind w:left="708"/>
    </w:pPr>
  </w:style>
  <w:style w:type="paragraph" w:customStyle="1" w:styleId="Normln1">
    <w:name w:val="Normální1"/>
    <w:basedOn w:val="Normln"/>
    <w:pPr>
      <w:overflowPunct w:val="0"/>
      <w:autoSpaceDE w:val="0"/>
      <w:autoSpaceDN w:val="0"/>
      <w:adjustRightInd w:val="0"/>
      <w:spacing w:line="230" w:lineRule="auto"/>
      <w:textAlignment w:val="baseline"/>
    </w:pPr>
    <w:rPr>
      <w:rFonts w:eastAsia="Times New Roman"/>
      <w:sz w:val="20"/>
      <w:szCs w:val="20"/>
      <w:lang w:eastAsia="cs-CZ"/>
    </w:rPr>
  </w:style>
  <w:style w:type="paragraph" w:customStyle="1" w:styleId="Pedformtovantext">
    <w:name w:val="Předformátovaný text"/>
    <w:basedOn w:val="Normln"/>
    <w:rPr>
      <w:rFonts w:ascii="Courier New" w:eastAsia="Courier New" w:hAnsi="Courier New" w:cs="Courier New"/>
      <w:kern w:val="2"/>
      <w:sz w:val="20"/>
      <w:szCs w:val="20"/>
      <w:lang w:eastAsia="cs-CZ"/>
    </w:rPr>
  </w:style>
  <w:style w:type="paragraph" w:styleId="Seznamsodrkami">
    <w:name w:val="List Bullet"/>
    <w:basedOn w:val="Normln"/>
    <w:pPr>
      <w:numPr>
        <w:numId w:val="10"/>
      </w:numPr>
      <w:contextualSpacing/>
    </w:pPr>
  </w:style>
  <w:style w:type="character" w:customStyle="1" w:styleId="A3">
    <w:name w:val="A3"/>
    <w:uiPriority w:val="99"/>
    <w:rPr>
      <w:rFonts w:cs="BRTRWY+HelveticaNeueCE-Roman"/>
      <w:color w:val="000000"/>
      <w:sz w:val="18"/>
      <w:szCs w:val="18"/>
    </w:rPr>
  </w:style>
  <w:style w:type="paragraph" w:customStyle="1" w:styleId="Default">
    <w:name w:val="Default"/>
    <w:pPr>
      <w:autoSpaceDE w:val="0"/>
      <w:autoSpaceDN w:val="0"/>
      <w:adjustRightInd w:val="0"/>
    </w:pPr>
    <w:rPr>
      <w:rFonts w:ascii="Cambria" w:hAnsi="Cambria" w:cs="Cambria"/>
      <w:color w:val="000000"/>
      <w:sz w:val="24"/>
      <w:szCs w:val="24"/>
    </w:rPr>
  </w:style>
  <w:style w:type="paragraph" w:customStyle="1" w:styleId="StylaMalnadpis-plochypodnadpisyAutomatick">
    <w:name w:val="Styl aMalý nadpis - plochy podnadpisy + Automatická"/>
    <w:basedOn w:val="aMalnadpis-plochypodnadpisy"/>
    <w:rPr>
      <w:bCs/>
      <w:color w:val="auto"/>
      <w:sz w:val="26"/>
      <w:u w:val="single"/>
    </w:rPr>
  </w:style>
  <w:style w:type="paragraph" w:customStyle="1" w:styleId="StylaMalnadpis-plochypodnadpisyAutomatick1">
    <w:name w:val="Styl aMalý nadpis - plochy podnadpisy + Automatická1"/>
    <w:basedOn w:val="aMalnadpis-plochypodnadpisy"/>
    <w:rPr>
      <w:bCs/>
      <w:color w:val="auto"/>
      <w:sz w:val="26"/>
      <w:u w:val="single"/>
    </w:rPr>
  </w:style>
  <w:style w:type="character" w:customStyle="1" w:styleId="ZpatChar">
    <w:name w:val="Zápatí Char"/>
    <w:uiPriority w:val="99"/>
    <w:rPr>
      <w:rFonts w:eastAsia="Lucida Sans Unicode"/>
      <w:sz w:val="24"/>
      <w:szCs w:val="24"/>
      <w:lang w:eastAsia="ar-SA"/>
    </w:rPr>
  </w:style>
  <w:style w:type="paragraph" w:customStyle="1" w:styleId="StylaMalnadpis-plochypodnadpisyAutomatick2">
    <w:name w:val="Styl aMalý nadpis - plochy podnadpisy + Automatická2"/>
    <w:basedOn w:val="aMalnadpis-plochypodnadpisy"/>
    <w:rPr>
      <w:bCs/>
      <w:color w:val="auto"/>
      <w:sz w:val="26"/>
      <w:u w:val="single"/>
    </w:rPr>
  </w:style>
  <w:style w:type="paragraph" w:customStyle="1" w:styleId="Standard">
    <w:name w:val="Standard"/>
    <w:pPr>
      <w:widowControl w:val="0"/>
      <w:suppressAutoHyphens/>
      <w:autoSpaceDN w:val="0"/>
      <w:textAlignment w:val="baseline"/>
    </w:pPr>
    <w:rPr>
      <w:rFonts w:eastAsia="Lucida Sans Unicode" w:cs="Tahoma"/>
      <w:kern w:val="3"/>
      <w:sz w:val="24"/>
      <w:szCs w:val="24"/>
    </w:rPr>
  </w:style>
  <w:style w:type="paragraph" w:customStyle="1" w:styleId="StylaNormlnTunPodtren">
    <w:name w:val="Styl aNormální + Tučné Podtržení"/>
    <w:basedOn w:val="aNormln"/>
    <w:rPr>
      <w:b/>
      <w:bCs/>
    </w:rPr>
  </w:style>
  <w:style w:type="paragraph" w:customStyle="1" w:styleId="aNormlnChar2CharCharCharCharCharCharChar">
    <w:name w:val="aNormální Char2 Char Char Char Char Char Char Char"/>
    <w:basedOn w:val="Normln"/>
    <w:pPr>
      <w:tabs>
        <w:tab w:val="left" w:pos="360"/>
      </w:tabs>
      <w:ind w:firstLine="357"/>
    </w:pPr>
    <w:rPr>
      <w:lang w:eastAsia="cs-CZ"/>
    </w:rPr>
  </w:style>
  <w:style w:type="character" w:customStyle="1" w:styleId="aNormlnChar2CharCharCharCharCharCharCharChar">
    <w:name w:val="aNormální Char2 Char Char Char Char Char Char Char Char"/>
    <w:rPr>
      <w:rFonts w:eastAsia="Lucida Sans Unicode"/>
      <w:sz w:val="24"/>
      <w:szCs w:val="24"/>
    </w:rPr>
  </w:style>
  <w:style w:type="paragraph" w:customStyle="1" w:styleId="a">
    <w:qFormat/>
    <w:rsid w:val="00640C8A"/>
    <w:rPr>
      <w:rFonts w:eastAsia="Lucida Sans Unicode"/>
      <w:sz w:val="24"/>
      <w:szCs w:val="24"/>
      <w:lang w:eastAsia="ar-SA"/>
    </w:rPr>
  </w:style>
  <w:style w:type="paragraph" w:customStyle="1" w:styleId="Obsah8DccGBc0">
    <w:name w:val="Obsah 8DŕĐcĐc÷&quot;«/GÇB÷üc?"/>
    <w:basedOn w:val="Normln"/>
    <w:next w:val="Normln"/>
    <w:rsid w:val="00640C8A"/>
    <w:pPr>
      <w:widowControl w:val="0"/>
      <w:tabs>
        <w:tab w:val="left" w:pos="8645"/>
        <w:tab w:val="right" w:pos="9071"/>
      </w:tabs>
      <w:ind w:left="4961" w:right="850"/>
      <w:jc w:val="both"/>
    </w:pPr>
    <w:rPr>
      <w:rFonts w:ascii="Arial" w:eastAsia="Times New Roman" w:hAnsi="Arial"/>
      <w:sz w:val="22"/>
      <w:szCs w:val="20"/>
      <w:lang w:eastAsia="cs-CZ"/>
    </w:rPr>
  </w:style>
  <w:style w:type="paragraph" w:customStyle="1" w:styleId="Normln2">
    <w:name w:val="Normální2"/>
    <w:basedOn w:val="Normln"/>
    <w:rsid w:val="00640C8A"/>
    <w:pPr>
      <w:suppressAutoHyphens/>
      <w:overflowPunct w:val="0"/>
      <w:autoSpaceDE w:val="0"/>
      <w:autoSpaceDN w:val="0"/>
      <w:adjustRightInd w:val="0"/>
      <w:spacing w:line="230" w:lineRule="auto"/>
      <w:textAlignment w:val="baseline"/>
    </w:pPr>
    <w:rPr>
      <w:rFonts w:eastAsia="Times New Roman"/>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237255">
      <w:bodyDiv w:val="1"/>
      <w:marLeft w:val="0"/>
      <w:marRight w:val="0"/>
      <w:marTop w:val="0"/>
      <w:marBottom w:val="0"/>
      <w:divBdr>
        <w:top w:val="none" w:sz="0" w:space="0" w:color="auto"/>
        <w:left w:val="none" w:sz="0" w:space="0" w:color="auto"/>
        <w:bottom w:val="none" w:sz="0" w:space="0" w:color="auto"/>
        <w:right w:val="none" w:sz="0" w:space="0" w:color="auto"/>
      </w:divBdr>
    </w:div>
    <w:div w:id="212615841">
      <w:bodyDiv w:val="1"/>
      <w:marLeft w:val="0"/>
      <w:marRight w:val="0"/>
      <w:marTop w:val="0"/>
      <w:marBottom w:val="0"/>
      <w:divBdr>
        <w:top w:val="none" w:sz="0" w:space="0" w:color="auto"/>
        <w:left w:val="none" w:sz="0" w:space="0" w:color="auto"/>
        <w:bottom w:val="none" w:sz="0" w:space="0" w:color="auto"/>
        <w:right w:val="none" w:sz="0" w:space="0" w:color="auto"/>
      </w:divBdr>
    </w:div>
    <w:div w:id="216477982">
      <w:bodyDiv w:val="1"/>
      <w:marLeft w:val="0"/>
      <w:marRight w:val="0"/>
      <w:marTop w:val="0"/>
      <w:marBottom w:val="0"/>
      <w:divBdr>
        <w:top w:val="none" w:sz="0" w:space="0" w:color="auto"/>
        <w:left w:val="none" w:sz="0" w:space="0" w:color="auto"/>
        <w:bottom w:val="none" w:sz="0" w:space="0" w:color="auto"/>
        <w:right w:val="none" w:sz="0" w:space="0" w:color="auto"/>
      </w:divBdr>
    </w:div>
    <w:div w:id="306469876">
      <w:bodyDiv w:val="1"/>
      <w:marLeft w:val="0"/>
      <w:marRight w:val="0"/>
      <w:marTop w:val="0"/>
      <w:marBottom w:val="0"/>
      <w:divBdr>
        <w:top w:val="none" w:sz="0" w:space="0" w:color="auto"/>
        <w:left w:val="none" w:sz="0" w:space="0" w:color="auto"/>
        <w:bottom w:val="none" w:sz="0" w:space="0" w:color="auto"/>
        <w:right w:val="none" w:sz="0" w:space="0" w:color="auto"/>
      </w:divBdr>
    </w:div>
    <w:div w:id="352612040">
      <w:bodyDiv w:val="1"/>
      <w:marLeft w:val="0"/>
      <w:marRight w:val="0"/>
      <w:marTop w:val="0"/>
      <w:marBottom w:val="0"/>
      <w:divBdr>
        <w:top w:val="none" w:sz="0" w:space="0" w:color="auto"/>
        <w:left w:val="none" w:sz="0" w:space="0" w:color="auto"/>
        <w:bottom w:val="none" w:sz="0" w:space="0" w:color="auto"/>
        <w:right w:val="none" w:sz="0" w:space="0" w:color="auto"/>
      </w:divBdr>
      <w:divsChild>
        <w:div w:id="177545722">
          <w:marLeft w:val="0"/>
          <w:marRight w:val="0"/>
          <w:marTop w:val="0"/>
          <w:marBottom w:val="0"/>
          <w:divBdr>
            <w:top w:val="none" w:sz="0" w:space="0" w:color="auto"/>
            <w:left w:val="none" w:sz="0" w:space="0" w:color="auto"/>
            <w:bottom w:val="none" w:sz="0" w:space="0" w:color="auto"/>
            <w:right w:val="none" w:sz="0" w:space="0" w:color="auto"/>
          </w:divBdr>
        </w:div>
        <w:div w:id="107822795">
          <w:marLeft w:val="0"/>
          <w:marRight w:val="0"/>
          <w:marTop w:val="0"/>
          <w:marBottom w:val="0"/>
          <w:divBdr>
            <w:top w:val="none" w:sz="0" w:space="0" w:color="auto"/>
            <w:left w:val="none" w:sz="0" w:space="0" w:color="auto"/>
            <w:bottom w:val="none" w:sz="0" w:space="0" w:color="auto"/>
            <w:right w:val="none" w:sz="0" w:space="0" w:color="auto"/>
          </w:divBdr>
        </w:div>
        <w:div w:id="2052266678">
          <w:marLeft w:val="0"/>
          <w:marRight w:val="0"/>
          <w:marTop w:val="0"/>
          <w:marBottom w:val="0"/>
          <w:divBdr>
            <w:top w:val="none" w:sz="0" w:space="0" w:color="auto"/>
            <w:left w:val="none" w:sz="0" w:space="0" w:color="auto"/>
            <w:bottom w:val="none" w:sz="0" w:space="0" w:color="auto"/>
            <w:right w:val="none" w:sz="0" w:space="0" w:color="auto"/>
          </w:divBdr>
        </w:div>
        <w:div w:id="1123381330">
          <w:marLeft w:val="0"/>
          <w:marRight w:val="0"/>
          <w:marTop w:val="0"/>
          <w:marBottom w:val="0"/>
          <w:divBdr>
            <w:top w:val="none" w:sz="0" w:space="0" w:color="auto"/>
            <w:left w:val="none" w:sz="0" w:space="0" w:color="auto"/>
            <w:bottom w:val="none" w:sz="0" w:space="0" w:color="auto"/>
            <w:right w:val="none" w:sz="0" w:space="0" w:color="auto"/>
          </w:divBdr>
        </w:div>
        <w:div w:id="904217766">
          <w:marLeft w:val="0"/>
          <w:marRight w:val="0"/>
          <w:marTop w:val="0"/>
          <w:marBottom w:val="0"/>
          <w:divBdr>
            <w:top w:val="none" w:sz="0" w:space="0" w:color="auto"/>
            <w:left w:val="none" w:sz="0" w:space="0" w:color="auto"/>
            <w:bottom w:val="none" w:sz="0" w:space="0" w:color="auto"/>
            <w:right w:val="none" w:sz="0" w:space="0" w:color="auto"/>
          </w:divBdr>
        </w:div>
        <w:div w:id="754399671">
          <w:marLeft w:val="0"/>
          <w:marRight w:val="0"/>
          <w:marTop w:val="0"/>
          <w:marBottom w:val="0"/>
          <w:divBdr>
            <w:top w:val="none" w:sz="0" w:space="0" w:color="auto"/>
            <w:left w:val="none" w:sz="0" w:space="0" w:color="auto"/>
            <w:bottom w:val="none" w:sz="0" w:space="0" w:color="auto"/>
            <w:right w:val="none" w:sz="0" w:space="0" w:color="auto"/>
          </w:divBdr>
        </w:div>
        <w:div w:id="1276325114">
          <w:marLeft w:val="0"/>
          <w:marRight w:val="0"/>
          <w:marTop w:val="0"/>
          <w:marBottom w:val="0"/>
          <w:divBdr>
            <w:top w:val="none" w:sz="0" w:space="0" w:color="auto"/>
            <w:left w:val="none" w:sz="0" w:space="0" w:color="auto"/>
            <w:bottom w:val="none" w:sz="0" w:space="0" w:color="auto"/>
            <w:right w:val="none" w:sz="0" w:space="0" w:color="auto"/>
          </w:divBdr>
        </w:div>
        <w:div w:id="359284800">
          <w:marLeft w:val="0"/>
          <w:marRight w:val="0"/>
          <w:marTop w:val="0"/>
          <w:marBottom w:val="0"/>
          <w:divBdr>
            <w:top w:val="none" w:sz="0" w:space="0" w:color="auto"/>
            <w:left w:val="none" w:sz="0" w:space="0" w:color="auto"/>
            <w:bottom w:val="none" w:sz="0" w:space="0" w:color="auto"/>
            <w:right w:val="none" w:sz="0" w:space="0" w:color="auto"/>
          </w:divBdr>
        </w:div>
        <w:div w:id="1644191910">
          <w:marLeft w:val="0"/>
          <w:marRight w:val="0"/>
          <w:marTop w:val="0"/>
          <w:marBottom w:val="0"/>
          <w:divBdr>
            <w:top w:val="none" w:sz="0" w:space="0" w:color="auto"/>
            <w:left w:val="none" w:sz="0" w:space="0" w:color="auto"/>
            <w:bottom w:val="none" w:sz="0" w:space="0" w:color="auto"/>
            <w:right w:val="none" w:sz="0" w:space="0" w:color="auto"/>
          </w:divBdr>
        </w:div>
        <w:div w:id="1760982725">
          <w:marLeft w:val="0"/>
          <w:marRight w:val="0"/>
          <w:marTop w:val="0"/>
          <w:marBottom w:val="0"/>
          <w:divBdr>
            <w:top w:val="none" w:sz="0" w:space="0" w:color="auto"/>
            <w:left w:val="none" w:sz="0" w:space="0" w:color="auto"/>
            <w:bottom w:val="none" w:sz="0" w:space="0" w:color="auto"/>
            <w:right w:val="none" w:sz="0" w:space="0" w:color="auto"/>
          </w:divBdr>
        </w:div>
        <w:div w:id="234779782">
          <w:marLeft w:val="0"/>
          <w:marRight w:val="0"/>
          <w:marTop w:val="0"/>
          <w:marBottom w:val="0"/>
          <w:divBdr>
            <w:top w:val="none" w:sz="0" w:space="0" w:color="auto"/>
            <w:left w:val="none" w:sz="0" w:space="0" w:color="auto"/>
            <w:bottom w:val="none" w:sz="0" w:space="0" w:color="auto"/>
            <w:right w:val="none" w:sz="0" w:space="0" w:color="auto"/>
          </w:divBdr>
        </w:div>
        <w:div w:id="1399597034">
          <w:marLeft w:val="0"/>
          <w:marRight w:val="0"/>
          <w:marTop w:val="0"/>
          <w:marBottom w:val="0"/>
          <w:divBdr>
            <w:top w:val="none" w:sz="0" w:space="0" w:color="auto"/>
            <w:left w:val="none" w:sz="0" w:space="0" w:color="auto"/>
            <w:bottom w:val="none" w:sz="0" w:space="0" w:color="auto"/>
            <w:right w:val="none" w:sz="0" w:space="0" w:color="auto"/>
          </w:divBdr>
        </w:div>
        <w:div w:id="1225218716">
          <w:marLeft w:val="0"/>
          <w:marRight w:val="0"/>
          <w:marTop w:val="0"/>
          <w:marBottom w:val="0"/>
          <w:divBdr>
            <w:top w:val="none" w:sz="0" w:space="0" w:color="auto"/>
            <w:left w:val="none" w:sz="0" w:space="0" w:color="auto"/>
            <w:bottom w:val="none" w:sz="0" w:space="0" w:color="auto"/>
            <w:right w:val="none" w:sz="0" w:space="0" w:color="auto"/>
          </w:divBdr>
        </w:div>
        <w:div w:id="730234413">
          <w:marLeft w:val="0"/>
          <w:marRight w:val="0"/>
          <w:marTop w:val="0"/>
          <w:marBottom w:val="0"/>
          <w:divBdr>
            <w:top w:val="none" w:sz="0" w:space="0" w:color="auto"/>
            <w:left w:val="none" w:sz="0" w:space="0" w:color="auto"/>
            <w:bottom w:val="none" w:sz="0" w:space="0" w:color="auto"/>
            <w:right w:val="none" w:sz="0" w:space="0" w:color="auto"/>
          </w:divBdr>
        </w:div>
        <w:div w:id="905533678">
          <w:marLeft w:val="0"/>
          <w:marRight w:val="0"/>
          <w:marTop w:val="0"/>
          <w:marBottom w:val="0"/>
          <w:divBdr>
            <w:top w:val="none" w:sz="0" w:space="0" w:color="auto"/>
            <w:left w:val="none" w:sz="0" w:space="0" w:color="auto"/>
            <w:bottom w:val="none" w:sz="0" w:space="0" w:color="auto"/>
            <w:right w:val="none" w:sz="0" w:space="0" w:color="auto"/>
          </w:divBdr>
        </w:div>
        <w:div w:id="1168984053">
          <w:marLeft w:val="0"/>
          <w:marRight w:val="0"/>
          <w:marTop w:val="0"/>
          <w:marBottom w:val="0"/>
          <w:divBdr>
            <w:top w:val="none" w:sz="0" w:space="0" w:color="auto"/>
            <w:left w:val="none" w:sz="0" w:space="0" w:color="auto"/>
            <w:bottom w:val="none" w:sz="0" w:space="0" w:color="auto"/>
            <w:right w:val="none" w:sz="0" w:space="0" w:color="auto"/>
          </w:divBdr>
        </w:div>
      </w:divsChild>
    </w:div>
    <w:div w:id="452212669">
      <w:bodyDiv w:val="1"/>
      <w:marLeft w:val="0"/>
      <w:marRight w:val="0"/>
      <w:marTop w:val="0"/>
      <w:marBottom w:val="0"/>
      <w:divBdr>
        <w:top w:val="none" w:sz="0" w:space="0" w:color="auto"/>
        <w:left w:val="none" w:sz="0" w:space="0" w:color="auto"/>
        <w:bottom w:val="none" w:sz="0" w:space="0" w:color="auto"/>
        <w:right w:val="none" w:sz="0" w:space="0" w:color="auto"/>
      </w:divBdr>
    </w:div>
    <w:div w:id="677537332">
      <w:bodyDiv w:val="1"/>
      <w:marLeft w:val="0"/>
      <w:marRight w:val="0"/>
      <w:marTop w:val="0"/>
      <w:marBottom w:val="0"/>
      <w:divBdr>
        <w:top w:val="none" w:sz="0" w:space="0" w:color="auto"/>
        <w:left w:val="none" w:sz="0" w:space="0" w:color="auto"/>
        <w:bottom w:val="none" w:sz="0" w:space="0" w:color="auto"/>
        <w:right w:val="none" w:sz="0" w:space="0" w:color="auto"/>
      </w:divBdr>
    </w:div>
    <w:div w:id="681585791">
      <w:bodyDiv w:val="1"/>
      <w:marLeft w:val="0"/>
      <w:marRight w:val="0"/>
      <w:marTop w:val="0"/>
      <w:marBottom w:val="0"/>
      <w:divBdr>
        <w:top w:val="none" w:sz="0" w:space="0" w:color="auto"/>
        <w:left w:val="none" w:sz="0" w:space="0" w:color="auto"/>
        <w:bottom w:val="none" w:sz="0" w:space="0" w:color="auto"/>
        <w:right w:val="none" w:sz="0" w:space="0" w:color="auto"/>
      </w:divBdr>
    </w:div>
    <w:div w:id="725614772">
      <w:bodyDiv w:val="1"/>
      <w:marLeft w:val="0"/>
      <w:marRight w:val="0"/>
      <w:marTop w:val="0"/>
      <w:marBottom w:val="0"/>
      <w:divBdr>
        <w:top w:val="none" w:sz="0" w:space="0" w:color="auto"/>
        <w:left w:val="none" w:sz="0" w:space="0" w:color="auto"/>
        <w:bottom w:val="none" w:sz="0" w:space="0" w:color="auto"/>
        <w:right w:val="none" w:sz="0" w:space="0" w:color="auto"/>
      </w:divBdr>
      <w:divsChild>
        <w:div w:id="1450780370">
          <w:marLeft w:val="0"/>
          <w:marRight w:val="0"/>
          <w:marTop w:val="0"/>
          <w:marBottom w:val="0"/>
          <w:divBdr>
            <w:top w:val="none" w:sz="0" w:space="0" w:color="auto"/>
            <w:left w:val="none" w:sz="0" w:space="0" w:color="auto"/>
            <w:bottom w:val="none" w:sz="0" w:space="0" w:color="auto"/>
            <w:right w:val="none" w:sz="0" w:space="0" w:color="auto"/>
          </w:divBdr>
        </w:div>
        <w:div w:id="1786578438">
          <w:marLeft w:val="0"/>
          <w:marRight w:val="0"/>
          <w:marTop w:val="0"/>
          <w:marBottom w:val="0"/>
          <w:divBdr>
            <w:top w:val="none" w:sz="0" w:space="0" w:color="auto"/>
            <w:left w:val="none" w:sz="0" w:space="0" w:color="auto"/>
            <w:bottom w:val="none" w:sz="0" w:space="0" w:color="auto"/>
            <w:right w:val="none" w:sz="0" w:space="0" w:color="auto"/>
          </w:divBdr>
        </w:div>
        <w:div w:id="571621957">
          <w:marLeft w:val="0"/>
          <w:marRight w:val="0"/>
          <w:marTop w:val="0"/>
          <w:marBottom w:val="0"/>
          <w:divBdr>
            <w:top w:val="none" w:sz="0" w:space="0" w:color="auto"/>
            <w:left w:val="none" w:sz="0" w:space="0" w:color="auto"/>
            <w:bottom w:val="none" w:sz="0" w:space="0" w:color="auto"/>
            <w:right w:val="none" w:sz="0" w:space="0" w:color="auto"/>
          </w:divBdr>
        </w:div>
        <w:div w:id="2081366984">
          <w:marLeft w:val="0"/>
          <w:marRight w:val="0"/>
          <w:marTop w:val="0"/>
          <w:marBottom w:val="0"/>
          <w:divBdr>
            <w:top w:val="none" w:sz="0" w:space="0" w:color="auto"/>
            <w:left w:val="none" w:sz="0" w:space="0" w:color="auto"/>
            <w:bottom w:val="none" w:sz="0" w:space="0" w:color="auto"/>
            <w:right w:val="none" w:sz="0" w:space="0" w:color="auto"/>
          </w:divBdr>
        </w:div>
        <w:div w:id="1217205753">
          <w:marLeft w:val="0"/>
          <w:marRight w:val="0"/>
          <w:marTop w:val="0"/>
          <w:marBottom w:val="0"/>
          <w:divBdr>
            <w:top w:val="none" w:sz="0" w:space="0" w:color="auto"/>
            <w:left w:val="none" w:sz="0" w:space="0" w:color="auto"/>
            <w:bottom w:val="none" w:sz="0" w:space="0" w:color="auto"/>
            <w:right w:val="none" w:sz="0" w:space="0" w:color="auto"/>
          </w:divBdr>
        </w:div>
        <w:div w:id="2116750828">
          <w:marLeft w:val="0"/>
          <w:marRight w:val="0"/>
          <w:marTop w:val="0"/>
          <w:marBottom w:val="0"/>
          <w:divBdr>
            <w:top w:val="none" w:sz="0" w:space="0" w:color="auto"/>
            <w:left w:val="none" w:sz="0" w:space="0" w:color="auto"/>
            <w:bottom w:val="none" w:sz="0" w:space="0" w:color="auto"/>
            <w:right w:val="none" w:sz="0" w:space="0" w:color="auto"/>
          </w:divBdr>
        </w:div>
        <w:div w:id="401489265">
          <w:marLeft w:val="0"/>
          <w:marRight w:val="0"/>
          <w:marTop w:val="0"/>
          <w:marBottom w:val="0"/>
          <w:divBdr>
            <w:top w:val="none" w:sz="0" w:space="0" w:color="auto"/>
            <w:left w:val="none" w:sz="0" w:space="0" w:color="auto"/>
            <w:bottom w:val="none" w:sz="0" w:space="0" w:color="auto"/>
            <w:right w:val="none" w:sz="0" w:space="0" w:color="auto"/>
          </w:divBdr>
        </w:div>
        <w:div w:id="647711933">
          <w:marLeft w:val="0"/>
          <w:marRight w:val="0"/>
          <w:marTop w:val="0"/>
          <w:marBottom w:val="0"/>
          <w:divBdr>
            <w:top w:val="none" w:sz="0" w:space="0" w:color="auto"/>
            <w:left w:val="none" w:sz="0" w:space="0" w:color="auto"/>
            <w:bottom w:val="none" w:sz="0" w:space="0" w:color="auto"/>
            <w:right w:val="none" w:sz="0" w:space="0" w:color="auto"/>
          </w:divBdr>
        </w:div>
        <w:div w:id="137307312">
          <w:marLeft w:val="0"/>
          <w:marRight w:val="0"/>
          <w:marTop w:val="0"/>
          <w:marBottom w:val="0"/>
          <w:divBdr>
            <w:top w:val="none" w:sz="0" w:space="0" w:color="auto"/>
            <w:left w:val="none" w:sz="0" w:space="0" w:color="auto"/>
            <w:bottom w:val="none" w:sz="0" w:space="0" w:color="auto"/>
            <w:right w:val="none" w:sz="0" w:space="0" w:color="auto"/>
          </w:divBdr>
        </w:div>
        <w:div w:id="226959497">
          <w:marLeft w:val="0"/>
          <w:marRight w:val="0"/>
          <w:marTop w:val="0"/>
          <w:marBottom w:val="0"/>
          <w:divBdr>
            <w:top w:val="none" w:sz="0" w:space="0" w:color="auto"/>
            <w:left w:val="none" w:sz="0" w:space="0" w:color="auto"/>
            <w:bottom w:val="none" w:sz="0" w:space="0" w:color="auto"/>
            <w:right w:val="none" w:sz="0" w:space="0" w:color="auto"/>
          </w:divBdr>
        </w:div>
        <w:div w:id="863902506">
          <w:marLeft w:val="0"/>
          <w:marRight w:val="0"/>
          <w:marTop w:val="0"/>
          <w:marBottom w:val="0"/>
          <w:divBdr>
            <w:top w:val="none" w:sz="0" w:space="0" w:color="auto"/>
            <w:left w:val="none" w:sz="0" w:space="0" w:color="auto"/>
            <w:bottom w:val="none" w:sz="0" w:space="0" w:color="auto"/>
            <w:right w:val="none" w:sz="0" w:space="0" w:color="auto"/>
          </w:divBdr>
        </w:div>
        <w:div w:id="487939349">
          <w:marLeft w:val="0"/>
          <w:marRight w:val="0"/>
          <w:marTop w:val="0"/>
          <w:marBottom w:val="0"/>
          <w:divBdr>
            <w:top w:val="none" w:sz="0" w:space="0" w:color="auto"/>
            <w:left w:val="none" w:sz="0" w:space="0" w:color="auto"/>
            <w:bottom w:val="none" w:sz="0" w:space="0" w:color="auto"/>
            <w:right w:val="none" w:sz="0" w:space="0" w:color="auto"/>
          </w:divBdr>
        </w:div>
        <w:div w:id="235019132">
          <w:marLeft w:val="0"/>
          <w:marRight w:val="0"/>
          <w:marTop w:val="0"/>
          <w:marBottom w:val="0"/>
          <w:divBdr>
            <w:top w:val="none" w:sz="0" w:space="0" w:color="auto"/>
            <w:left w:val="none" w:sz="0" w:space="0" w:color="auto"/>
            <w:bottom w:val="none" w:sz="0" w:space="0" w:color="auto"/>
            <w:right w:val="none" w:sz="0" w:space="0" w:color="auto"/>
          </w:divBdr>
        </w:div>
        <w:div w:id="1729112624">
          <w:marLeft w:val="0"/>
          <w:marRight w:val="0"/>
          <w:marTop w:val="0"/>
          <w:marBottom w:val="0"/>
          <w:divBdr>
            <w:top w:val="none" w:sz="0" w:space="0" w:color="auto"/>
            <w:left w:val="none" w:sz="0" w:space="0" w:color="auto"/>
            <w:bottom w:val="none" w:sz="0" w:space="0" w:color="auto"/>
            <w:right w:val="none" w:sz="0" w:space="0" w:color="auto"/>
          </w:divBdr>
        </w:div>
        <w:div w:id="312569260">
          <w:marLeft w:val="0"/>
          <w:marRight w:val="0"/>
          <w:marTop w:val="0"/>
          <w:marBottom w:val="0"/>
          <w:divBdr>
            <w:top w:val="none" w:sz="0" w:space="0" w:color="auto"/>
            <w:left w:val="none" w:sz="0" w:space="0" w:color="auto"/>
            <w:bottom w:val="none" w:sz="0" w:space="0" w:color="auto"/>
            <w:right w:val="none" w:sz="0" w:space="0" w:color="auto"/>
          </w:divBdr>
        </w:div>
        <w:div w:id="70591451">
          <w:marLeft w:val="0"/>
          <w:marRight w:val="0"/>
          <w:marTop w:val="0"/>
          <w:marBottom w:val="0"/>
          <w:divBdr>
            <w:top w:val="none" w:sz="0" w:space="0" w:color="auto"/>
            <w:left w:val="none" w:sz="0" w:space="0" w:color="auto"/>
            <w:bottom w:val="none" w:sz="0" w:space="0" w:color="auto"/>
            <w:right w:val="none" w:sz="0" w:space="0" w:color="auto"/>
          </w:divBdr>
        </w:div>
      </w:divsChild>
    </w:div>
    <w:div w:id="757292707">
      <w:bodyDiv w:val="1"/>
      <w:marLeft w:val="0"/>
      <w:marRight w:val="0"/>
      <w:marTop w:val="0"/>
      <w:marBottom w:val="0"/>
      <w:divBdr>
        <w:top w:val="none" w:sz="0" w:space="0" w:color="auto"/>
        <w:left w:val="none" w:sz="0" w:space="0" w:color="auto"/>
        <w:bottom w:val="none" w:sz="0" w:space="0" w:color="auto"/>
        <w:right w:val="none" w:sz="0" w:space="0" w:color="auto"/>
      </w:divBdr>
      <w:divsChild>
        <w:div w:id="309754720">
          <w:marLeft w:val="0"/>
          <w:marRight w:val="0"/>
          <w:marTop w:val="0"/>
          <w:marBottom w:val="0"/>
          <w:divBdr>
            <w:top w:val="none" w:sz="0" w:space="0" w:color="auto"/>
            <w:left w:val="none" w:sz="0" w:space="0" w:color="auto"/>
            <w:bottom w:val="none" w:sz="0" w:space="0" w:color="auto"/>
            <w:right w:val="none" w:sz="0" w:space="0" w:color="auto"/>
          </w:divBdr>
        </w:div>
        <w:div w:id="932937597">
          <w:marLeft w:val="0"/>
          <w:marRight w:val="0"/>
          <w:marTop w:val="0"/>
          <w:marBottom w:val="0"/>
          <w:divBdr>
            <w:top w:val="none" w:sz="0" w:space="0" w:color="auto"/>
            <w:left w:val="none" w:sz="0" w:space="0" w:color="auto"/>
            <w:bottom w:val="none" w:sz="0" w:space="0" w:color="auto"/>
            <w:right w:val="none" w:sz="0" w:space="0" w:color="auto"/>
          </w:divBdr>
        </w:div>
        <w:div w:id="2115974916">
          <w:marLeft w:val="0"/>
          <w:marRight w:val="0"/>
          <w:marTop w:val="0"/>
          <w:marBottom w:val="0"/>
          <w:divBdr>
            <w:top w:val="none" w:sz="0" w:space="0" w:color="auto"/>
            <w:left w:val="none" w:sz="0" w:space="0" w:color="auto"/>
            <w:bottom w:val="none" w:sz="0" w:space="0" w:color="auto"/>
            <w:right w:val="none" w:sz="0" w:space="0" w:color="auto"/>
          </w:divBdr>
        </w:div>
        <w:div w:id="755052085">
          <w:marLeft w:val="0"/>
          <w:marRight w:val="0"/>
          <w:marTop w:val="0"/>
          <w:marBottom w:val="0"/>
          <w:divBdr>
            <w:top w:val="none" w:sz="0" w:space="0" w:color="auto"/>
            <w:left w:val="none" w:sz="0" w:space="0" w:color="auto"/>
            <w:bottom w:val="none" w:sz="0" w:space="0" w:color="auto"/>
            <w:right w:val="none" w:sz="0" w:space="0" w:color="auto"/>
          </w:divBdr>
        </w:div>
        <w:div w:id="1343626595">
          <w:marLeft w:val="0"/>
          <w:marRight w:val="0"/>
          <w:marTop w:val="0"/>
          <w:marBottom w:val="0"/>
          <w:divBdr>
            <w:top w:val="none" w:sz="0" w:space="0" w:color="auto"/>
            <w:left w:val="none" w:sz="0" w:space="0" w:color="auto"/>
            <w:bottom w:val="none" w:sz="0" w:space="0" w:color="auto"/>
            <w:right w:val="none" w:sz="0" w:space="0" w:color="auto"/>
          </w:divBdr>
        </w:div>
        <w:div w:id="1613508858">
          <w:marLeft w:val="0"/>
          <w:marRight w:val="0"/>
          <w:marTop w:val="0"/>
          <w:marBottom w:val="0"/>
          <w:divBdr>
            <w:top w:val="none" w:sz="0" w:space="0" w:color="auto"/>
            <w:left w:val="none" w:sz="0" w:space="0" w:color="auto"/>
            <w:bottom w:val="none" w:sz="0" w:space="0" w:color="auto"/>
            <w:right w:val="none" w:sz="0" w:space="0" w:color="auto"/>
          </w:divBdr>
        </w:div>
        <w:div w:id="2147157052">
          <w:marLeft w:val="0"/>
          <w:marRight w:val="0"/>
          <w:marTop w:val="0"/>
          <w:marBottom w:val="0"/>
          <w:divBdr>
            <w:top w:val="none" w:sz="0" w:space="0" w:color="auto"/>
            <w:left w:val="none" w:sz="0" w:space="0" w:color="auto"/>
            <w:bottom w:val="none" w:sz="0" w:space="0" w:color="auto"/>
            <w:right w:val="none" w:sz="0" w:space="0" w:color="auto"/>
          </w:divBdr>
        </w:div>
        <w:div w:id="1976834486">
          <w:marLeft w:val="0"/>
          <w:marRight w:val="0"/>
          <w:marTop w:val="0"/>
          <w:marBottom w:val="0"/>
          <w:divBdr>
            <w:top w:val="none" w:sz="0" w:space="0" w:color="auto"/>
            <w:left w:val="none" w:sz="0" w:space="0" w:color="auto"/>
            <w:bottom w:val="none" w:sz="0" w:space="0" w:color="auto"/>
            <w:right w:val="none" w:sz="0" w:space="0" w:color="auto"/>
          </w:divBdr>
        </w:div>
        <w:div w:id="1567229834">
          <w:marLeft w:val="0"/>
          <w:marRight w:val="0"/>
          <w:marTop w:val="0"/>
          <w:marBottom w:val="0"/>
          <w:divBdr>
            <w:top w:val="none" w:sz="0" w:space="0" w:color="auto"/>
            <w:left w:val="none" w:sz="0" w:space="0" w:color="auto"/>
            <w:bottom w:val="none" w:sz="0" w:space="0" w:color="auto"/>
            <w:right w:val="none" w:sz="0" w:space="0" w:color="auto"/>
          </w:divBdr>
        </w:div>
        <w:div w:id="1297565792">
          <w:marLeft w:val="0"/>
          <w:marRight w:val="0"/>
          <w:marTop w:val="0"/>
          <w:marBottom w:val="0"/>
          <w:divBdr>
            <w:top w:val="none" w:sz="0" w:space="0" w:color="auto"/>
            <w:left w:val="none" w:sz="0" w:space="0" w:color="auto"/>
            <w:bottom w:val="none" w:sz="0" w:space="0" w:color="auto"/>
            <w:right w:val="none" w:sz="0" w:space="0" w:color="auto"/>
          </w:divBdr>
        </w:div>
        <w:div w:id="562066602">
          <w:marLeft w:val="0"/>
          <w:marRight w:val="0"/>
          <w:marTop w:val="0"/>
          <w:marBottom w:val="0"/>
          <w:divBdr>
            <w:top w:val="none" w:sz="0" w:space="0" w:color="auto"/>
            <w:left w:val="none" w:sz="0" w:space="0" w:color="auto"/>
            <w:bottom w:val="none" w:sz="0" w:space="0" w:color="auto"/>
            <w:right w:val="none" w:sz="0" w:space="0" w:color="auto"/>
          </w:divBdr>
        </w:div>
        <w:div w:id="1011564389">
          <w:marLeft w:val="0"/>
          <w:marRight w:val="0"/>
          <w:marTop w:val="0"/>
          <w:marBottom w:val="0"/>
          <w:divBdr>
            <w:top w:val="none" w:sz="0" w:space="0" w:color="auto"/>
            <w:left w:val="none" w:sz="0" w:space="0" w:color="auto"/>
            <w:bottom w:val="none" w:sz="0" w:space="0" w:color="auto"/>
            <w:right w:val="none" w:sz="0" w:space="0" w:color="auto"/>
          </w:divBdr>
        </w:div>
        <w:div w:id="263729206">
          <w:marLeft w:val="0"/>
          <w:marRight w:val="0"/>
          <w:marTop w:val="0"/>
          <w:marBottom w:val="0"/>
          <w:divBdr>
            <w:top w:val="none" w:sz="0" w:space="0" w:color="auto"/>
            <w:left w:val="none" w:sz="0" w:space="0" w:color="auto"/>
            <w:bottom w:val="none" w:sz="0" w:space="0" w:color="auto"/>
            <w:right w:val="none" w:sz="0" w:space="0" w:color="auto"/>
          </w:divBdr>
        </w:div>
        <w:div w:id="379787895">
          <w:marLeft w:val="0"/>
          <w:marRight w:val="0"/>
          <w:marTop w:val="0"/>
          <w:marBottom w:val="0"/>
          <w:divBdr>
            <w:top w:val="none" w:sz="0" w:space="0" w:color="auto"/>
            <w:left w:val="none" w:sz="0" w:space="0" w:color="auto"/>
            <w:bottom w:val="none" w:sz="0" w:space="0" w:color="auto"/>
            <w:right w:val="none" w:sz="0" w:space="0" w:color="auto"/>
          </w:divBdr>
        </w:div>
        <w:div w:id="1259293395">
          <w:marLeft w:val="0"/>
          <w:marRight w:val="0"/>
          <w:marTop w:val="0"/>
          <w:marBottom w:val="0"/>
          <w:divBdr>
            <w:top w:val="none" w:sz="0" w:space="0" w:color="auto"/>
            <w:left w:val="none" w:sz="0" w:space="0" w:color="auto"/>
            <w:bottom w:val="none" w:sz="0" w:space="0" w:color="auto"/>
            <w:right w:val="none" w:sz="0" w:space="0" w:color="auto"/>
          </w:divBdr>
        </w:div>
        <w:div w:id="343090739">
          <w:marLeft w:val="0"/>
          <w:marRight w:val="0"/>
          <w:marTop w:val="0"/>
          <w:marBottom w:val="0"/>
          <w:divBdr>
            <w:top w:val="none" w:sz="0" w:space="0" w:color="auto"/>
            <w:left w:val="none" w:sz="0" w:space="0" w:color="auto"/>
            <w:bottom w:val="none" w:sz="0" w:space="0" w:color="auto"/>
            <w:right w:val="none" w:sz="0" w:space="0" w:color="auto"/>
          </w:divBdr>
        </w:div>
        <w:div w:id="1988823069">
          <w:marLeft w:val="0"/>
          <w:marRight w:val="0"/>
          <w:marTop w:val="0"/>
          <w:marBottom w:val="0"/>
          <w:divBdr>
            <w:top w:val="none" w:sz="0" w:space="0" w:color="auto"/>
            <w:left w:val="none" w:sz="0" w:space="0" w:color="auto"/>
            <w:bottom w:val="none" w:sz="0" w:space="0" w:color="auto"/>
            <w:right w:val="none" w:sz="0" w:space="0" w:color="auto"/>
          </w:divBdr>
        </w:div>
        <w:div w:id="1566918486">
          <w:marLeft w:val="0"/>
          <w:marRight w:val="0"/>
          <w:marTop w:val="0"/>
          <w:marBottom w:val="0"/>
          <w:divBdr>
            <w:top w:val="none" w:sz="0" w:space="0" w:color="auto"/>
            <w:left w:val="none" w:sz="0" w:space="0" w:color="auto"/>
            <w:bottom w:val="none" w:sz="0" w:space="0" w:color="auto"/>
            <w:right w:val="none" w:sz="0" w:space="0" w:color="auto"/>
          </w:divBdr>
        </w:div>
        <w:div w:id="1275215746">
          <w:marLeft w:val="0"/>
          <w:marRight w:val="0"/>
          <w:marTop w:val="0"/>
          <w:marBottom w:val="0"/>
          <w:divBdr>
            <w:top w:val="none" w:sz="0" w:space="0" w:color="auto"/>
            <w:left w:val="none" w:sz="0" w:space="0" w:color="auto"/>
            <w:bottom w:val="none" w:sz="0" w:space="0" w:color="auto"/>
            <w:right w:val="none" w:sz="0" w:space="0" w:color="auto"/>
          </w:divBdr>
        </w:div>
        <w:div w:id="1782913351">
          <w:marLeft w:val="0"/>
          <w:marRight w:val="0"/>
          <w:marTop w:val="0"/>
          <w:marBottom w:val="0"/>
          <w:divBdr>
            <w:top w:val="none" w:sz="0" w:space="0" w:color="auto"/>
            <w:left w:val="none" w:sz="0" w:space="0" w:color="auto"/>
            <w:bottom w:val="none" w:sz="0" w:space="0" w:color="auto"/>
            <w:right w:val="none" w:sz="0" w:space="0" w:color="auto"/>
          </w:divBdr>
        </w:div>
        <w:div w:id="901451772">
          <w:marLeft w:val="0"/>
          <w:marRight w:val="0"/>
          <w:marTop w:val="0"/>
          <w:marBottom w:val="0"/>
          <w:divBdr>
            <w:top w:val="none" w:sz="0" w:space="0" w:color="auto"/>
            <w:left w:val="none" w:sz="0" w:space="0" w:color="auto"/>
            <w:bottom w:val="none" w:sz="0" w:space="0" w:color="auto"/>
            <w:right w:val="none" w:sz="0" w:space="0" w:color="auto"/>
          </w:divBdr>
        </w:div>
        <w:div w:id="1363281460">
          <w:marLeft w:val="0"/>
          <w:marRight w:val="0"/>
          <w:marTop w:val="0"/>
          <w:marBottom w:val="0"/>
          <w:divBdr>
            <w:top w:val="none" w:sz="0" w:space="0" w:color="auto"/>
            <w:left w:val="none" w:sz="0" w:space="0" w:color="auto"/>
            <w:bottom w:val="none" w:sz="0" w:space="0" w:color="auto"/>
            <w:right w:val="none" w:sz="0" w:space="0" w:color="auto"/>
          </w:divBdr>
        </w:div>
        <w:div w:id="1900747540">
          <w:marLeft w:val="0"/>
          <w:marRight w:val="0"/>
          <w:marTop w:val="0"/>
          <w:marBottom w:val="0"/>
          <w:divBdr>
            <w:top w:val="none" w:sz="0" w:space="0" w:color="auto"/>
            <w:left w:val="none" w:sz="0" w:space="0" w:color="auto"/>
            <w:bottom w:val="none" w:sz="0" w:space="0" w:color="auto"/>
            <w:right w:val="none" w:sz="0" w:space="0" w:color="auto"/>
          </w:divBdr>
        </w:div>
        <w:div w:id="1780829394">
          <w:marLeft w:val="0"/>
          <w:marRight w:val="0"/>
          <w:marTop w:val="0"/>
          <w:marBottom w:val="0"/>
          <w:divBdr>
            <w:top w:val="none" w:sz="0" w:space="0" w:color="auto"/>
            <w:left w:val="none" w:sz="0" w:space="0" w:color="auto"/>
            <w:bottom w:val="none" w:sz="0" w:space="0" w:color="auto"/>
            <w:right w:val="none" w:sz="0" w:space="0" w:color="auto"/>
          </w:divBdr>
        </w:div>
        <w:div w:id="837581351">
          <w:marLeft w:val="0"/>
          <w:marRight w:val="0"/>
          <w:marTop w:val="0"/>
          <w:marBottom w:val="0"/>
          <w:divBdr>
            <w:top w:val="none" w:sz="0" w:space="0" w:color="auto"/>
            <w:left w:val="none" w:sz="0" w:space="0" w:color="auto"/>
            <w:bottom w:val="none" w:sz="0" w:space="0" w:color="auto"/>
            <w:right w:val="none" w:sz="0" w:space="0" w:color="auto"/>
          </w:divBdr>
        </w:div>
        <w:div w:id="1241019291">
          <w:marLeft w:val="0"/>
          <w:marRight w:val="0"/>
          <w:marTop w:val="0"/>
          <w:marBottom w:val="0"/>
          <w:divBdr>
            <w:top w:val="none" w:sz="0" w:space="0" w:color="auto"/>
            <w:left w:val="none" w:sz="0" w:space="0" w:color="auto"/>
            <w:bottom w:val="none" w:sz="0" w:space="0" w:color="auto"/>
            <w:right w:val="none" w:sz="0" w:space="0" w:color="auto"/>
          </w:divBdr>
        </w:div>
      </w:divsChild>
    </w:div>
    <w:div w:id="761417495">
      <w:bodyDiv w:val="1"/>
      <w:marLeft w:val="0"/>
      <w:marRight w:val="0"/>
      <w:marTop w:val="0"/>
      <w:marBottom w:val="0"/>
      <w:divBdr>
        <w:top w:val="none" w:sz="0" w:space="0" w:color="auto"/>
        <w:left w:val="none" w:sz="0" w:space="0" w:color="auto"/>
        <w:bottom w:val="none" w:sz="0" w:space="0" w:color="auto"/>
        <w:right w:val="none" w:sz="0" w:space="0" w:color="auto"/>
      </w:divBdr>
    </w:div>
    <w:div w:id="965965567">
      <w:bodyDiv w:val="1"/>
      <w:marLeft w:val="0"/>
      <w:marRight w:val="0"/>
      <w:marTop w:val="0"/>
      <w:marBottom w:val="0"/>
      <w:divBdr>
        <w:top w:val="none" w:sz="0" w:space="0" w:color="auto"/>
        <w:left w:val="none" w:sz="0" w:space="0" w:color="auto"/>
        <w:bottom w:val="none" w:sz="0" w:space="0" w:color="auto"/>
        <w:right w:val="none" w:sz="0" w:space="0" w:color="auto"/>
      </w:divBdr>
    </w:div>
    <w:div w:id="992683787">
      <w:bodyDiv w:val="1"/>
      <w:marLeft w:val="0"/>
      <w:marRight w:val="0"/>
      <w:marTop w:val="0"/>
      <w:marBottom w:val="0"/>
      <w:divBdr>
        <w:top w:val="none" w:sz="0" w:space="0" w:color="auto"/>
        <w:left w:val="none" w:sz="0" w:space="0" w:color="auto"/>
        <w:bottom w:val="none" w:sz="0" w:space="0" w:color="auto"/>
        <w:right w:val="none" w:sz="0" w:space="0" w:color="auto"/>
      </w:divBdr>
    </w:div>
    <w:div w:id="1042366494">
      <w:bodyDiv w:val="1"/>
      <w:marLeft w:val="0"/>
      <w:marRight w:val="0"/>
      <w:marTop w:val="0"/>
      <w:marBottom w:val="0"/>
      <w:divBdr>
        <w:top w:val="none" w:sz="0" w:space="0" w:color="auto"/>
        <w:left w:val="none" w:sz="0" w:space="0" w:color="auto"/>
        <w:bottom w:val="none" w:sz="0" w:space="0" w:color="auto"/>
        <w:right w:val="none" w:sz="0" w:space="0" w:color="auto"/>
      </w:divBdr>
    </w:div>
    <w:div w:id="1069308144">
      <w:bodyDiv w:val="1"/>
      <w:marLeft w:val="0"/>
      <w:marRight w:val="0"/>
      <w:marTop w:val="0"/>
      <w:marBottom w:val="0"/>
      <w:divBdr>
        <w:top w:val="none" w:sz="0" w:space="0" w:color="auto"/>
        <w:left w:val="none" w:sz="0" w:space="0" w:color="auto"/>
        <w:bottom w:val="none" w:sz="0" w:space="0" w:color="auto"/>
        <w:right w:val="none" w:sz="0" w:space="0" w:color="auto"/>
      </w:divBdr>
      <w:divsChild>
        <w:div w:id="1754693437">
          <w:marLeft w:val="0"/>
          <w:marRight w:val="0"/>
          <w:marTop w:val="0"/>
          <w:marBottom w:val="0"/>
          <w:divBdr>
            <w:top w:val="none" w:sz="0" w:space="0" w:color="auto"/>
            <w:left w:val="none" w:sz="0" w:space="0" w:color="auto"/>
            <w:bottom w:val="none" w:sz="0" w:space="0" w:color="auto"/>
            <w:right w:val="none" w:sz="0" w:space="0" w:color="auto"/>
          </w:divBdr>
        </w:div>
        <w:div w:id="1901624893">
          <w:marLeft w:val="0"/>
          <w:marRight w:val="0"/>
          <w:marTop w:val="0"/>
          <w:marBottom w:val="0"/>
          <w:divBdr>
            <w:top w:val="none" w:sz="0" w:space="0" w:color="auto"/>
            <w:left w:val="none" w:sz="0" w:space="0" w:color="auto"/>
            <w:bottom w:val="none" w:sz="0" w:space="0" w:color="auto"/>
            <w:right w:val="none" w:sz="0" w:space="0" w:color="auto"/>
          </w:divBdr>
        </w:div>
        <w:div w:id="417600639">
          <w:marLeft w:val="0"/>
          <w:marRight w:val="0"/>
          <w:marTop w:val="0"/>
          <w:marBottom w:val="0"/>
          <w:divBdr>
            <w:top w:val="none" w:sz="0" w:space="0" w:color="auto"/>
            <w:left w:val="none" w:sz="0" w:space="0" w:color="auto"/>
            <w:bottom w:val="none" w:sz="0" w:space="0" w:color="auto"/>
            <w:right w:val="none" w:sz="0" w:space="0" w:color="auto"/>
          </w:divBdr>
        </w:div>
        <w:div w:id="1429498320">
          <w:marLeft w:val="0"/>
          <w:marRight w:val="0"/>
          <w:marTop w:val="0"/>
          <w:marBottom w:val="0"/>
          <w:divBdr>
            <w:top w:val="none" w:sz="0" w:space="0" w:color="auto"/>
            <w:left w:val="none" w:sz="0" w:space="0" w:color="auto"/>
            <w:bottom w:val="none" w:sz="0" w:space="0" w:color="auto"/>
            <w:right w:val="none" w:sz="0" w:space="0" w:color="auto"/>
          </w:divBdr>
        </w:div>
        <w:div w:id="1902861493">
          <w:marLeft w:val="0"/>
          <w:marRight w:val="0"/>
          <w:marTop w:val="0"/>
          <w:marBottom w:val="0"/>
          <w:divBdr>
            <w:top w:val="none" w:sz="0" w:space="0" w:color="auto"/>
            <w:left w:val="none" w:sz="0" w:space="0" w:color="auto"/>
            <w:bottom w:val="none" w:sz="0" w:space="0" w:color="auto"/>
            <w:right w:val="none" w:sz="0" w:space="0" w:color="auto"/>
          </w:divBdr>
        </w:div>
        <w:div w:id="772556756">
          <w:marLeft w:val="0"/>
          <w:marRight w:val="0"/>
          <w:marTop w:val="0"/>
          <w:marBottom w:val="0"/>
          <w:divBdr>
            <w:top w:val="none" w:sz="0" w:space="0" w:color="auto"/>
            <w:left w:val="none" w:sz="0" w:space="0" w:color="auto"/>
            <w:bottom w:val="none" w:sz="0" w:space="0" w:color="auto"/>
            <w:right w:val="none" w:sz="0" w:space="0" w:color="auto"/>
          </w:divBdr>
        </w:div>
        <w:div w:id="535318196">
          <w:marLeft w:val="0"/>
          <w:marRight w:val="0"/>
          <w:marTop w:val="0"/>
          <w:marBottom w:val="0"/>
          <w:divBdr>
            <w:top w:val="none" w:sz="0" w:space="0" w:color="auto"/>
            <w:left w:val="none" w:sz="0" w:space="0" w:color="auto"/>
            <w:bottom w:val="none" w:sz="0" w:space="0" w:color="auto"/>
            <w:right w:val="none" w:sz="0" w:space="0" w:color="auto"/>
          </w:divBdr>
        </w:div>
        <w:div w:id="2130124209">
          <w:marLeft w:val="0"/>
          <w:marRight w:val="0"/>
          <w:marTop w:val="0"/>
          <w:marBottom w:val="0"/>
          <w:divBdr>
            <w:top w:val="none" w:sz="0" w:space="0" w:color="auto"/>
            <w:left w:val="none" w:sz="0" w:space="0" w:color="auto"/>
            <w:bottom w:val="none" w:sz="0" w:space="0" w:color="auto"/>
            <w:right w:val="none" w:sz="0" w:space="0" w:color="auto"/>
          </w:divBdr>
        </w:div>
        <w:div w:id="821888217">
          <w:marLeft w:val="0"/>
          <w:marRight w:val="0"/>
          <w:marTop w:val="0"/>
          <w:marBottom w:val="0"/>
          <w:divBdr>
            <w:top w:val="none" w:sz="0" w:space="0" w:color="auto"/>
            <w:left w:val="none" w:sz="0" w:space="0" w:color="auto"/>
            <w:bottom w:val="none" w:sz="0" w:space="0" w:color="auto"/>
            <w:right w:val="none" w:sz="0" w:space="0" w:color="auto"/>
          </w:divBdr>
        </w:div>
        <w:div w:id="2115516149">
          <w:marLeft w:val="0"/>
          <w:marRight w:val="0"/>
          <w:marTop w:val="0"/>
          <w:marBottom w:val="0"/>
          <w:divBdr>
            <w:top w:val="none" w:sz="0" w:space="0" w:color="auto"/>
            <w:left w:val="none" w:sz="0" w:space="0" w:color="auto"/>
            <w:bottom w:val="none" w:sz="0" w:space="0" w:color="auto"/>
            <w:right w:val="none" w:sz="0" w:space="0" w:color="auto"/>
          </w:divBdr>
        </w:div>
        <w:div w:id="2016227326">
          <w:marLeft w:val="0"/>
          <w:marRight w:val="0"/>
          <w:marTop w:val="0"/>
          <w:marBottom w:val="0"/>
          <w:divBdr>
            <w:top w:val="none" w:sz="0" w:space="0" w:color="auto"/>
            <w:left w:val="none" w:sz="0" w:space="0" w:color="auto"/>
            <w:bottom w:val="none" w:sz="0" w:space="0" w:color="auto"/>
            <w:right w:val="none" w:sz="0" w:space="0" w:color="auto"/>
          </w:divBdr>
        </w:div>
        <w:div w:id="1014966180">
          <w:marLeft w:val="0"/>
          <w:marRight w:val="0"/>
          <w:marTop w:val="0"/>
          <w:marBottom w:val="0"/>
          <w:divBdr>
            <w:top w:val="none" w:sz="0" w:space="0" w:color="auto"/>
            <w:left w:val="none" w:sz="0" w:space="0" w:color="auto"/>
            <w:bottom w:val="none" w:sz="0" w:space="0" w:color="auto"/>
            <w:right w:val="none" w:sz="0" w:space="0" w:color="auto"/>
          </w:divBdr>
        </w:div>
        <w:div w:id="1399941127">
          <w:marLeft w:val="0"/>
          <w:marRight w:val="0"/>
          <w:marTop w:val="0"/>
          <w:marBottom w:val="0"/>
          <w:divBdr>
            <w:top w:val="none" w:sz="0" w:space="0" w:color="auto"/>
            <w:left w:val="none" w:sz="0" w:space="0" w:color="auto"/>
            <w:bottom w:val="none" w:sz="0" w:space="0" w:color="auto"/>
            <w:right w:val="none" w:sz="0" w:space="0" w:color="auto"/>
          </w:divBdr>
        </w:div>
        <w:div w:id="1787457882">
          <w:marLeft w:val="0"/>
          <w:marRight w:val="0"/>
          <w:marTop w:val="0"/>
          <w:marBottom w:val="0"/>
          <w:divBdr>
            <w:top w:val="none" w:sz="0" w:space="0" w:color="auto"/>
            <w:left w:val="none" w:sz="0" w:space="0" w:color="auto"/>
            <w:bottom w:val="none" w:sz="0" w:space="0" w:color="auto"/>
            <w:right w:val="none" w:sz="0" w:space="0" w:color="auto"/>
          </w:divBdr>
        </w:div>
        <w:div w:id="1152940256">
          <w:marLeft w:val="0"/>
          <w:marRight w:val="0"/>
          <w:marTop w:val="0"/>
          <w:marBottom w:val="0"/>
          <w:divBdr>
            <w:top w:val="none" w:sz="0" w:space="0" w:color="auto"/>
            <w:left w:val="none" w:sz="0" w:space="0" w:color="auto"/>
            <w:bottom w:val="none" w:sz="0" w:space="0" w:color="auto"/>
            <w:right w:val="none" w:sz="0" w:space="0" w:color="auto"/>
          </w:divBdr>
        </w:div>
        <w:div w:id="1506748881">
          <w:marLeft w:val="0"/>
          <w:marRight w:val="0"/>
          <w:marTop w:val="0"/>
          <w:marBottom w:val="0"/>
          <w:divBdr>
            <w:top w:val="none" w:sz="0" w:space="0" w:color="auto"/>
            <w:left w:val="none" w:sz="0" w:space="0" w:color="auto"/>
            <w:bottom w:val="none" w:sz="0" w:space="0" w:color="auto"/>
            <w:right w:val="none" w:sz="0" w:space="0" w:color="auto"/>
          </w:divBdr>
        </w:div>
      </w:divsChild>
    </w:div>
    <w:div w:id="1259293929">
      <w:bodyDiv w:val="1"/>
      <w:marLeft w:val="0"/>
      <w:marRight w:val="0"/>
      <w:marTop w:val="0"/>
      <w:marBottom w:val="0"/>
      <w:divBdr>
        <w:top w:val="none" w:sz="0" w:space="0" w:color="auto"/>
        <w:left w:val="none" w:sz="0" w:space="0" w:color="auto"/>
        <w:bottom w:val="none" w:sz="0" w:space="0" w:color="auto"/>
        <w:right w:val="none" w:sz="0" w:space="0" w:color="auto"/>
      </w:divBdr>
    </w:div>
    <w:div w:id="1318606169">
      <w:bodyDiv w:val="1"/>
      <w:marLeft w:val="0"/>
      <w:marRight w:val="0"/>
      <w:marTop w:val="0"/>
      <w:marBottom w:val="0"/>
      <w:divBdr>
        <w:top w:val="none" w:sz="0" w:space="0" w:color="auto"/>
        <w:left w:val="none" w:sz="0" w:space="0" w:color="auto"/>
        <w:bottom w:val="none" w:sz="0" w:space="0" w:color="auto"/>
        <w:right w:val="none" w:sz="0" w:space="0" w:color="auto"/>
      </w:divBdr>
    </w:div>
    <w:div w:id="1519654625">
      <w:bodyDiv w:val="1"/>
      <w:marLeft w:val="0"/>
      <w:marRight w:val="0"/>
      <w:marTop w:val="0"/>
      <w:marBottom w:val="0"/>
      <w:divBdr>
        <w:top w:val="none" w:sz="0" w:space="0" w:color="auto"/>
        <w:left w:val="none" w:sz="0" w:space="0" w:color="auto"/>
        <w:bottom w:val="none" w:sz="0" w:space="0" w:color="auto"/>
        <w:right w:val="none" w:sz="0" w:space="0" w:color="auto"/>
      </w:divBdr>
    </w:div>
    <w:div w:id="1657875817">
      <w:bodyDiv w:val="1"/>
      <w:marLeft w:val="0"/>
      <w:marRight w:val="0"/>
      <w:marTop w:val="0"/>
      <w:marBottom w:val="0"/>
      <w:divBdr>
        <w:top w:val="none" w:sz="0" w:space="0" w:color="auto"/>
        <w:left w:val="none" w:sz="0" w:space="0" w:color="auto"/>
        <w:bottom w:val="none" w:sz="0" w:space="0" w:color="auto"/>
        <w:right w:val="none" w:sz="0" w:space="0" w:color="auto"/>
      </w:divBdr>
    </w:div>
    <w:div w:id="1821922224">
      <w:bodyDiv w:val="1"/>
      <w:marLeft w:val="0"/>
      <w:marRight w:val="0"/>
      <w:marTop w:val="0"/>
      <w:marBottom w:val="0"/>
      <w:divBdr>
        <w:top w:val="none" w:sz="0" w:space="0" w:color="auto"/>
        <w:left w:val="none" w:sz="0" w:space="0" w:color="auto"/>
        <w:bottom w:val="none" w:sz="0" w:space="0" w:color="auto"/>
        <w:right w:val="none" w:sz="0" w:space="0" w:color="auto"/>
      </w:divBdr>
    </w:div>
    <w:div w:id="1832327979">
      <w:bodyDiv w:val="1"/>
      <w:marLeft w:val="0"/>
      <w:marRight w:val="0"/>
      <w:marTop w:val="0"/>
      <w:marBottom w:val="0"/>
      <w:divBdr>
        <w:top w:val="none" w:sz="0" w:space="0" w:color="auto"/>
        <w:left w:val="none" w:sz="0" w:space="0" w:color="auto"/>
        <w:bottom w:val="none" w:sz="0" w:space="0" w:color="auto"/>
        <w:right w:val="none" w:sz="0" w:space="0" w:color="auto"/>
      </w:divBdr>
    </w:div>
    <w:div w:id="1877738325">
      <w:bodyDiv w:val="1"/>
      <w:marLeft w:val="0"/>
      <w:marRight w:val="0"/>
      <w:marTop w:val="0"/>
      <w:marBottom w:val="0"/>
      <w:divBdr>
        <w:top w:val="none" w:sz="0" w:space="0" w:color="auto"/>
        <w:left w:val="none" w:sz="0" w:space="0" w:color="auto"/>
        <w:bottom w:val="none" w:sz="0" w:space="0" w:color="auto"/>
        <w:right w:val="none" w:sz="0" w:space="0" w:color="auto"/>
      </w:divBdr>
    </w:div>
    <w:div w:id="1889493811">
      <w:bodyDiv w:val="1"/>
      <w:marLeft w:val="0"/>
      <w:marRight w:val="0"/>
      <w:marTop w:val="0"/>
      <w:marBottom w:val="0"/>
      <w:divBdr>
        <w:top w:val="none" w:sz="0" w:space="0" w:color="auto"/>
        <w:left w:val="none" w:sz="0" w:space="0" w:color="auto"/>
        <w:bottom w:val="none" w:sz="0" w:space="0" w:color="auto"/>
        <w:right w:val="none" w:sz="0" w:space="0" w:color="auto"/>
      </w:divBdr>
    </w:div>
    <w:div w:id="2002348402">
      <w:bodyDiv w:val="1"/>
      <w:marLeft w:val="0"/>
      <w:marRight w:val="0"/>
      <w:marTop w:val="0"/>
      <w:marBottom w:val="0"/>
      <w:divBdr>
        <w:top w:val="none" w:sz="0" w:space="0" w:color="auto"/>
        <w:left w:val="none" w:sz="0" w:space="0" w:color="auto"/>
        <w:bottom w:val="none" w:sz="0" w:space="0" w:color="auto"/>
        <w:right w:val="none" w:sz="0" w:space="0" w:color="auto"/>
      </w:divBdr>
      <w:divsChild>
        <w:div w:id="1579749228">
          <w:marLeft w:val="0"/>
          <w:marRight w:val="0"/>
          <w:marTop w:val="0"/>
          <w:marBottom w:val="0"/>
          <w:divBdr>
            <w:top w:val="none" w:sz="0" w:space="0" w:color="auto"/>
            <w:left w:val="none" w:sz="0" w:space="0" w:color="auto"/>
            <w:bottom w:val="none" w:sz="0" w:space="0" w:color="auto"/>
            <w:right w:val="none" w:sz="0" w:space="0" w:color="auto"/>
          </w:divBdr>
        </w:div>
        <w:div w:id="861090194">
          <w:marLeft w:val="0"/>
          <w:marRight w:val="0"/>
          <w:marTop w:val="0"/>
          <w:marBottom w:val="0"/>
          <w:divBdr>
            <w:top w:val="none" w:sz="0" w:space="0" w:color="auto"/>
            <w:left w:val="none" w:sz="0" w:space="0" w:color="auto"/>
            <w:bottom w:val="none" w:sz="0" w:space="0" w:color="auto"/>
            <w:right w:val="none" w:sz="0" w:space="0" w:color="auto"/>
          </w:divBdr>
        </w:div>
        <w:div w:id="1219588153">
          <w:marLeft w:val="0"/>
          <w:marRight w:val="0"/>
          <w:marTop w:val="0"/>
          <w:marBottom w:val="0"/>
          <w:divBdr>
            <w:top w:val="none" w:sz="0" w:space="0" w:color="auto"/>
            <w:left w:val="none" w:sz="0" w:space="0" w:color="auto"/>
            <w:bottom w:val="none" w:sz="0" w:space="0" w:color="auto"/>
            <w:right w:val="none" w:sz="0" w:space="0" w:color="auto"/>
          </w:divBdr>
        </w:div>
        <w:div w:id="1545286253">
          <w:marLeft w:val="0"/>
          <w:marRight w:val="0"/>
          <w:marTop w:val="0"/>
          <w:marBottom w:val="0"/>
          <w:divBdr>
            <w:top w:val="none" w:sz="0" w:space="0" w:color="auto"/>
            <w:left w:val="none" w:sz="0" w:space="0" w:color="auto"/>
            <w:bottom w:val="none" w:sz="0" w:space="0" w:color="auto"/>
            <w:right w:val="none" w:sz="0" w:space="0" w:color="auto"/>
          </w:divBdr>
        </w:div>
        <w:div w:id="93552303">
          <w:marLeft w:val="0"/>
          <w:marRight w:val="0"/>
          <w:marTop w:val="0"/>
          <w:marBottom w:val="0"/>
          <w:divBdr>
            <w:top w:val="none" w:sz="0" w:space="0" w:color="auto"/>
            <w:left w:val="none" w:sz="0" w:space="0" w:color="auto"/>
            <w:bottom w:val="none" w:sz="0" w:space="0" w:color="auto"/>
            <w:right w:val="none" w:sz="0" w:space="0" w:color="auto"/>
          </w:divBdr>
        </w:div>
        <w:div w:id="1075589446">
          <w:marLeft w:val="0"/>
          <w:marRight w:val="0"/>
          <w:marTop w:val="0"/>
          <w:marBottom w:val="0"/>
          <w:divBdr>
            <w:top w:val="none" w:sz="0" w:space="0" w:color="auto"/>
            <w:left w:val="none" w:sz="0" w:space="0" w:color="auto"/>
            <w:bottom w:val="none" w:sz="0" w:space="0" w:color="auto"/>
            <w:right w:val="none" w:sz="0" w:space="0" w:color="auto"/>
          </w:divBdr>
        </w:div>
        <w:div w:id="1840803445">
          <w:marLeft w:val="0"/>
          <w:marRight w:val="0"/>
          <w:marTop w:val="0"/>
          <w:marBottom w:val="0"/>
          <w:divBdr>
            <w:top w:val="none" w:sz="0" w:space="0" w:color="auto"/>
            <w:left w:val="none" w:sz="0" w:space="0" w:color="auto"/>
            <w:bottom w:val="none" w:sz="0" w:space="0" w:color="auto"/>
            <w:right w:val="none" w:sz="0" w:space="0" w:color="auto"/>
          </w:divBdr>
        </w:div>
        <w:div w:id="643509987">
          <w:marLeft w:val="0"/>
          <w:marRight w:val="0"/>
          <w:marTop w:val="0"/>
          <w:marBottom w:val="0"/>
          <w:divBdr>
            <w:top w:val="none" w:sz="0" w:space="0" w:color="auto"/>
            <w:left w:val="none" w:sz="0" w:space="0" w:color="auto"/>
            <w:bottom w:val="none" w:sz="0" w:space="0" w:color="auto"/>
            <w:right w:val="none" w:sz="0" w:space="0" w:color="auto"/>
          </w:divBdr>
        </w:div>
        <w:div w:id="1570965841">
          <w:marLeft w:val="0"/>
          <w:marRight w:val="0"/>
          <w:marTop w:val="0"/>
          <w:marBottom w:val="0"/>
          <w:divBdr>
            <w:top w:val="none" w:sz="0" w:space="0" w:color="auto"/>
            <w:left w:val="none" w:sz="0" w:space="0" w:color="auto"/>
            <w:bottom w:val="none" w:sz="0" w:space="0" w:color="auto"/>
            <w:right w:val="none" w:sz="0" w:space="0" w:color="auto"/>
          </w:divBdr>
        </w:div>
        <w:div w:id="1640648737">
          <w:marLeft w:val="0"/>
          <w:marRight w:val="0"/>
          <w:marTop w:val="0"/>
          <w:marBottom w:val="0"/>
          <w:divBdr>
            <w:top w:val="none" w:sz="0" w:space="0" w:color="auto"/>
            <w:left w:val="none" w:sz="0" w:space="0" w:color="auto"/>
            <w:bottom w:val="none" w:sz="0" w:space="0" w:color="auto"/>
            <w:right w:val="none" w:sz="0" w:space="0" w:color="auto"/>
          </w:divBdr>
        </w:div>
        <w:div w:id="770709194">
          <w:marLeft w:val="0"/>
          <w:marRight w:val="0"/>
          <w:marTop w:val="0"/>
          <w:marBottom w:val="0"/>
          <w:divBdr>
            <w:top w:val="none" w:sz="0" w:space="0" w:color="auto"/>
            <w:left w:val="none" w:sz="0" w:space="0" w:color="auto"/>
            <w:bottom w:val="none" w:sz="0" w:space="0" w:color="auto"/>
            <w:right w:val="none" w:sz="0" w:space="0" w:color="auto"/>
          </w:divBdr>
        </w:div>
        <w:div w:id="1502424202">
          <w:marLeft w:val="0"/>
          <w:marRight w:val="0"/>
          <w:marTop w:val="0"/>
          <w:marBottom w:val="0"/>
          <w:divBdr>
            <w:top w:val="none" w:sz="0" w:space="0" w:color="auto"/>
            <w:left w:val="none" w:sz="0" w:space="0" w:color="auto"/>
            <w:bottom w:val="none" w:sz="0" w:space="0" w:color="auto"/>
            <w:right w:val="none" w:sz="0" w:space="0" w:color="auto"/>
          </w:divBdr>
        </w:div>
        <w:div w:id="842355664">
          <w:marLeft w:val="0"/>
          <w:marRight w:val="0"/>
          <w:marTop w:val="0"/>
          <w:marBottom w:val="0"/>
          <w:divBdr>
            <w:top w:val="none" w:sz="0" w:space="0" w:color="auto"/>
            <w:left w:val="none" w:sz="0" w:space="0" w:color="auto"/>
            <w:bottom w:val="none" w:sz="0" w:space="0" w:color="auto"/>
            <w:right w:val="none" w:sz="0" w:space="0" w:color="auto"/>
          </w:divBdr>
        </w:div>
        <w:div w:id="42533707">
          <w:marLeft w:val="0"/>
          <w:marRight w:val="0"/>
          <w:marTop w:val="0"/>
          <w:marBottom w:val="0"/>
          <w:divBdr>
            <w:top w:val="none" w:sz="0" w:space="0" w:color="auto"/>
            <w:left w:val="none" w:sz="0" w:space="0" w:color="auto"/>
            <w:bottom w:val="none" w:sz="0" w:space="0" w:color="auto"/>
            <w:right w:val="none" w:sz="0" w:space="0" w:color="auto"/>
          </w:divBdr>
        </w:div>
        <w:div w:id="1594360205">
          <w:marLeft w:val="0"/>
          <w:marRight w:val="0"/>
          <w:marTop w:val="0"/>
          <w:marBottom w:val="0"/>
          <w:divBdr>
            <w:top w:val="none" w:sz="0" w:space="0" w:color="auto"/>
            <w:left w:val="none" w:sz="0" w:space="0" w:color="auto"/>
            <w:bottom w:val="none" w:sz="0" w:space="0" w:color="auto"/>
            <w:right w:val="none" w:sz="0" w:space="0" w:color="auto"/>
          </w:divBdr>
        </w:div>
        <w:div w:id="61028401">
          <w:marLeft w:val="0"/>
          <w:marRight w:val="0"/>
          <w:marTop w:val="0"/>
          <w:marBottom w:val="0"/>
          <w:divBdr>
            <w:top w:val="none" w:sz="0" w:space="0" w:color="auto"/>
            <w:left w:val="none" w:sz="0" w:space="0" w:color="auto"/>
            <w:bottom w:val="none" w:sz="0" w:space="0" w:color="auto"/>
            <w:right w:val="none" w:sz="0" w:space="0" w:color="auto"/>
          </w:divBdr>
        </w:div>
        <w:div w:id="1435662560">
          <w:marLeft w:val="0"/>
          <w:marRight w:val="0"/>
          <w:marTop w:val="0"/>
          <w:marBottom w:val="0"/>
          <w:divBdr>
            <w:top w:val="none" w:sz="0" w:space="0" w:color="auto"/>
            <w:left w:val="none" w:sz="0" w:space="0" w:color="auto"/>
            <w:bottom w:val="none" w:sz="0" w:space="0" w:color="auto"/>
            <w:right w:val="none" w:sz="0" w:space="0" w:color="auto"/>
          </w:divBdr>
        </w:div>
        <w:div w:id="1543404158">
          <w:marLeft w:val="0"/>
          <w:marRight w:val="0"/>
          <w:marTop w:val="0"/>
          <w:marBottom w:val="0"/>
          <w:divBdr>
            <w:top w:val="none" w:sz="0" w:space="0" w:color="auto"/>
            <w:left w:val="none" w:sz="0" w:space="0" w:color="auto"/>
            <w:bottom w:val="none" w:sz="0" w:space="0" w:color="auto"/>
            <w:right w:val="none" w:sz="0" w:space="0" w:color="auto"/>
          </w:divBdr>
        </w:div>
        <w:div w:id="1352299284">
          <w:marLeft w:val="0"/>
          <w:marRight w:val="0"/>
          <w:marTop w:val="0"/>
          <w:marBottom w:val="0"/>
          <w:divBdr>
            <w:top w:val="none" w:sz="0" w:space="0" w:color="auto"/>
            <w:left w:val="none" w:sz="0" w:space="0" w:color="auto"/>
            <w:bottom w:val="none" w:sz="0" w:space="0" w:color="auto"/>
            <w:right w:val="none" w:sz="0" w:space="0" w:color="auto"/>
          </w:divBdr>
        </w:div>
        <w:div w:id="1836526255">
          <w:marLeft w:val="0"/>
          <w:marRight w:val="0"/>
          <w:marTop w:val="0"/>
          <w:marBottom w:val="0"/>
          <w:divBdr>
            <w:top w:val="none" w:sz="0" w:space="0" w:color="auto"/>
            <w:left w:val="none" w:sz="0" w:space="0" w:color="auto"/>
            <w:bottom w:val="none" w:sz="0" w:space="0" w:color="auto"/>
            <w:right w:val="none" w:sz="0" w:space="0" w:color="auto"/>
          </w:divBdr>
        </w:div>
        <w:div w:id="2134595050">
          <w:marLeft w:val="0"/>
          <w:marRight w:val="0"/>
          <w:marTop w:val="0"/>
          <w:marBottom w:val="0"/>
          <w:divBdr>
            <w:top w:val="none" w:sz="0" w:space="0" w:color="auto"/>
            <w:left w:val="none" w:sz="0" w:space="0" w:color="auto"/>
            <w:bottom w:val="none" w:sz="0" w:space="0" w:color="auto"/>
            <w:right w:val="none" w:sz="0" w:space="0" w:color="auto"/>
          </w:divBdr>
        </w:div>
        <w:div w:id="347800753">
          <w:marLeft w:val="0"/>
          <w:marRight w:val="0"/>
          <w:marTop w:val="0"/>
          <w:marBottom w:val="0"/>
          <w:divBdr>
            <w:top w:val="none" w:sz="0" w:space="0" w:color="auto"/>
            <w:left w:val="none" w:sz="0" w:space="0" w:color="auto"/>
            <w:bottom w:val="none" w:sz="0" w:space="0" w:color="auto"/>
            <w:right w:val="none" w:sz="0" w:space="0" w:color="auto"/>
          </w:divBdr>
        </w:div>
        <w:div w:id="2075468510">
          <w:marLeft w:val="0"/>
          <w:marRight w:val="0"/>
          <w:marTop w:val="0"/>
          <w:marBottom w:val="0"/>
          <w:divBdr>
            <w:top w:val="none" w:sz="0" w:space="0" w:color="auto"/>
            <w:left w:val="none" w:sz="0" w:space="0" w:color="auto"/>
            <w:bottom w:val="none" w:sz="0" w:space="0" w:color="auto"/>
            <w:right w:val="none" w:sz="0" w:space="0" w:color="auto"/>
          </w:divBdr>
        </w:div>
        <w:div w:id="938948004">
          <w:marLeft w:val="0"/>
          <w:marRight w:val="0"/>
          <w:marTop w:val="0"/>
          <w:marBottom w:val="0"/>
          <w:divBdr>
            <w:top w:val="none" w:sz="0" w:space="0" w:color="auto"/>
            <w:left w:val="none" w:sz="0" w:space="0" w:color="auto"/>
            <w:bottom w:val="none" w:sz="0" w:space="0" w:color="auto"/>
            <w:right w:val="none" w:sz="0" w:space="0" w:color="auto"/>
          </w:divBdr>
        </w:div>
      </w:divsChild>
    </w:div>
    <w:div w:id="2056154186">
      <w:bodyDiv w:val="1"/>
      <w:marLeft w:val="0"/>
      <w:marRight w:val="0"/>
      <w:marTop w:val="0"/>
      <w:marBottom w:val="0"/>
      <w:divBdr>
        <w:top w:val="none" w:sz="0" w:space="0" w:color="auto"/>
        <w:left w:val="none" w:sz="0" w:space="0" w:color="auto"/>
        <w:bottom w:val="none" w:sz="0" w:space="0" w:color="auto"/>
        <w:right w:val="none" w:sz="0" w:space="0" w:color="auto"/>
      </w:divBdr>
      <w:divsChild>
        <w:div w:id="811752709">
          <w:marLeft w:val="0"/>
          <w:marRight w:val="0"/>
          <w:marTop w:val="0"/>
          <w:marBottom w:val="0"/>
          <w:divBdr>
            <w:top w:val="none" w:sz="0" w:space="0" w:color="auto"/>
            <w:left w:val="none" w:sz="0" w:space="0" w:color="auto"/>
            <w:bottom w:val="none" w:sz="0" w:space="0" w:color="auto"/>
            <w:right w:val="none" w:sz="0" w:space="0" w:color="auto"/>
          </w:divBdr>
        </w:div>
        <w:div w:id="588470688">
          <w:marLeft w:val="0"/>
          <w:marRight w:val="0"/>
          <w:marTop w:val="0"/>
          <w:marBottom w:val="0"/>
          <w:divBdr>
            <w:top w:val="none" w:sz="0" w:space="0" w:color="auto"/>
            <w:left w:val="none" w:sz="0" w:space="0" w:color="auto"/>
            <w:bottom w:val="none" w:sz="0" w:space="0" w:color="auto"/>
            <w:right w:val="none" w:sz="0" w:space="0" w:color="auto"/>
          </w:divBdr>
        </w:div>
        <w:div w:id="1710568051">
          <w:marLeft w:val="0"/>
          <w:marRight w:val="0"/>
          <w:marTop w:val="0"/>
          <w:marBottom w:val="0"/>
          <w:divBdr>
            <w:top w:val="none" w:sz="0" w:space="0" w:color="auto"/>
            <w:left w:val="none" w:sz="0" w:space="0" w:color="auto"/>
            <w:bottom w:val="none" w:sz="0" w:space="0" w:color="auto"/>
            <w:right w:val="none" w:sz="0" w:space="0" w:color="auto"/>
          </w:divBdr>
        </w:div>
        <w:div w:id="210464859">
          <w:marLeft w:val="0"/>
          <w:marRight w:val="0"/>
          <w:marTop w:val="0"/>
          <w:marBottom w:val="0"/>
          <w:divBdr>
            <w:top w:val="none" w:sz="0" w:space="0" w:color="auto"/>
            <w:left w:val="none" w:sz="0" w:space="0" w:color="auto"/>
            <w:bottom w:val="none" w:sz="0" w:space="0" w:color="auto"/>
            <w:right w:val="none" w:sz="0" w:space="0" w:color="auto"/>
          </w:divBdr>
        </w:div>
        <w:div w:id="1973976230">
          <w:marLeft w:val="0"/>
          <w:marRight w:val="0"/>
          <w:marTop w:val="0"/>
          <w:marBottom w:val="0"/>
          <w:divBdr>
            <w:top w:val="none" w:sz="0" w:space="0" w:color="auto"/>
            <w:left w:val="none" w:sz="0" w:space="0" w:color="auto"/>
            <w:bottom w:val="none" w:sz="0" w:space="0" w:color="auto"/>
            <w:right w:val="none" w:sz="0" w:space="0" w:color="auto"/>
          </w:divBdr>
        </w:div>
        <w:div w:id="715546702">
          <w:marLeft w:val="0"/>
          <w:marRight w:val="0"/>
          <w:marTop w:val="0"/>
          <w:marBottom w:val="0"/>
          <w:divBdr>
            <w:top w:val="none" w:sz="0" w:space="0" w:color="auto"/>
            <w:left w:val="none" w:sz="0" w:space="0" w:color="auto"/>
            <w:bottom w:val="none" w:sz="0" w:space="0" w:color="auto"/>
            <w:right w:val="none" w:sz="0" w:space="0" w:color="auto"/>
          </w:divBdr>
        </w:div>
        <w:div w:id="678390869">
          <w:marLeft w:val="0"/>
          <w:marRight w:val="0"/>
          <w:marTop w:val="0"/>
          <w:marBottom w:val="0"/>
          <w:divBdr>
            <w:top w:val="none" w:sz="0" w:space="0" w:color="auto"/>
            <w:left w:val="none" w:sz="0" w:space="0" w:color="auto"/>
            <w:bottom w:val="none" w:sz="0" w:space="0" w:color="auto"/>
            <w:right w:val="none" w:sz="0" w:space="0" w:color="auto"/>
          </w:divBdr>
        </w:div>
        <w:div w:id="390734938">
          <w:marLeft w:val="0"/>
          <w:marRight w:val="0"/>
          <w:marTop w:val="0"/>
          <w:marBottom w:val="0"/>
          <w:divBdr>
            <w:top w:val="none" w:sz="0" w:space="0" w:color="auto"/>
            <w:left w:val="none" w:sz="0" w:space="0" w:color="auto"/>
            <w:bottom w:val="none" w:sz="0" w:space="0" w:color="auto"/>
            <w:right w:val="none" w:sz="0" w:space="0" w:color="auto"/>
          </w:divBdr>
        </w:div>
        <w:div w:id="302078944">
          <w:marLeft w:val="0"/>
          <w:marRight w:val="0"/>
          <w:marTop w:val="0"/>
          <w:marBottom w:val="0"/>
          <w:divBdr>
            <w:top w:val="none" w:sz="0" w:space="0" w:color="auto"/>
            <w:left w:val="none" w:sz="0" w:space="0" w:color="auto"/>
            <w:bottom w:val="none" w:sz="0" w:space="0" w:color="auto"/>
            <w:right w:val="none" w:sz="0" w:space="0" w:color="auto"/>
          </w:divBdr>
        </w:div>
        <w:div w:id="872352917">
          <w:marLeft w:val="0"/>
          <w:marRight w:val="0"/>
          <w:marTop w:val="0"/>
          <w:marBottom w:val="0"/>
          <w:divBdr>
            <w:top w:val="none" w:sz="0" w:space="0" w:color="auto"/>
            <w:left w:val="none" w:sz="0" w:space="0" w:color="auto"/>
            <w:bottom w:val="none" w:sz="0" w:space="0" w:color="auto"/>
            <w:right w:val="none" w:sz="0" w:space="0" w:color="auto"/>
          </w:divBdr>
        </w:div>
        <w:div w:id="937061573">
          <w:marLeft w:val="0"/>
          <w:marRight w:val="0"/>
          <w:marTop w:val="0"/>
          <w:marBottom w:val="0"/>
          <w:divBdr>
            <w:top w:val="none" w:sz="0" w:space="0" w:color="auto"/>
            <w:left w:val="none" w:sz="0" w:space="0" w:color="auto"/>
            <w:bottom w:val="none" w:sz="0" w:space="0" w:color="auto"/>
            <w:right w:val="none" w:sz="0" w:space="0" w:color="auto"/>
          </w:divBdr>
        </w:div>
        <w:div w:id="1556769717">
          <w:marLeft w:val="0"/>
          <w:marRight w:val="0"/>
          <w:marTop w:val="0"/>
          <w:marBottom w:val="0"/>
          <w:divBdr>
            <w:top w:val="none" w:sz="0" w:space="0" w:color="auto"/>
            <w:left w:val="none" w:sz="0" w:space="0" w:color="auto"/>
            <w:bottom w:val="none" w:sz="0" w:space="0" w:color="auto"/>
            <w:right w:val="none" w:sz="0" w:space="0" w:color="auto"/>
          </w:divBdr>
        </w:div>
        <w:div w:id="521094677">
          <w:marLeft w:val="0"/>
          <w:marRight w:val="0"/>
          <w:marTop w:val="0"/>
          <w:marBottom w:val="0"/>
          <w:divBdr>
            <w:top w:val="none" w:sz="0" w:space="0" w:color="auto"/>
            <w:left w:val="none" w:sz="0" w:space="0" w:color="auto"/>
            <w:bottom w:val="none" w:sz="0" w:space="0" w:color="auto"/>
            <w:right w:val="none" w:sz="0" w:space="0" w:color="auto"/>
          </w:divBdr>
        </w:div>
        <w:div w:id="750275060">
          <w:marLeft w:val="0"/>
          <w:marRight w:val="0"/>
          <w:marTop w:val="0"/>
          <w:marBottom w:val="0"/>
          <w:divBdr>
            <w:top w:val="none" w:sz="0" w:space="0" w:color="auto"/>
            <w:left w:val="none" w:sz="0" w:space="0" w:color="auto"/>
            <w:bottom w:val="none" w:sz="0" w:space="0" w:color="auto"/>
            <w:right w:val="none" w:sz="0" w:space="0" w:color="auto"/>
          </w:divBdr>
        </w:div>
        <w:div w:id="652878512">
          <w:marLeft w:val="0"/>
          <w:marRight w:val="0"/>
          <w:marTop w:val="0"/>
          <w:marBottom w:val="0"/>
          <w:divBdr>
            <w:top w:val="none" w:sz="0" w:space="0" w:color="auto"/>
            <w:left w:val="none" w:sz="0" w:space="0" w:color="auto"/>
            <w:bottom w:val="none" w:sz="0" w:space="0" w:color="auto"/>
            <w:right w:val="none" w:sz="0" w:space="0" w:color="auto"/>
          </w:divBdr>
        </w:div>
        <w:div w:id="13140200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spi://module='ASPI'&amp;link='183/2006%20Sb.%252350'&amp;ucin-k-dni='30.12.9999'" TargetMode="External"/><Relationship Id="rId13" Type="http://schemas.openxmlformats.org/officeDocument/2006/relationships/chart" Target="charts/chart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3.png"/></Relationships>
</file>

<file path=word/charts/_rels/chart1.xml.rels><?xml version="1.0" encoding="UTF-8" standalone="yes"?>
<Relationships xmlns="http://schemas.openxmlformats.org/package/2006/relationships"><Relationship Id="rId1" Type="http://schemas.openxmlformats.org/officeDocument/2006/relationships/package" Target="../embeddings/Planilha_do_Microsoft_Excel1.xlsx"/></Relationships>
</file>

<file path=word/charts/_rels/chart2.xml.rels><?xml version="1.0" encoding="UTF-8" standalone="yes"?>
<Relationships xmlns="http://schemas.openxmlformats.org/package/2006/relationships"><Relationship Id="rId2" Type="http://schemas.openxmlformats.org/officeDocument/2006/relationships/package" Target="../embeddings/Planilha_do_Microsoft_Excel2.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package" Target="../embeddings/Planilha_do_Microsoft_Excel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List1!$B$1</c:f>
              <c:strCache>
                <c:ptCount val="1"/>
                <c:pt idx="0">
                  <c:v>Sloupec2</c:v>
                </c:pt>
              </c:strCache>
            </c:strRef>
          </c:tx>
          <c:spPr>
            <a:ln w="28575" cap="rnd">
              <a:solidFill>
                <a:schemeClr val="accent1"/>
              </a:solidFill>
              <a:round/>
            </a:ln>
            <a:effectLst/>
          </c:spPr>
          <c:marker>
            <c:symbol val="none"/>
          </c:marker>
          <c:cat>
            <c:strRef>
              <c:f>List1!$A$2:$A$16</c:f>
              <c:strCache>
                <c:ptCount val="15"/>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2013</c:v>
                </c:pt>
                <c:pt idx="13">
                  <c:v>2014</c:v>
                </c:pt>
                <c:pt idx="14">
                  <c:v>2015</c:v>
                </c:pt>
              </c:strCache>
            </c:strRef>
          </c:cat>
          <c:val>
            <c:numRef>
              <c:f>List1!$B$2:$B$16</c:f>
              <c:numCache>
                <c:formatCode>#,##0</c:formatCode>
                <c:ptCount val="15"/>
                <c:pt idx="0">
                  <c:v>90</c:v>
                </c:pt>
                <c:pt idx="1">
                  <c:v>85</c:v>
                </c:pt>
                <c:pt idx="2">
                  <c:v>91</c:v>
                </c:pt>
                <c:pt idx="3">
                  <c:v>87</c:v>
                </c:pt>
                <c:pt idx="4">
                  <c:v>91</c:v>
                </c:pt>
                <c:pt idx="5">
                  <c:v>90</c:v>
                </c:pt>
                <c:pt idx="6">
                  <c:v>93</c:v>
                </c:pt>
                <c:pt idx="7">
                  <c:v>91</c:v>
                </c:pt>
                <c:pt idx="8">
                  <c:v>92</c:v>
                </c:pt>
                <c:pt idx="9">
                  <c:v>93</c:v>
                </c:pt>
                <c:pt idx="10">
                  <c:v>97</c:v>
                </c:pt>
                <c:pt idx="11">
                  <c:v>92</c:v>
                </c:pt>
                <c:pt idx="12">
                  <c:v>96</c:v>
                </c:pt>
                <c:pt idx="13">
                  <c:v>96</c:v>
                </c:pt>
                <c:pt idx="14">
                  <c:v>93</c:v>
                </c:pt>
              </c:numCache>
            </c:numRef>
          </c:val>
          <c:smooth val="0"/>
          <c:extLst xmlns:c16r2="http://schemas.microsoft.com/office/drawing/2015/06/chart">
            <c:ext xmlns:c16="http://schemas.microsoft.com/office/drawing/2014/chart" uri="{C3380CC4-5D6E-409C-BE32-E72D297353CC}">
              <c16:uniqueId val="{00000000-9856-4D10-9962-306106046E1E}"/>
            </c:ext>
          </c:extLst>
        </c:ser>
        <c:dLbls>
          <c:showLegendKey val="0"/>
          <c:showVal val="0"/>
          <c:showCatName val="0"/>
          <c:showSerName val="0"/>
          <c:showPercent val="0"/>
          <c:showBubbleSize val="0"/>
        </c:dLbls>
        <c:smooth val="0"/>
        <c:axId val="297748688"/>
        <c:axId val="297750368"/>
      </c:lineChart>
      <c:catAx>
        <c:axId val="2977486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97750368"/>
        <c:crosses val="autoZero"/>
        <c:auto val="1"/>
        <c:lblAlgn val="ctr"/>
        <c:lblOffset val="100"/>
        <c:noMultiLvlLbl val="0"/>
      </c:catAx>
      <c:valAx>
        <c:axId val="297750368"/>
        <c:scaling>
          <c:orientation val="minMax"/>
          <c:max val="110"/>
          <c:min val="6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97748688"/>
        <c:crosses val="autoZero"/>
        <c:crossBetween val="between"/>
      </c:valAx>
      <c:spPr>
        <a:noFill/>
        <a:ln>
          <a:noFill/>
        </a:ln>
        <a:effectLst/>
      </c:spPr>
    </c:plotArea>
    <c:plotVisOnly val="1"/>
    <c:dispBlanksAs val="gap"/>
    <c:showDLblsOverMax val="0"/>
  </c:chart>
  <c:spPr>
    <a:solidFill>
      <a:schemeClr val="bg1"/>
    </a:solidFill>
    <a:ln w="28575" cap="flat" cmpd="dbl" algn="ctr">
      <a:solidFill>
        <a:schemeClr val="bg1">
          <a:lumMod val="50000"/>
        </a:schemeClr>
      </a:solidFill>
      <a:round/>
    </a:ln>
    <a:effectLst/>
  </c:spPr>
  <c:txPr>
    <a:bodyPr/>
    <a:lstStyle/>
    <a:p>
      <a:pPr>
        <a:defRPr/>
      </a:pPr>
      <a:endParaRPr lang="cs-CZ"/>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List1!$B$1</c:f>
              <c:strCache>
                <c:ptCount val="1"/>
                <c:pt idx="0">
                  <c:v>LAND USE</c:v>
                </c:pt>
              </c:strCache>
            </c:strRef>
          </c:tx>
          <c:spPr>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dPt>
            <c:idx val="0"/>
            <c:bubble3D val="0"/>
            <c:spPr>
              <a:gradFill flip="none" rotWithShape="1">
                <a:gsLst>
                  <a:gs pos="0">
                    <a:schemeClr val="accent2">
                      <a:lumMod val="60000"/>
                      <a:lumOff val="40000"/>
                      <a:shade val="30000"/>
                      <a:satMod val="115000"/>
                    </a:schemeClr>
                  </a:gs>
                  <a:gs pos="50000">
                    <a:schemeClr val="accent2">
                      <a:lumMod val="60000"/>
                      <a:lumOff val="40000"/>
                      <a:shade val="67500"/>
                      <a:satMod val="115000"/>
                    </a:schemeClr>
                  </a:gs>
                  <a:gs pos="100000">
                    <a:schemeClr val="accent2">
                      <a:lumMod val="60000"/>
                      <a:lumOff val="40000"/>
                      <a:shade val="100000"/>
                      <a:satMod val="115000"/>
                    </a:schemeClr>
                  </a:gs>
                </a:gsLst>
                <a:path path="circle">
                  <a:fillToRect l="100000" t="100000"/>
                </a:path>
                <a:tileRect r="-100000" b="-10000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extLst xmlns:c16r2="http://schemas.microsoft.com/office/drawing/2015/06/chart">
              <c:ext xmlns:c16="http://schemas.microsoft.com/office/drawing/2014/chart" uri="{C3380CC4-5D6E-409C-BE32-E72D297353CC}">
                <c16:uniqueId val="{00000001-B985-4BC7-8631-6908F7EF0A76}"/>
              </c:ext>
            </c:extLst>
          </c:dPt>
          <c:dPt>
            <c:idx val="1"/>
            <c:bubble3D val="0"/>
            <c:spPr>
              <a:gradFill flip="none" rotWithShape="1">
                <a:gsLst>
                  <a:gs pos="0">
                    <a:schemeClr val="accent6">
                      <a:lumMod val="60000"/>
                      <a:lumOff val="40000"/>
                      <a:shade val="30000"/>
                      <a:satMod val="115000"/>
                    </a:schemeClr>
                  </a:gs>
                  <a:gs pos="0">
                    <a:schemeClr val="accent6"/>
                  </a:gs>
                  <a:gs pos="100000">
                    <a:schemeClr val="accent6">
                      <a:lumMod val="60000"/>
                      <a:lumOff val="40000"/>
                      <a:shade val="100000"/>
                      <a:satMod val="115000"/>
                    </a:schemeClr>
                  </a:gs>
                </a:gsLst>
                <a:path path="circle">
                  <a:fillToRect l="50000" t="50000" r="50000" b="50000"/>
                </a:path>
                <a:tileRect/>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extLst xmlns:c16r2="http://schemas.microsoft.com/office/drawing/2015/06/chart">
              <c:ext xmlns:c16="http://schemas.microsoft.com/office/drawing/2014/chart" uri="{C3380CC4-5D6E-409C-BE32-E72D297353CC}">
                <c16:uniqueId val="{00000003-B985-4BC7-8631-6908F7EF0A76}"/>
              </c:ext>
            </c:extLst>
          </c:dPt>
          <c:dPt>
            <c:idx val="2"/>
            <c:bubble3D val="0"/>
            <c:spPr>
              <a:gradFill flip="none" rotWithShape="1">
                <a:gsLst>
                  <a:gs pos="0">
                    <a:schemeClr val="accent4">
                      <a:lumMod val="40000"/>
                      <a:lumOff val="60000"/>
                      <a:shade val="30000"/>
                      <a:satMod val="115000"/>
                    </a:schemeClr>
                  </a:gs>
                  <a:gs pos="0">
                    <a:schemeClr val="accent3">
                      <a:lumMod val="40000"/>
                      <a:lumOff val="60000"/>
                    </a:schemeClr>
                  </a:gs>
                  <a:gs pos="0">
                    <a:schemeClr val="bg2">
                      <a:lumMod val="50000"/>
                    </a:schemeClr>
                  </a:gs>
                  <a:gs pos="100000">
                    <a:schemeClr val="bg2">
                      <a:lumMod val="75000"/>
                    </a:schemeClr>
                  </a:gs>
                </a:gsLst>
                <a:lin ang="8100000" scaled="1"/>
                <a:tileRect/>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extLst xmlns:c16r2="http://schemas.microsoft.com/office/drawing/2015/06/chart">
              <c:ext xmlns:c16="http://schemas.microsoft.com/office/drawing/2014/chart" uri="{C3380CC4-5D6E-409C-BE32-E72D297353CC}">
                <c16:uniqueId val="{00000005-B985-4BC7-8631-6908F7EF0A76}"/>
              </c:ext>
            </c:extLst>
          </c:dPt>
          <c:dPt>
            <c:idx val="3"/>
            <c:bubble3D val="0"/>
            <c:spPr>
              <a:gradFill flip="none" rotWithShape="1">
                <a:gsLst>
                  <a:gs pos="0">
                    <a:schemeClr val="accent3">
                      <a:lumMod val="50000"/>
                    </a:schemeClr>
                  </a:gs>
                  <a:gs pos="100000">
                    <a:schemeClr val="accent3">
                      <a:lumMod val="95000"/>
                      <a:lumOff val="5000"/>
                    </a:schemeClr>
                  </a:gs>
                  <a:gs pos="99000">
                    <a:srgbClr val="87A24E"/>
                  </a:gs>
                  <a:gs pos="100000">
                    <a:schemeClr val="accent3">
                      <a:lumMod val="60000"/>
                    </a:schemeClr>
                  </a:gs>
                </a:gsLst>
                <a:path path="circle">
                  <a:fillToRect l="50000" t="130000" r="50000" b="-30000"/>
                </a:path>
                <a:tileRect/>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extLst xmlns:c16r2="http://schemas.microsoft.com/office/drawing/2015/06/chart">
              <c:ext xmlns:c16="http://schemas.microsoft.com/office/drawing/2014/chart" uri="{C3380CC4-5D6E-409C-BE32-E72D297353CC}">
                <c16:uniqueId val="{00000007-B985-4BC7-8631-6908F7EF0A76}"/>
              </c:ext>
            </c:extLst>
          </c:dPt>
          <c:dPt>
            <c:idx val="4"/>
            <c:bubble3D val="0"/>
            <c:spPr>
              <a:gradFill flip="none" rotWithShape="1">
                <a:gsLst>
                  <a:gs pos="0">
                    <a:schemeClr val="accent1">
                      <a:shade val="30000"/>
                      <a:satMod val="115000"/>
                    </a:schemeClr>
                  </a:gs>
                  <a:gs pos="50000">
                    <a:schemeClr val="accent1">
                      <a:shade val="67500"/>
                      <a:satMod val="115000"/>
                    </a:schemeClr>
                  </a:gs>
                  <a:gs pos="100000">
                    <a:schemeClr val="accent1">
                      <a:shade val="100000"/>
                      <a:satMod val="115000"/>
                    </a:schemeClr>
                  </a:gs>
                </a:gsLst>
                <a:lin ang="2700000" scaled="1"/>
                <a:tileRect/>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extLst xmlns:c16r2="http://schemas.microsoft.com/office/drawing/2015/06/chart">
              <c:ext xmlns:c16="http://schemas.microsoft.com/office/drawing/2014/chart" uri="{C3380CC4-5D6E-409C-BE32-E72D297353CC}">
                <c16:uniqueId val="{00000009-B985-4BC7-8631-6908F7EF0A76}"/>
              </c:ext>
            </c:extLst>
          </c:dPt>
          <c:dPt>
            <c:idx val="5"/>
            <c:bubble3D val="0"/>
            <c:spPr>
              <a:gradFill flip="none" rotWithShape="1">
                <a:gsLst>
                  <a:gs pos="0">
                    <a:srgbClr val="FF5050">
                      <a:shade val="30000"/>
                      <a:satMod val="115000"/>
                    </a:srgbClr>
                  </a:gs>
                  <a:gs pos="50000">
                    <a:srgbClr val="FF5050">
                      <a:shade val="67500"/>
                      <a:satMod val="115000"/>
                    </a:srgbClr>
                  </a:gs>
                  <a:gs pos="100000">
                    <a:srgbClr val="FF5050">
                      <a:shade val="100000"/>
                      <a:satMod val="115000"/>
                    </a:srgbClr>
                  </a:gs>
                </a:gsLst>
                <a:lin ang="13500000" scaled="1"/>
                <a:tileRect/>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extLst xmlns:c16r2="http://schemas.microsoft.com/office/drawing/2015/06/chart">
              <c:ext xmlns:c16="http://schemas.microsoft.com/office/drawing/2014/chart" uri="{C3380CC4-5D6E-409C-BE32-E72D297353CC}">
                <c16:uniqueId val="{0000000B-B985-4BC7-8631-6908F7EF0A76}"/>
              </c:ext>
            </c:extLst>
          </c:dPt>
          <c:dPt>
            <c:idx val="6"/>
            <c:bubble3D val="0"/>
            <c:spPr>
              <a:gradFill flip="none" rotWithShape="1">
                <a:gsLst>
                  <a:gs pos="0">
                    <a:srgbClr val="CC99FF">
                      <a:shade val="30000"/>
                      <a:satMod val="115000"/>
                    </a:srgbClr>
                  </a:gs>
                  <a:gs pos="50000">
                    <a:srgbClr val="CC99FF">
                      <a:shade val="67500"/>
                      <a:satMod val="115000"/>
                    </a:srgbClr>
                  </a:gs>
                  <a:gs pos="100000">
                    <a:srgbClr val="CC99FF">
                      <a:shade val="100000"/>
                      <a:satMod val="115000"/>
                    </a:srgbClr>
                  </a:gs>
                </a:gsLst>
                <a:lin ang="16200000" scaled="1"/>
                <a:tileRect/>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extLst xmlns:c16r2="http://schemas.microsoft.com/office/drawing/2015/06/chart">
              <c:ext xmlns:c16="http://schemas.microsoft.com/office/drawing/2014/chart" uri="{C3380CC4-5D6E-409C-BE32-E72D297353CC}">
                <c16:uniqueId val="{0000000D-B985-4BC7-8631-6908F7EF0A76}"/>
              </c:ext>
            </c:extLst>
          </c:dPt>
          <c:dLbls>
            <c:dLbl>
              <c:idx val="0"/>
              <c:spPr>
                <a:noFill/>
                <a:ln w="25381">
                  <a:noFill/>
                </a:ln>
              </c:spPr>
              <c:txPr>
                <a:bodyPr wrap="square" lIns="38100" tIns="19050" rIns="38100" bIns="19050" anchor="ctr">
                  <a:spAutoFit/>
                </a:bodyPr>
                <a:lstStyle/>
                <a:p>
                  <a:pPr>
                    <a:defRPr/>
                  </a:pPr>
                  <a:endParaRPr lang="cs-CZ"/>
                </a:p>
              </c:txPr>
              <c:dLblPos val="in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B985-4BC7-8631-6908F7EF0A76}"/>
                </c:ext>
                <c:ext xmlns:c15="http://schemas.microsoft.com/office/drawing/2012/chart" uri="{CE6537A1-D6FC-4f65-9D91-7224C49458BB}"/>
              </c:extLst>
            </c:dLbl>
            <c:dLbl>
              <c:idx val="1"/>
              <c:layout>
                <c:manualLayout>
                  <c:x val="-3.2287502523723074E-2"/>
                  <c:y val="-2.5468991602635774E-2"/>
                </c:manualLayout>
              </c:layout>
              <c:spPr>
                <a:noFill/>
                <a:ln w="25381">
                  <a:noFill/>
                </a:ln>
              </c:spPr>
              <c:txPr>
                <a:bodyPr wrap="square" lIns="38100" tIns="19050" rIns="38100" bIns="19050" anchor="ctr">
                  <a:spAutoFit/>
                </a:bodyPr>
                <a:lstStyle/>
                <a:p>
                  <a:pPr>
                    <a:defRPr/>
                  </a:pPr>
                  <a:endParaRPr lang="cs-CZ"/>
                </a:p>
              </c:txPr>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B985-4BC7-8631-6908F7EF0A76}"/>
                </c:ext>
                <c:ext xmlns:c15="http://schemas.microsoft.com/office/drawing/2012/chart" uri="{CE6537A1-D6FC-4f65-9D91-7224C49458BB}"/>
              </c:extLst>
            </c:dLbl>
            <c:dLbl>
              <c:idx val="2"/>
              <c:spPr>
                <a:noFill/>
                <a:ln w="25381">
                  <a:noFill/>
                </a:ln>
              </c:spPr>
              <c:txPr>
                <a:bodyPr wrap="square" lIns="38100" tIns="19050" rIns="38100" bIns="19050" anchor="ctr">
                  <a:spAutoFit/>
                </a:bodyPr>
                <a:lstStyle/>
                <a:p>
                  <a:pPr>
                    <a:defRPr/>
                  </a:pPr>
                  <a:endParaRPr lang="cs-CZ"/>
                </a:p>
              </c:txPr>
              <c:dLblPos val="in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B985-4BC7-8631-6908F7EF0A76}"/>
                </c:ext>
                <c:ext xmlns:c15="http://schemas.microsoft.com/office/drawing/2012/chart" uri="{CE6537A1-D6FC-4f65-9D91-7224C49458BB}"/>
              </c:extLst>
            </c:dLbl>
            <c:dLbl>
              <c:idx val="3"/>
              <c:spPr>
                <a:noFill/>
                <a:ln w="25381">
                  <a:noFill/>
                </a:ln>
              </c:spPr>
              <c:txPr>
                <a:bodyPr wrap="square" lIns="38100" tIns="19050" rIns="38100" bIns="19050" anchor="ctr">
                  <a:spAutoFit/>
                </a:bodyPr>
                <a:lstStyle/>
                <a:p>
                  <a:pPr>
                    <a:defRPr/>
                  </a:pPr>
                  <a:endParaRPr lang="cs-CZ"/>
                </a:p>
              </c:txPr>
              <c:dLblPos val="in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B985-4BC7-8631-6908F7EF0A76}"/>
                </c:ext>
                <c:ext xmlns:c15="http://schemas.microsoft.com/office/drawing/2012/chart" uri="{CE6537A1-D6FC-4f65-9D91-7224C49458BB}"/>
              </c:extLst>
            </c:dLbl>
            <c:dLbl>
              <c:idx val="4"/>
              <c:spPr>
                <a:noFill/>
                <a:ln w="25381">
                  <a:noFill/>
                </a:ln>
              </c:spPr>
              <c:txPr>
                <a:bodyPr wrap="square" lIns="38100" tIns="19050" rIns="38100" bIns="19050" anchor="ctr">
                  <a:spAutoFit/>
                </a:bodyPr>
                <a:lstStyle/>
                <a:p>
                  <a:pPr>
                    <a:defRPr/>
                  </a:pPr>
                  <a:endParaRPr lang="cs-CZ"/>
                </a:p>
              </c:txPr>
              <c:dLblPos val="in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B985-4BC7-8631-6908F7EF0A76}"/>
                </c:ext>
                <c:ext xmlns:c15="http://schemas.microsoft.com/office/drawing/2012/chart" uri="{CE6537A1-D6FC-4f65-9D91-7224C49458BB}"/>
              </c:extLst>
            </c:dLbl>
            <c:dLbl>
              <c:idx val="5"/>
              <c:layout>
                <c:manualLayout>
                  <c:x val="2.1815149360510537E-2"/>
                  <c:y val="2.5640903648373257E-2"/>
                </c:manualLayout>
              </c:layout>
              <c:spPr>
                <a:noFill/>
                <a:ln w="25381">
                  <a:noFill/>
                </a:ln>
              </c:spPr>
              <c:txPr>
                <a:bodyPr wrap="square" lIns="38100" tIns="19050" rIns="38100" bIns="19050" anchor="ctr">
                  <a:spAutoFit/>
                </a:bodyPr>
                <a:lstStyle/>
                <a:p>
                  <a:pPr>
                    <a:defRPr/>
                  </a:pPr>
                  <a:endParaRPr lang="cs-CZ"/>
                </a:p>
              </c:txPr>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B985-4BC7-8631-6908F7EF0A76}"/>
                </c:ext>
                <c:ext xmlns:c15="http://schemas.microsoft.com/office/drawing/2012/chart" uri="{CE6537A1-D6FC-4f65-9D91-7224C49458BB}"/>
              </c:extLst>
            </c:dLbl>
            <c:dLbl>
              <c:idx val="6"/>
              <c:spPr>
                <a:noFill/>
                <a:ln w="25381">
                  <a:noFill/>
                </a:ln>
              </c:spPr>
              <c:txPr>
                <a:bodyPr wrap="square" lIns="38100" tIns="19050" rIns="38100" bIns="19050" anchor="ctr">
                  <a:spAutoFit/>
                </a:bodyPr>
                <a:lstStyle/>
                <a:p>
                  <a:pPr>
                    <a:defRPr/>
                  </a:pPr>
                  <a:endParaRPr lang="cs-CZ"/>
                </a:p>
              </c:txPr>
              <c:dLblPos val="in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B985-4BC7-8631-6908F7EF0A76}"/>
                </c:ext>
                <c:ext xmlns:c15="http://schemas.microsoft.com/office/drawing/2012/chart" uri="{CE6537A1-D6FC-4f65-9D91-7224C49458BB}"/>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extLst>
          </c:dLbls>
          <c:cat>
            <c:strRef>
              <c:f>List1!$A$2:$A$8</c:f>
              <c:strCache>
                <c:ptCount val="7"/>
                <c:pt idx="0">
                  <c:v>orná půda</c:v>
                </c:pt>
                <c:pt idx="1">
                  <c:v>zahrady a sady</c:v>
                </c:pt>
                <c:pt idx="2">
                  <c:v>trvalé travní porosty</c:v>
                </c:pt>
                <c:pt idx="3">
                  <c:v>lesní pozemky</c:v>
                </c:pt>
                <c:pt idx="4">
                  <c:v>vodní plochy</c:v>
                </c:pt>
                <c:pt idx="5">
                  <c:v>zastavěné plochy</c:v>
                </c:pt>
                <c:pt idx="6">
                  <c:v>ostatní</c:v>
                </c:pt>
              </c:strCache>
            </c:strRef>
          </c:cat>
          <c:val>
            <c:numRef>
              <c:f>List1!$B$2:$B$8</c:f>
              <c:numCache>
                <c:formatCode>General</c:formatCode>
                <c:ptCount val="7"/>
                <c:pt idx="0">
                  <c:v>112</c:v>
                </c:pt>
                <c:pt idx="1">
                  <c:v>10</c:v>
                </c:pt>
                <c:pt idx="2">
                  <c:v>90</c:v>
                </c:pt>
                <c:pt idx="3">
                  <c:v>270</c:v>
                </c:pt>
                <c:pt idx="4">
                  <c:v>15</c:v>
                </c:pt>
                <c:pt idx="5">
                  <c:v>3.5</c:v>
                </c:pt>
                <c:pt idx="6">
                  <c:v>21.5</c:v>
                </c:pt>
              </c:numCache>
            </c:numRef>
          </c:val>
          <c:extLst xmlns:c16r2="http://schemas.microsoft.com/office/drawing/2015/06/chart">
            <c:ext xmlns:c16="http://schemas.microsoft.com/office/drawing/2014/chart" uri="{C3380CC4-5D6E-409C-BE32-E72D297353CC}">
              <c16:uniqueId val="{0000000E-B985-4BC7-8631-6908F7EF0A76}"/>
            </c:ext>
          </c:extLst>
        </c:ser>
        <c:dLbls>
          <c:showLegendKey val="0"/>
          <c:showVal val="0"/>
          <c:showCatName val="0"/>
          <c:showSerName val="0"/>
          <c:showPercent val="0"/>
          <c:showBubbleSize val="0"/>
          <c:showLeaderLines val="1"/>
        </c:dLbls>
        <c:firstSliceAng val="0"/>
      </c:pieChart>
      <c:spPr>
        <a:noFill/>
        <a:ln w="25381">
          <a:noFill/>
        </a:ln>
      </c:spPr>
    </c:plotArea>
    <c:legend>
      <c:legendPos val="b"/>
      <c:layout>
        <c:manualLayout>
          <c:xMode val="edge"/>
          <c:yMode val="edge"/>
          <c:x val="2.4749330576102228E-2"/>
          <c:y val="0.59489563804524437"/>
          <c:w val="0.49383864895675916"/>
          <c:h val="0.3747236357360092"/>
        </c:manualLayout>
      </c:layout>
      <c:overlay val="0"/>
    </c:legend>
    <c:plotVisOnly val="1"/>
    <c:dispBlanksAs val="zero"/>
    <c:showDLblsOverMax val="0"/>
  </c:chart>
  <c:spPr>
    <a:ln w="28553" cmpd="dbl">
      <a:solidFill>
        <a:schemeClr val="bg1">
          <a:lumMod val="50000"/>
        </a:schemeClr>
      </a:solidFill>
    </a:ln>
    <a:scene3d>
      <a:camera prst="orthographicFront"/>
      <a:lightRig rig="threePt" dir="t"/>
    </a:scene3d>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407108874704272E-2"/>
          <c:y val="0.13711030023686066"/>
          <c:w val="0.88941059371548936"/>
          <c:h val="0.60800979759186902"/>
        </c:manualLayout>
      </c:layout>
      <c:lineChart>
        <c:grouping val="standard"/>
        <c:varyColors val="0"/>
        <c:ser>
          <c:idx val="0"/>
          <c:order val="0"/>
          <c:tx>
            <c:strRef>
              <c:f>List1!$B$1</c:f>
              <c:strCache>
                <c:ptCount val="1"/>
                <c:pt idx="0">
                  <c:v>Sloupec2</c:v>
                </c:pt>
              </c:strCache>
            </c:strRef>
          </c:tx>
          <c:spPr>
            <a:ln w="28575" cap="rnd">
              <a:solidFill>
                <a:srgbClr val="0070C0"/>
              </a:solidFill>
              <a:round/>
            </a:ln>
            <a:effectLst/>
          </c:spPr>
          <c:marker>
            <c:symbol val="none"/>
          </c:marker>
          <c:cat>
            <c:strRef>
              <c:f>List1!$A$2:$A$26</c:f>
              <c:strCache>
                <c:ptCount val="25"/>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pt idx="22">
                  <c:v>2013</c:v>
                </c:pt>
                <c:pt idx="23">
                  <c:v>2014</c:v>
                </c:pt>
                <c:pt idx="24">
                  <c:v>2015</c:v>
                </c:pt>
              </c:strCache>
            </c:strRef>
          </c:cat>
          <c:val>
            <c:numRef>
              <c:f>List1!$B$2:$B$26</c:f>
              <c:numCache>
                <c:formatCode>#,##0</c:formatCode>
                <c:ptCount val="25"/>
                <c:pt idx="0">
                  <c:v>93</c:v>
                </c:pt>
                <c:pt idx="1">
                  <c:v>93</c:v>
                </c:pt>
                <c:pt idx="2">
                  <c:v>93</c:v>
                </c:pt>
                <c:pt idx="3">
                  <c:v>93</c:v>
                </c:pt>
                <c:pt idx="4">
                  <c:v>86</c:v>
                </c:pt>
                <c:pt idx="5">
                  <c:v>90</c:v>
                </c:pt>
                <c:pt idx="6">
                  <c:v>90</c:v>
                </c:pt>
                <c:pt idx="7">
                  <c:v>87</c:v>
                </c:pt>
                <c:pt idx="8">
                  <c:v>87</c:v>
                </c:pt>
                <c:pt idx="9">
                  <c:v>85</c:v>
                </c:pt>
                <c:pt idx="10">
                  <c:v>90</c:v>
                </c:pt>
                <c:pt idx="11">
                  <c:v>85</c:v>
                </c:pt>
                <c:pt idx="12">
                  <c:v>91</c:v>
                </c:pt>
                <c:pt idx="13">
                  <c:v>87</c:v>
                </c:pt>
                <c:pt idx="14">
                  <c:v>91</c:v>
                </c:pt>
                <c:pt idx="15">
                  <c:v>90</c:v>
                </c:pt>
                <c:pt idx="16">
                  <c:v>93</c:v>
                </c:pt>
                <c:pt idx="17">
                  <c:v>91</c:v>
                </c:pt>
                <c:pt idx="18">
                  <c:v>92</c:v>
                </c:pt>
                <c:pt idx="19">
                  <c:v>93</c:v>
                </c:pt>
                <c:pt idx="20">
                  <c:v>97</c:v>
                </c:pt>
                <c:pt idx="21">
                  <c:v>92</c:v>
                </c:pt>
                <c:pt idx="22">
                  <c:v>96</c:v>
                </c:pt>
                <c:pt idx="23">
                  <c:v>96</c:v>
                </c:pt>
                <c:pt idx="24">
                  <c:v>93</c:v>
                </c:pt>
              </c:numCache>
            </c:numRef>
          </c:val>
          <c:smooth val="0"/>
        </c:ser>
        <c:dLbls>
          <c:showLegendKey val="0"/>
          <c:showVal val="0"/>
          <c:showCatName val="0"/>
          <c:showSerName val="0"/>
          <c:showPercent val="0"/>
          <c:showBubbleSize val="0"/>
        </c:dLbls>
        <c:smooth val="0"/>
        <c:axId val="291674976"/>
        <c:axId val="291675536"/>
      </c:lineChart>
      <c:catAx>
        <c:axId val="291674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cs-CZ"/>
          </a:p>
        </c:txPr>
        <c:crossAx val="291675536"/>
        <c:crosses val="autoZero"/>
        <c:auto val="1"/>
        <c:lblAlgn val="ctr"/>
        <c:lblOffset val="100"/>
        <c:tickLblSkip val="2"/>
        <c:noMultiLvlLbl val="0"/>
      </c:catAx>
      <c:valAx>
        <c:axId val="291675536"/>
        <c:scaling>
          <c:orientation val="minMax"/>
          <c:max val="100"/>
          <c:min val="8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cs-CZ"/>
          </a:p>
        </c:txPr>
        <c:crossAx val="291674976"/>
        <c:crosses val="autoZero"/>
        <c:crossBetween val="between"/>
        <c:majorUnit val="10"/>
        <c:minorUnit val="5"/>
      </c:valAx>
      <c:spPr>
        <a:noFill/>
        <a:ln>
          <a:noFill/>
        </a:ln>
        <a:effectLst/>
      </c:spPr>
    </c:plotArea>
    <c:plotVisOnly val="1"/>
    <c:dispBlanksAs val="gap"/>
    <c:showDLblsOverMax val="0"/>
  </c:chart>
  <c:spPr>
    <a:solidFill>
      <a:schemeClr val="bg1"/>
    </a:solidFill>
    <a:ln w="28575" cap="flat" cmpd="dbl" algn="ctr">
      <a:solidFill>
        <a:schemeClr val="bg1">
          <a:lumMod val="50000"/>
        </a:schemeClr>
      </a:solidFill>
      <a:round/>
    </a:ln>
    <a:effectLst/>
  </c:spPr>
  <c:txPr>
    <a:bodyPr/>
    <a:lstStyle/>
    <a:p>
      <a:pPr>
        <a:defRPr/>
      </a:pPr>
      <a:endParaRPr lang="cs-CZ"/>
    </a:p>
  </c:txPr>
  <c:externalData r:id="rId1">
    <c:autoUpdate val="0"/>
  </c:externalData>
</c:chartSpace>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69402F-9BC9-442A-AABF-6107B974A6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TotalTime>
  <Pages>68</Pages>
  <Words>27809</Words>
  <Characters>164077</Characters>
  <Application>Microsoft Office Word</Application>
  <DocSecurity>0</DocSecurity>
  <Lines>1367</Lines>
  <Paragraphs>383</Paragraphs>
  <ScaleCrop>false</ScaleCrop>
  <HeadingPairs>
    <vt:vector size="2" baseType="variant">
      <vt:variant>
        <vt:lpstr>Název</vt:lpstr>
      </vt:variant>
      <vt:variant>
        <vt:i4>1</vt:i4>
      </vt:variant>
    </vt:vector>
  </HeadingPairs>
  <TitlesOfParts>
    <vt:vector size="1" baseType="lpstr">
      <vt:lpstr>2</vt:lpstr>
    </vt:vector>
  </TitlesOfParts>
  <Company>Hewlett-Packard Company</Company>
  <LinksUpToDate>false</LinksUpToDate>
  <CharactersWithSpaces>191503</CharactersWithSpaces>
  <SharedDoc>false</SharedDoc>
  <HLinks>
    <vt:vector size="192" baseType="variant">
      <vt:variant>
        <vt:i4>7340155</vt:i4>
      </vt:variant>
      <vt:variant>
        <vt:i4>189</vt:i4>
      </vt:variant>
      <vt:variant>
        <vt:i4>0</vt:i4>
      </vt:variant>
      <vt:variant>
        <vt:i4>5</vt:i4>
      </vt:variant>
      <vt:variant>
        <vt:lpwstr>aspi://module='ASPI'&amp;link='183/2006 Sb.%252350'&amp;ucin-k-dni='30.12.9999'</vt:lpwstr>
      </vt:variant>
      <vt:variant>
        <vt:lpwstr/>
      </vt:variant>
      <vt:variant>
        <vt:i4>1441847</vt:i4>
      </vt:variant>
      <vt:variant>
        <vt:i4>182</vt:i4>
      </vt:variant>
      <vt:variant>
        <vt:i4>0</vt:i4>
      </vt:variant>
      <vt:variant>
        <vt:i4>5</vt:i4>
      </vt:variant>
      <vt:variant>
        <vt:lpwstr/>
      </vt:variant>
      <vt:variant>
        <vt:lpwstr>_Toc417242004</vt:lpwstr>
      </vt:variant>
      <vt:variant>
        <vt:i4>1441847</vt:i4>
      </vt:variant>
      <vt:variant>
        <vt:i4>176</vt:i4>
      </vt:variant>
      <vt:variant>
        <vt:i4>0</vt:i4>
      </vt:variant>
      <vt:variant>
        <vt:i4>5</vt:i4>
      </vt:variant>
      <vt:variant>
        <vt:lpwstr/>
      </vt:variant>
      <vt:variant>
        <vt:lpwstr>_Toc417242003</vt:lpwstr>
      </vt:variant>
      <vt:variant>
        <vt:i4>1441847</vt:i4>
      </vt:variant>
      <vt:variant>
        <vt:i4>170</vt:i4>
      </vt:variant>
      <vt:variant>
        <vt:i4>0</vt:i4>
      </vt:variant>
      <vt:variant>
        <vt:i4>5</vt:i4>
      </vt:variant>
      <vt:variant>
        <vt:lpwstr/>
      </vt:variant>
      <vt:variant>
        <vt:lpwstr>_Toc417242002</vt:lpwstr>
      </vt:variant>
      <vt:variant>
        <vt:i4>1441847</vt:i4>
      </vt:variant>
      <vt:variant>
        <vt:i4>164</vt:i4>
      </vt:variant>
      <vt:variant>
        <vt:i4>0</vt:i4>
      </vt:variant>
      <vt:variant>
        <vt:i4>5</vt:i4>
      </vt:variant>
      <vt:variant>
        <vt:lpwstr/>
      </vt:variant>
      <vt:variant>
        <vt:lpwstr>_Toc417242001</vt:lpwstr>
      </vt:variant>
      <vt:variant>
        <vt:i4>1441847</vt:i4>
      </vt:variant>
      <vt:variant>
        <vt:i4>158</vt:i4>
      </vt:variant>
      <vt:variant>
        <vt:i4>0</vt:i4>
      </vt:variant>
      <vt:variant>
        <vt:i4>5</vt:i4>
      </vt:variant>
      <vt:variant>
        <vt:lpwstr/>
      </vt:variant>
      <vt:variant>
        <vt:lpwstr>_Toc417242000</vt:lpwstr>
      </vt:variant>
      <vt:variant>
        <vt:i4>1835070</vt:i4>
      </vt:variant>
      <vt:variant>
        <vt:i4>152</vt:i4>
      </vt:variant>
      <vt:variant>
        <vt:i4>0</vt:i4>
      </vt:variant>
      <vt:variant>
        <vt:i4>5</vt:i4>
      </vt:variant>
      <vt:variant>
        <vt:lpwstr/>
      </vt:variant>
      <vt:variant>
        <vt:lpwstr>_Toc417241999</vt:lpwstr>
      </vt:variant>
      <vt:variant>
        <vt:i4>1835070</vt:i4>
      </vt:variant>
      <vt:variant>
        <vt:i4>146</vt:i4>
      </vt:variant>
      <vt:variant>
        <vt:i4>0</vt:i4>
      </vt:variant>
      <vt:variant>
        <vt:i4>5</vt:i4>
      </vt:variant>
      <vt:variant>
        <vt:lpwstr/>
      </vt:variant>
      <vt:variant>
        <vt:lpwstr>_Toc417241998</vt:lpwstr>
      </vt:variant>
      <vt:variant>
        <vt:i4>1835070</vt:i4>
      </vt:variant>
      <vt:variant>
        <vt:i4>140</vt:i4>
      </vt:variant>
      <vt:variant>
        <vt:i4>0</vt:i4>
      </vt:variant>
      <vt:variant>
        <vt:i4>5</vt:i4>
      </vt:variant>
      <vt:variant>
        <vt:lpwstr/>
      </vt:variant>
      <vt:variant>
        <vt:lpwstr>_Toc417241997</vt:lpwstr>
      </vt:variant>
      <vt:variant>
        <vt:i4>1835070</vt:i4>
      </vt:variant>
      <vt:variant>
        <vt:i4>134</vt:i4>
      </vt:variant>
      <vt:variant>
        <vt:i4>0</vt:i4>
      </vt:variant>
      <vt:variant>
        <vt:i4>5</vt:i4>
      </vt:variant>
      <vt:variant>
        <vt:lpwstr/>
      </vt:variant>
      <vt:variant>
        <vt:lpwstr>_Toc417241996</vt:lpwstr>
      </vt:variant>
      <vt:variant>
        <vt:i4>1835070</vt:i4>
      </vt:variant>
      <vt:variant>
        <vt:i4>128</vt:i4>
      </vt:variant>
      <vt:variant>
        <vt:i4>0</vt:i4>
      </vt:variant>
      <vt:variant>
        <vt:i4>5</vt:i4>
      </vt:variant>
      <vt:variant>
        <vt:lpwstr/>
      </vt:variant>
      <vt:variant>
        <vt:lpwstr>_Toc417241995</vt:lpwstr>
      </vt:variant>
      <vt:variant>
        <vt:i4>1835070</vt:i4>
      </vt:variant>
      <vt:variant>
        <vt:i4>122</vt:i4>
      </vt:variant>
      <vt:variant>
        <vt:i4>0</vt:i4>
      </vt:variant>
      <vt:variant>
        <vt:i4>5</vt:i4>
      </vt:variant>
      <vt:variant>
        <vt:lpwstr/>
      </vt:variant>
      <vt:variant>
        <vt:lpwstr>_Toc417241994</vt:lpwstr>
      </vt:variant>
      <vt:variant>
        <vt:i4>1835070</vt:i4>
      </vt:variant>
      <vt:variant>
        <vt:i4>116</vt:i4>
      </vt:variant>
      <vt:variant>
        <vt:i4>0</vt:i4>
      </vt:variant>
      <vt:variant>
        <vt:i4>5</vt:i4>
      </vt:variant>
      <vt:variant>
        <vt:lpwstr/>
      </vt:variant>
      <vt:variant>
        <vt:lpwstr>_Toc417241993</vt:lpwstr>
      </vt:variant>
      <vt:variant>
        <vt:i4>1835070</vt:i4>
      </vt:variant>
      <vt:variant>
        <vt:i4>110</vt:i4>
      </vt:variant>
      <vt:variant>
        <vt:i4>0</vt:i4>
      </vt:variant>
      <vt:variant>
        <vt:i4>5</vt:i4>
      </vt:variant>
      <vt:variant>
        <vt:lpwstr/>
      </vt:variant>
      <vt:variant>
        <vt:lpwstr>_Toc417241992</vt:lpwstr>
      </vt:variant>
      <vt:variant>
        <vt:i4>1835070</vt:i4>
      </vt:variant>
      <vt:variant>
        <vt:i4>104</vt:i4>
      </vt:variant>
      <vt:variant>
        <vt:i4>0</vt:i4>
      </vt:variant>
      <vt:variant>
        <vt:i4>5</vt:i4>
      </vt:variant>
      <vt:variant>
        <vt:lpwstr/>
      </vt:variant>
      <vt:variant>
        <vt:lpwstr>_Toc417241991</vt:lpwstr>
      </vt:variant>
      <vt:variant>
        <vt:i4>1835070</vt:i4>
      </vt:variant>
      <vt:variant>
        <vt:i4>98</vt:i4>
      </vt:variant>
      <vt:variant>
        <vt:i4>0</vt:i4>
      </vt:variant>
      <vt:variant>
        <vt:i4>5</vt:i4>
      </vt:variant>
      <vt:variant>
        <vt:lpwstr/>
      </vt:variant>
      <vt:variant>
        <vt:lpwstr>_Toc417241990</vt:lpwstr>
      </vt:variant>
      <vt:variant>
        <vt:i4>1900606</vt:i4>
      </vt:variant>
      <vt:variant>
        <vt:i4>92</vt:i4>
      </vt:variant>
      <vt:variant>
        <vt:i4>0</vt:i4>
      </vt:variant>
      <vt:variant>
        <vt:i4>5</vt:i4>
      </vt:variant>
      <vt:variant>
        <vt:lpwstr/>
      </vt:variant>
      <vt:variant>
        <vt:lpwstr>_Toc417241989</vt:lpwstr>
      </vt:variant>
      <vt:variant>
        <vt:i4>1900606</vt:i4>
      </vt:variant>
      <vt:variant>
        <vt:i4>86</vt:i4>
      </vt:variant>
      <vt:variant>
        <vt:i4>0</vt:i4>
      </vt:variant>
      <vt:variant>
        <vt:i4>5</vt:i4>
      </vt:variant>
      <vt:variant>
        <vt:lpwstr/>
      </vt:variant>
      <vt:variant>
        <vt:lpwstr>_Toc417241988</vt:lpwstr>
      </vt:variant>
      <vt:variant>
        <vt:i4>1900606</vt:i4>
      </vt:variant>
      <vt:variant>
        <vt:i4>80</vt:i4>
      </vt:variant>
      <vt:variant>
        <vt:i4>0</vt:i4>
      </vt:variant>
      <vt:variant>
        <vt:i4>5</vt:i4>
      </vt:variant>
      <vt:variant>
        <vt:lpwstr/>
      </vt:variant>
      <vt:variant>
        <vt:lpwstr>_Toc417241987</vt:lpwstr>
      </vt:variant>
      <vt:variant>
        <vt:i4>1900606</vt:i4>
      </vt:variant>
      <vt:variant>
        <vt:i4>74</vt:i4>
      </vt:variant>
      <vt:variant>
        <vt:i4>0</vt:i4>
      </vt:variant>
      <vt:variant>
        <vt:i4>5</vt:i4>
      </vt:variant>
      <vt:variant>
        <vt:lpwstr/>
      </vt:variant>
      <vt:variant>
        <vt:lpwstr>_Toc417241986</vt:lpwstr>
      </vt:variant>
      <vt:variant>
        <vt:i4>1900606</vt:i4>
      </vt:variant>
      <vt:variant>
        <vt:i4>68</vt:i4>
      </vt:variant>
      <vt:variant>
        <vt:i4>0</vt:i4>
      </vt:variant>
      <vt:variant>
        <vt:i4>5</vt:i4>
      </vt:variant>
      <vt:variant>
        <vt:lpwstr/>
      </vt:variant>
      <vt:variant>
        <vt:lpwstr>_Toc417241985</vt:lpwstr>
      </vt:variant>
      <vt:variant>
        <vt:i4>1900606</vt:i4>
      </vt:variant>
      <vt:variant>
        <vt:i4>62</vt:i4>
      </vt:variant>
      <vt:variant>
        <vt:i4>0</vt:i4>
      </vt:variant>
      <vt:variant>
        <vt:i4>5</vt:i4>
      </vt:variant>
      <vt:variant>
        <vt:lpwstr/>
      </vt:variant>
      <vt:variant>
        <vt:lpwstr>_Toc417241984</vt:lpwstr>
      </vt:variant>
      <vt:variant>
        <vt:i4>1900606</vt:i4>
      </vt:variant>
      <vt:variant>
        <vt:i4>56</vt:i4>
      </vt:variant>
      <vt:variant>
        <vt:i4>0</vt:i4>
      </vt:variant>
      <vt:variant>
        <vt:i4>5</vt:i4>
      </vt:variant>
      <vt:variant>
        <vt:lpwstr/>
      </vt:variant>
      <vt:variant>
        <vt:lpwstr>_Toc417241983</vt:lpwstr>
      </vt:variant>
      <vt:variant>
        <vt:i4>1900606</vt:i4>
      </vt:variant>
      <vt:variant>
        <vt:i4>50</vt:i4>
      </vt:variant>
      <vt:variant>
        <vt:i4>0</vt:i4>
      </vt:variant>
      <vt:variant>
        <vt:i4>5</vt:i4>
      </vt:variant>
      <vt:variant>
        <vt:lpwstr/>
      </vt:variant>
      <vt:variant>
        <vt:lpwstr>_Toc417241982</vt:lpwstr>
      </vt:variant>
      <vt:variant>
        <vt:i4>1900606</vt:i4>
      </vt:variant>
      <vt:variant>
        <vt:i4>44</vt:i4>
      </vt:variant>
      <vt:variant>
        <vt:i4>0</vt:i4>
      </vt:variant>
      <vt:variant>
        <vt:i4>5</vt:i4>
      </vt:variant>
      <vt:variant>
        <vt:lpwstr/>
      </vt:variant>
      <vt:variant>
        <vt:lpwstr>_Toc417241981</vt:lpwstr>
      </vt:variant>
      <vt:variant>
        <vt:i4>1900606</vt:i4>
      </vt:variant>
      <vt:variant>
        <vt:i4>38</vt:i4>
      </vt:variant>
      <vt:variant>
        <vt:i4>0</vt:i4>
      </vt:variant>
      <vt:variant>
        <vt:i4>5</vt:i4>
      </vt:variant>
      <vt:variant>
        <vt:lpwstr/>
      </vt:variant>
      <vt:variant>
        <vt:lpwstr>_Toc417241980</vt:lpwstr>
      </vt:variant>
      <vt:variant>
        <vt:i4>1179710</vt:i4>
      </vt:variant>
      <vt:variant>
        <vt:i4>32</vt:i4>
      </vt:variant>
      <vt:variant>
        <vt:i4>0</vt:i4>
      </vt:variant>
      <vt:variant>
        <vt:i4>5</vt:i4>
      </vt:variant>
      <vt:variant>
        <vt:lpwstr/>
      </vt:variant>
      <vt:variant>
        <vt:lpwstr>_Toc417241979</vt:lpwstr>
      </vt:variant>
      <vt:variant>
        <vt:i4>1179710</vt:i4>
      </vt:variant>
      <vt:variant>
        <vt:i4>26</vt:i4>
      </vt:variant>
      <vt:variant>
        <vt:i4>0</vt:i4>
      </vt:variant>
      <vt:variant>
        <vt:i4>5</vt:i4>
      </vt:variant>
      <vt:variant>
        <vt:lpwstr/>
      </vt:variant>
      <vt:variant>
        <vt:lpwstr>_Toc417241978</vt:lpwstr>
      </vt:variant>
      <vt:variant>
        <vt:i4>1179710</vt:i4>
      </vt:variant>
      <vt:variant>
        <vt:i4>20</vt:i4>
      </vt:variant>
      <vt:variant>
        <vt:i4>0</vt:i4>
      </vt:variant>
      <vt:variant>
        <vt:i4>5</vt:i4>
      </vt:variant>
      <vt:variant>
        <vt:lpwstr/>
      </vt:variant>
      <vt:variant>
        <vt:lpwstr>_Toc417241977</vt:lpwstr>
      </vt:variant>
      <vt:variant>
        <vt:i4>1179710</vt:i4>
      </vt:variant>
      <vt:variant>
        <vt:i4>14</vt:i4>
      </vt:variant>
      <vt:variant>
        <vt:i4>0</vt:i4>
      </vt:variant>
      <vt:variant>
        <vt:i4>5</vt:i4>
      </vt:variant>
      <vt:variant>
        <vt:lpwstr/>
      </vt:variant>
      <vt:variant>
        <vt:lpwstr>_Toc417241976</vt:lpwstr>
      </vt:variant>
      <vt:variant>
        <vt:i4>1179710</vt:i4>
      </vt:variant>
      <vt:variant>
        <vt:i4>8</vt:i4>
      </vt:variant>
      <vt:variant>
        <vt:i4>0</vt:i4>
      </vt:variant>
      <vt:variant>
        <vt:i4>5</vt:i4>
      </vt:variant>
      <vt:variant>
        <vt:lpwstr/>
      </vt:variant>
      <vt:variant>
        <vt:lpwstr>_Toc417241975</vt:lpwstr>
      </vt:variant>
      <vt:variant>
        <vt:i4>1179710</vt:i4>
      </vt:variant>
      <vt:variant>
        <vt:i4>2</vt:i4>
      </vt:variant>
      <vt:variant>
        <vt:i4>0</vt:i4>
      </vt:variant>
      <vt:variant>
        <vt:i4>5</vt:i4>
      </vt:variant>
      <vt:variant>
        <vt:lpwstr/>
      </vt:variant>
      <vt:variant>
        <vt:lpwstr>_Toc417241974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dc:title>
  <dc:subject/>
  <dc:creator>mzp</dc:creator>
  <cp:keywords/>
  <dc:description/>
  <cp:lastModifiedBy>simona</cp:lastModifiedBy>
  <cp:revision>7</cp:revision>
  <cp:lastPrinted>2017-11-09T17:40:00Z</cp:lastPrinted>
  <dcterms:created xsi:type="dcterms:W3CDTF">2017-11-09T13:39:00Z</dcterms:created>
  <dcterms:modified xsi:type="dcterms:W3CDTF">2017-11-09T17:41:00Z</dcterms:modified>
</cp:coreProperties>
</file>